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60A21" w14:textId="54C61559" w:rsidR="00B02399" w:rsidRDefault="00B02399" w:rsidP="004A5854">
      <w:pPr>
        <w:spacing w:after="0" w:line="240" w:lineRule="auto"/>
        <w:rPr>
          <w:rFonts w:ascii="Candara" w:eastAsia="Candara" w:hAnsi="Candara" w:cs="Candara"/>
        </w:rPr>
      </w:pPr>
    </w:p>
    <w:p w14:paraId="216B9AFB" w14:textId="77777777" w:rsidR="00514425" w:rsidRDefault="00514425" w:rsidP="004A5854">
      <w:pPr>
        <w:spacing w:after="0" w:line="240" w:lineRule="auto"/>
        <w:rPr>
          <w:rFonts w:ascii="Candara" w:eastAsia="Candara" w:hAnsi="Candara" w:cs="Candara"/>
        </w:rPr>
      </w:pPr>
    </w:p>
    <w:p w14:paraId="38255E29" w14:textId="77777777" w:rsidR="00514425" w:rsidRDefault="00514425" w:rsidP="004A5854">
      <w:pPr>
        <w:spacing w:after="0" w:line="240" w:lineRule="auto"/>
        <w:rPr>
          <w:rFonts w:ascii="Candara" w:eastAsia="Candara" w:hAnsi="Candara" w:cs="Candara"/>
        </w:rPr>
      </w:pPr>
    </w:p>
    <w:p w14:paraId="0C9A0F9B" w14:textId="77777777" w:rsidR="00514425" w:rsidRDefault="00514425" w:rsidP="004A5854">
      <w:pPr>
        <w:spacing w:after="0" w:line="240" w:lineRule="auto"/>
        <w:rPr>
          <w:rFonts w:ascii="Candara" w:eastAsia="Candara" w:hAnsi="Candara" w:cs="Candara"/>
        </w:rPr>
      </w:pPr>
    </w:p>
    <w:p w14:paraId="15951CAD" w14:textId="2F8E93F8" w:rsidR="00514425" w:rsidRPr="00514425" w:rsidRDefault="00514425" w:rsidP="004A5854">
      <w:pPr>
        <w:pBdr>
          <w:top w:val="single" w:sz="4" w:space="1" w:color="auto"/>
          <w:left w:val="single" w:sz="4" w:space="4" w:color="auto"/>
          <w:bottom w:val="single" w:sz="4" w:space="1" w:color="auto"/>
          <w:right w:val="single" w:sz="4" w:space="4" w:color="auto"/>
        </w:pBdr>
        <w:suppressAutoHyphens/>
        <w:spacing w:after="0" w:line="240" w:lineRule="auto"/>
        <w:ind w:left="6804"/>
        <w:jc w:val="center"/>
        <w:rPr>
          <w:rFonts w:ascii="Times New Roman" w:eastAsia="Arial Unicode MS" w:hAnsi="Times New Roman" w:cs="Times New Roman"/>
          <w:b/>
          <w:bCs/>
          <w:color w:val="002060"/>
          <w:kern w:val="1"/>
          <w:sz w:val="20"/>
          <w:szCs w:val="20"/>
          <w:bdr w:val="single" w:sz="4" w:space="0" w:color="auto"/>
          <w:lang w:eastAsia="ar-SA"/>
        </w:rPr>
      </w:pPr>
      <w:r w:rsidRPr="00514425">
        <w:rPr>
          <w:rFonts w:ascii="Times New Roman" w:eastAsia="Arial Unicode MS" w:hAnsi="Times New Roman" w:cs="Times New Roman"/>
          <w:b/>
          <w:bCs/>
          <w:color w:val="002060"/>
          <w:kern w:val="1"/>
          <w:sz w:val="20"/>
          <w:szCs w:val="20"/>
          <w:lang w:eastAsia="ar-SA"/>
        </w:rPr>
        <w:t xml:space="preserve">Allegato n. </w:t>
      </w:r>
      <w:r w:rsidR="006625BC">
        <w:rPr>
          <w:rFonts w:ascii="Times New Roman" w:eastAsia="Arial Unicode MS" w:hAnsi="Times New Roman" w:cs="Times New Roman"/>
          <w:b/>
          <w:bCs/>
          <w:color w:val="002060"/>
          <w:kern w:val="1"/>
          <w:sz w:val="20"/>
          <w:szCs w:val="20"/>
          <w:lang w:eastAsia="ar-SA"/>
        </w:rPr>
        <w:t>5</w:t>
      </w:r>
    </w:p>
    <w:p w14:paraId="1479C5BC" w14:textId="77777777" w:rsidR="00514425" w:rsidRPr="00514425" w:rsidRDefault="00514425" w:rsidP="004A5854">
      <w:pPr>
        <w:pBdr>
          <w:top w:val="single" w:sz="4" w:space="1" w:color="auto"/>
          <w:left w:val="single" w:sz="4" w:space="4" w:color="auto"/>
          <w:bottom w:val="single" w:sz="4" w:space="1" w:color="auto"/>
          <w:right w:val="single" w:sz="4" w:space="4" w:color="auto"/>
        </w:pBdr>
        <w:suppressAutoHyphens/>
        <w:spacing w:after="0" w:line="240" w:lineRule="auto"/>
        <w:ind w:left="6804"/>
        <w:jc w:val="center"/>
        <w:rPr>
          <w:rFonts w:ascii="Times New Roman" w:eastAsia="Arial Unicode MS" w:hAnsi="Times New Roman" w:cs="Times New Roman"/>
          <w:bCs/>
          <w:color w:val="002060"/>
          <w:kern w:val="1"/>
          <w:sz w:val="20"/>
          <w:szCs w:val="20"/>
          <w:bdr w:val="single" w:sz="4" w:space="0" w:color="auto"/>
          <w:lang w:eastAsia="ar-SA"/>
        </w:rPr>
      </w:pPr>
      <w:r w:rsidRPr="00514425">
        <w:rPr>
          <w:rFonts w:ascii="Times New Roman" w:eastAsia="Arial Unicode MS" w:hAnsi="Times New Roman" w:cs="Times New Roman"/>
          <w:bCs/>
          <w:color w:val="002060"/>
          <w:kern w:val="1"/>
          <w:sz w:val="20"/>
          <w:szCs w:val="20"/>
          <w:lang w:eastAsia="ar-SA"/>
        </w:rPr>
        <w:t xml:space="preserve">al Regolamento del CNAPPC per la concessione della piattaforma </w:t>
      </w:r>
      <w:r w:rsidRPr="00514425">
        <w:rPr>
          <w:rFonts w:ascii="Times New Roman" w:eastAsia="Arial Unicode MS" w:hAnsi="Times New Roman" w:cs="Times New Roman"/>
          <w:bCs/>
          <w:i/>
          <w:color w:val="002060"/>
          <w:kern w:val="1"/>
          <w:sz w:val="20"/>
          <w:szCs w:val="20"/>
          <w:lang w:eastAsia="ar-SA"/>
        </w:rPr>
        <w:t>concorsiAWN</w:t>
      </w:r>
    </w:p>
    <w:p w14:paraId="0D557671" w14:textId="77777777" w:rsidR="00514425" w:rsidRDefault="00514425" w:rsidP="004A5854">
      <w:pPr>
        <w:spacing w:after="0" w:line="240" w:lineRule="auto"/>
        <w:rPr>
          <w:rFonts w:ascii="Candara" w:eastAsia="Candara" w:hAnsi="Candara" w:cs="Candara"/>
        </w:rPr>
      </w:pPr>
    </w:p>
    <w:p w14:paraId="22AD8B51" w14:textId="77777777" w:rsidR="00514425" w:rsidRDefault="00514425" w:rsidP="004A5854">
      <w:pPr>
        <w:spacing w:after="0" w:line="240" w:lineRule="auto"/>
        <w:rPr>
          <w:rFonts w:ascii="Candara" w:eastAsia="Candara" w:hAnsi="Candara" w:cs="Candara"/>
        </w:rPr>
      </w:pPr>
    </w:p>
    <w:p w14:paraId="76C67A17" w14:textId="77777777" w:rsidR="00514425" w:rsidRDefault="00514425" w:rsidP="004A5854">
      <w:pPr>
        <w:spacing w:after="0" w:line="240" w:lineRule="auto"/>
        <w:rPr>
          <w:rFonts w:ascii="Candara" w:eastAsia="Candara" w:hAnsi="Candara" w:cs="Candara"/>
        </w:rPr>
      </w:pPr>
    </w:p>
    <w:p w14:paraId="2E2C5383" w14:textId="77777777" w:rsidR="00514425" w:rsidRDefault="00514425" w:rsidP="004A5854">
      <w:pPr>
        <w:tabs>
          <w:tab w:val="left" w:pos="6946"/>
        </w:tabs>
        <w:spacing w:after="0" w:line="240" w:lineRule="auto"/>
        <w:jc w:val="both"/>
        <w:rPr>
          <w:bCs/>
        </w:rPr>
      </w:pPr>
    </w:p>
    <w:p w14:paraId="0E5C7F62" w14:textId="77777777" w:rsidR="00514425" w:rsidRDefault="00514425" w:rsidP="004A5854">
      <w:pPr>
        <w:tabs>
          <w:tab w:val="left" w:pos="6946"/>
        </w:tabs>
        <w:spacing w:after="0" w:line="240" w:lineRule="auto"/>
        <w:jc w:val="both"/>
        <w:rPr>
          <w:bCs/>
        </w:rPr>
      </w:pPr>
    </w:p>
    <w:p w14:paraId="0D8F7AFE" w14:textId="77777777" w:rsidR="00514425" w:rsidRDefault="00514425" w:rsidP="004A5854">
      <w:pPr>
        <w:tabs>
          <w:tab w:val="left" w:pos="6946"/>
        </w:tabs>
        <w:spacing w:after="0" w:line="240" w:lineRule="auto"/>
        <w:jc w:val="both"/>
        <w:rPr>
          <w:bCs/>
        </w:rPr>
      </w:pPr>
    </w:p>
    <w:p w14:paraId="546E1214" w14:textId="77777777" w:rsidR="00514425" w:rsidRDefault="00514425" w:rsidP="004A5854">
      <w:pPr>
        <w:tabs>
          <w:tab w:val="left" w:pos="6946"/>
        </w:tabs>
        <w:spacing w:after="0" w:line="240" w:lineRule="auto"/>
        <w:jc w:val="both"/>
        <w:rPr>
          <w:bCs/>
        </w:rPr>
      </w:pPr>
    </w:p>
    <w:p w14:paraId="1DB85EC3" w14:textId="77777777" w:rsidR="00514425" w:rsidRDefault="00514425" w:rsidP="004A5854">
      <w:pPr>
        <w:tabs>
          <w:tab w:val="left" w:pos="6946"/>
        </w:tabs>
        <w:spacing w:after="0" w:line="240" w:lineRule="auto"/>
        <w:jc w:val="both"/>
        <w:rPr>
          <w:bCs/>
        </w:rPr>
      </w:pPr>
    </w:p>
    <w:p w14:paraId="45181BFB" w14:textId="77777777" w:rsidR="00514425" w:rsidRDefault="00514425" w:rsidP="004A5854">
      <w:pPr>
        <w:tabs>
          <w:tab w:val="left" w:pos="6946"/>
        </w:tabs>
        <w:spacing w:after="0" w:line="240" w:lineRule="auto"/>
        <w:jc w:val="both"/>
        <w:rPr>
          <w:bCs/>
        </w:rPr>
      </w:pPr>
    </w:p>
    <w:p w14:paraId="48F64E6A" w14:textId="77777777" w:rsidR="00514425" w:rsidRDefault="00514425" w:rsidP="004A5854">
      <w:pPr>
        <w:tabs>
          <w:tab w:val="left" w:pos="6946"/>
        </w:tabs>
        <w:spacing w:after="0" w:line="240" w:lineRule="auto"/>
        <w:jc w:val="both"/>
        <w:rPr>
          <w:bCs/>
        </w:rPr>
      </w:pPr>
    </w:p>
    <w:p w14:paraId="758C92EA" w14:textId="77777777" w:rsidR="00514425" w:rsidRDefault="00514425" w:rsidP="004A5854">
      <w:pPr>
        <w:tabs>
          <w:tab w:val="left" w:pos="6946"/>
        </w:tabs>
        <w:spacing w:after="0" w:line="240" w:lineRule="auto"/>
        <w:jc w:val="both"/>
        <w:rPr>
          <w:bCs/>
        </w:rPr>
      </w:pPr>
    </w:p>
    <w:p w14:paraId="2CED2268" w14:textId="77777777" w:rsidR="00514425" w:rsidRPr="00D95C3E" w:rsidRDefault="00514425" w:rsidP="004A5854">
      <w:pPr>
        <w:autoSpaceDE w:val="0"/>
        <w:autoSpaceDN w:val="0"/>
        <w:adjustRightInd w:val="0"/>
        <w:spacing w:after="0" w:line="240" w:lineRule="auto"/>
        <w:jc w:val="center"/>
        <w:rPr>
          <w:rFonts w:ascii="Times New Roman" w:hAnsi="Times New Roman" w:cs="Times New Roman"/>
          <w:b/>
          <w:bCs/>
          <w:color w:val="336699"/>
          <w:sz w:val="36"/>
          <w:szCs w:val="36"/>
          <w:lang w:eastAsia="it-IT"/>
        </w:rPr>
      </w:pPr>
      <w:r w:rsidRPr="00D95C3E">
        <w:rPr>
          <w:rFonts w:ascii="Times New Roman" w:hAnsi="Times New Roman" w:cs="Times New Roman"/>
          <w:b/>
          <w:bCs/>
          <w:color w:val="336699"/>
          <w:sz w:val="36"/>
          <w:szCs w:val="36"/>
          <w:lang w:eastAsia="it-IT"/>
        </w:rPr>
        <w:t>SCHEMA DI DISCIPLINARE PER</w:t>
      </w:r>
    </w:p>
    <w:p w14:paraId="204DABF3" w14:textId="77777777" w:rsidR="00514425" w:rsidRPr="00D95C3E" w:rsidRDefault="00514425" w:rsidP="004A5854">
      <w:pPr>
        <w:autoSpaceDE w:val="0"/>
        <w:autoSpaceDN w:val="0"/>
        <w:adjustRightInd w:val="0"/>
        <w:spacing w:after="0" w:line="240" w:lineRule="auto"/>
        <w:jc w:val="center"/>
        <w:rPr>
          <w:rFonts w:ascii="Times New Roman" w:hAnsi="Times New Roman" w:cs="Times New Roman"/>
          <w:b/>
          <w:bCs/>
          <w:sz w:val="36"/>
          <w:szCs w:val="36"/>
          <w:lang w:eastAsia="it-IT"/>
        </w:rPr>
      </w:pPr>
      <w:r w:rsidRPr="00D95C3E">
        <w:rPr>
          <w:rFonts w:ascii="Times New Roman" w:hAnsi="Times New Roman" w:cs="Times New Roman"/>
          <w:b/>
          <w:bCs/>
          <w:color w:val="336699"/>
          <w:sz w:val="36"/>
          <w:szCs w:val="36"/>
          <w:lang w:eastAsia="it-IT"/>
        </w:rPr>
        <w:t xml:space="preserve">CONCORSO DI </w:t>
      </w:r>
      <w:r>
        <w:rPr>
          <w:rFonts w:ascii="Times New Roman" w:hAnsi="Times New Roman" w:cs="Times New Roman"/>
          <w:b/>
          <w:bCs/>
          <w:color w:val="336699"/>
          <w:sz w:val="36"/>
          <w:szCs w:val="36"/>
          <w:lang w:eastAsia="it-IT"/>
        </w:rPr>
        <w:t>IDEE</w:t>
      </w:r>
    </w:p>
    <w:p w14:paraId="5ECA5DA5" w14:textId="77777777" w:rsidR="00514425" w:rsidRDefault="00514425" w:rsidP="004A5854">
      <w:pPr>
        <w:autoSpaceDE w:val="0"/>
        <w:autoSpaceDN w:val="0"/>
        <w:adjustRightInd w:val="0"/>
        <w:spacing w:after="0" w:line="240" w:lineRule="auto"/>
        <w:jc w:val="center"/>
        <w:rPr>
          <w:rFonts w:ascii="Times New Roman" w:hAnsi="Times New Roman" w:cs="Times New Roman"/>
          <w:b/>
          <w:bCs/>
          <w:sz w:val="24"/>
          <w:szCs w:val="24"/>
          <w:lang w:eastAsia="it-IT"/>
        </w:rPr>
      </w:pPr>
      <w:r w:rsidRPr="00E5568C">
        <w:rPr>
          <w:rFonts w:ascii="Times New Roman" w:hAnsi="Times New Roman" w:cs="Times New Roman"/>
          <w:b/>
          <w:bCs/>
          <w:color w:val="336699"/>
          <w:sz w:val="32"/>
          <w:szCs w:val="32"/>
          <w:lang w:eastAsia="it-IT"/>
        </w:rPr>
        <w:t>procedura aperta in modalità on line</w:t>
      </w:r>
    </w:p>
    <w:p w14:paraId="14777104" w14:textId="77777777" w:rsidR="00514425" w:rsidRPr="00E704CB" w:rsidRDefault="00514425" w:rsidP="004A5854">
      <w:pPr>
        <w:tabs>
          <w:tab w:val="left" w:pos="6946"/>
        </w:tabs>
        <w:spacing w:after="0" w:line="240" w:lineRule="auto"/>
        <w:jc w:val="both"/>
        <w:rPr>
          <w:bCs/>
        </w:rPr>
      </w:pPr>
    </w:p>
    <w:p w14:paraId="45375369" w14:textId="06A085DA" w:rsidR="00514425" w:rsidRPr="00E704CB" w:rsidRDefault="00514425" w:rsidP="004A5854">
      <w:pPr>
        <w:autoSpaceDE w:val="0"/>
        <w:autoSpaceDN w:val="0"/>
        <w:adjustRightInd w:val="0"/>
        <w:spacing w:after="0" w:line="240" w:lineRule="auto"/>
        <w:jc w:val="center"/>
        <w:rPr>
          <w:rFonts w:ascii="Verdana" w:hAnsi="Verdana" w:cs="Times New Roman"/>
          <w:i/>
          <w:iCs/>
          <w:color w:val="000000"/>
          <w:lang w:eastAsia="it-IT"/>
        </w:rPr>
      </w:pPr>
      <w:r w:rsidRPr="00E704CB">
        <w:rPr>
          <w:rFonts w:ascii="Verdana" w:hAnsi="Verdana" w:cs="Times New Roman"/>
          <w:i/>
          <w:iCs/>
          <w:color w:val="000000"/>
          <w:lang w:eastAsia="it-IT"/>
        </w:rPr>
        <w:t>in applicazione del Decreto legislativo 31 marzo 2023, n. 36</w:t>
      </w:r>
      <w:r w:rsidR="00E47F4E">
        <w:rPr>
          <w:rFonts w:ascii="Verdana" w:hAnsi="Verdana" w:cs="Times New Roman"/>
          <w:i/>
          <w:iCs/>
          <w:color w:val="000000"/>
          <w:lang w:eastAsia="it-IT"/>
        </w:rPr>
        <w:t xml:space="preserve"> e ss.mm.ii.</w:t>
      </w:r>
    </w:p>
    <w:p w14:paraId="7687BC62" w14:textId="438C269C" w:rsidR="00514425" w:rsidRPr="00DB53E8" w:rsidRDefault="00514425" w:rsidP="004A5854">
      <w:pPr>
        <w:autoSpaceDE w:val="0"/>
        <w:autoSpaceDN w:val="0"/>
        <w:adjustRightInd w:val="0"/>
        <w:spacing w:after="0" w:line="240" w:lineRule="auto"/>
        <w:jc w:val="center"/>
        <w:rPr>
          <w:rFonts w:ascii="Verdana" w:hAnsi="Verdana" w:cs="Times New Roman"/>
          <w:b/>
          <w:bCs/>
          <w:i/>
          <w:iCs/>
          <w:color w:val="000000"/>
          <w:lang w:eastAsia="it-IT"/>
        </w:rPr>
      </w:pPr>
      <w:r w:rsidRPr="00E704CB">
        <w:rPr>
          <w:rFonts w:ascii="Verdana" w:hAnsi="Verdana" w:cs="Times New Roman"/>
          <w:i/>
          <w:iCs/>
          <w:color w:val="000000"/>
          <w:lang w:eastAsia="it-IT"/>
        </w:rPr>
        <w:t>ultimo aggiornamento</w:t>
      </w:r>
      <w:r w:rsidR="00E47F4E">
        <w:rPr>
          <w:rFonts w:ascii="Verdana" w:hAnsi="Verdana" w:cs="Times New Roman"/>
          <w:i/>
          <w:iCs/>
          <w:color w:val="000000"/>
          <w:lang w:eastAsia="it-IT"/>
        </w:rPr>
        <w:t>:</w:t>
      </w:r>
      <w:r w:rsidRPr="00E704CB">
        <w:rPr>
          <w:rFonts w:ascii="Verdana" w:hAnsi="Verdana" w:cs="Times New Roman"/>
          <w:i/>
          <w:iCs/>
          <w:color w:val="000000"/>
          <w:lang w:eastAsia="it-IT"/>
        </w:rPr>
        <w:t xml:space="preserve"> </w:t>
      </w:r>
      <w:r w:rsidR="004770DC">
        <w:rPr>
          <w:rFonts w:ascii="Verdana" w:hAnsi="Verdana" w:cs="Times New Roman"/>
          <w:i/>
          <w:iCs/>
          <w:color w:val="000000"/>
          <w:lang w:eastAsia="it-IT"/>
        </w:rPr>
        <w:t>agosto</w:t>
      </w:r>
      <w:r w:rsidR="00E47F4E">
        <w:rPr>
          <w:rFonts w:ascii="Verdana" w:hAnsi="Verdana" w:cs="Times New Roman"/>
          <w:i/>
          <w:iCs/>
          <w:color w:val="000000"/>
          <w:lang w:eastAsia="it-IT"/>
        </w:rPr>
        <w:t xml:space="preserve"> 2026</w:t>
      </w:r>
    </w:p>
    <w:p w14:paraId="5052E241" w14:textId="77777777" w:rsidR="00514425" w:rsidRDefault="00514425" w:rsidP="004A5854">
      <w:pPr>
        <w:tabs>
          <w:tab w:val="left" w:pos="6946"/>
        </w:tabs>
        <w:spacing w:after="0" w:line="240" w:lineRule="auto"/>
        <w:jc w:val="both"/>
        <w:rPr>
          <w:bCs/>
        </w:rPr>
      </w:pPr>
    </w:p>
    <w:p w14:paraId="16BEABC3" w14:textId="77777777" w:rsidR="00514425" w:rsidRDefault="00514425" w:rsidP="004A5854">
      <w:pPr>
        <w:tabs>
          <w:tab w:val="left" w:pos="6946"/>
        </w:tabs>
        <w:spacing w:after="0" w:line="240" w:lineRule="auto"/>
        <w:jc w:val="both"/>
        <w:rPr>
          <w:bCs/>
        </w:rPr>
      </w:pPr>
    </w:p>
    <w:p w14:paraId="2BD00AA5" w14:textId="77777777" w:rsidR="00514425" w:rsidRDefault="00514425" w:rsidP="004A5854">
      <w:pPr>
        <w:tabs>
          <w:tab w:val="left" w:pos="6946"/>
        </w:tabs>
        <w:spacing w:after="0" w:line="240" w:lineRule="auto"/>
        <w:jc w:val="both"/>
        <w:rPr>
          <w:bCs/>
        </w:rPr>
      </w:pPr>
    </w:p>
    <w:p w14:paraId="2C2B175E" w14:textId="77777777" w:rsidR="00514425" w:rsidRDefault="00514425" w:rsidP="004A5854">
      <w:pPr>
        <w:tabs>
          <w:tab w:val="left" w:pos="6946"/>
        </w:tabs>
        <w:spacing w:after="0" w:line="240" w:lineRule="auto"/>
        <w:jc w:val="both"/>
        <w:rPr>
          <w:bCs/>
        </w:rPr>
      </w:pPr>
    </w:p>
    <w:p w14:paraId="0C2C4958" w14:textId="77777777" w:rsidR="00514425" w:rsidRDefault="00514425" w:rsidP="004A5854">
      <w:pPr>
        <w:tabs>
          <w:tab w:val="left" w:pos="6946"/>
        </w:tabs>
        <w:spacing w:after="0" w:line="240" w:lineRule="auto"/>
        <w:jc w:val="both"/>
        <w:rPr>
          <w:bCs/>
        </w:rPr>
      </w:pPr>
    </w:p>
    <w:p w14:paraId="1A06606E" w14:textId="77777777" w:rsidR="00514425" w:rsidRPr="00D95C3E" w:rsidRDefault="00514425" w:rsidP="004A5854">
      <w:pPr>
        <w:tabs>
          <w:tab w:val="left" w:pos="6946"/>
        </w:tabs>
        <w:spacing w:after="0" w:line="240" w:lineRule="auto"/>
        <w:jc w:val="both"/>
        <w:rPr>
          <w:bCs/>
        </w:rPr>
      </w:pPr>
    </w:p>
    <w:p w14:paraId="67351542" w14:textId="77777777" w:rsidR="00514425" w:rsidRPr="00D95C3E" w:rsidRDefault="00514425" w:rsidP="004A5854">
      <w:pPr>
        <w:tabs>
          <w:tab w:val="left" w:pos="6946"/>
        </w:tabs>
        <w:spacing w:after="0" w:line="240" w:lineRule="auto"/>
        <w:jc w:val="both"/>
        <w:rPr>
          <w:bCs/>
        </w:rPr>
      </w:pPr>
    </w:p>
    <w:p w14:paraId="7A7D8374" w14:textId="77777777" w:rsidR="00514425" w:rsidRPr="003371F1" w:rsidRDefault="00514425" w:rsidP="004A5854">
      <w:pPr>
        <w:autoSpaceDE w:val="0"/>
        <w:autoSpaceDN w:val="0"/>
        <w:adjustRightInd w:val="0"/>
        <w:spacing w:after="0" w:line="240" w:lineRule="auto"/>
        <w:jc w:val="center"/>
        <w:rPr>
          <w:rFonts w:ascii="Times New Roman" w:hAnsi="Times New Roman" w:cs="Times New Roman"/>
          <w:b/>
          <w:bCs/>
          <w:color w:val="336699"/>
          <w:sz w:val="32"/>
          <w:szCs w:val="32"/>
          <w:lang w:eastAsia="it-IT"/>
        </w:rPr>
      </w:pPr>
      <w:r w:rsidRPr="003371F1">
        <w:rPr>
          <w:rFonts w:ascii="Times New Roman" w:hAnsi="Times New Roman" w:cs="Times New Roman"/>
          <w:b/>
          <w:bCs/>
          <w:color w:val="336699"/>
          <w:sz w:val="32"/>
          <w:szCs w:val="32"/>
          <w:lang w:eastAsia="it-IT"/>
        </w:rPr>
        <w:t xml:space="preserve">Modello finalizzato alla pubblicazione sulla piattaforma </w:t>
      </w:r>
    </w:p>
    <w:p w14:paraId="3C28EA5C" w14:textId="77777777" w:rsidR="00514425" w:rsidRPr="00D95C3E" w:rsidRDefault="00514425" w:rsidP="004A5854">
      <w:pPr>
        <w:autoSpaceDE w:val="0"/>
        <w:autoSpaceDN w:val="0"/>
        <w:adjustRightInd w:val="0"/>
        <w:spacing w:after="0" w:line="240" w:lineRule="auto"/>
        <w:jc w:val="center"/>
        <w:rPr>
          <w:rFonts w:ascii="Times New Roman" w:hAnsi="Times New Roman" w:cs="Times New Roman"/>
          <w:b/>
          <w:bCs/>
          <w:i/>
          <w:color w:val="466F81"/>
          <w:sz w:val="50"/>
          <w:szCs w:val="50"/>
          <w:u w:val="single"/>
          <w:lang w:eastAsia="it-IT"/>
        </w:rPr>
      </w:pPr>
      <w:r w:rsidRPr="00D95C3E">
        <w:rPr>
          <w:rFonts w:ascii="Times New Roman" w:hAnsi="Times New Roman" w:cs="Times New Roman"/>
          <w:b/>
          <w:bCs/>
          <w:i/>
          <w:color w:val="466F81"/>
          <w:sz w:val="60"/>
          <w:szCs w:val="60"/>
          <w:u w:val="single"/>
          <w:shd w:val="clear" w:color="auto" w:fill="DFDFDF" w:themeFill="background2" w:themeFillShade="E6"/>
          <w:lang w:eastAsia="it-IT"/>
        </w:rPr>
        <w:t>concorsi</w:t>
      </w:r>
      <w:r w:rsidRPr="00D95C3E">
        <w:rPr>
          <w:rFonts w:ascii="Times New Roman" w:hAnsi="Times New Roman" w:cs="Times New Roman"/>
          <w:b/>
          <w:bCs/>
          <w:i/>
          <w:color w:val="DC661E"/>
          <w:sz w:val="80"/>
          <w:szCs w:val="80"/>
          <w:u w:val="single"/>
          <w:shd w:val="clear" w:color="auto" w:fill="DFDFDF" w:themeFill="background2" w:themeFillShade="E6"/>
          <w:lang w:eastAsia="it-IT"/>
        </w:rPr>
        <w:t>AWN</w:t>
      </w:r>
    </w:p>
    <w:p w14:paraId="08B39096" w14:textId="77777777" w:rsidR="00514425" w:rsidRPr="00D95C3E" w:rsidRDefault="00514425" w:rsidP="004A5854">
      <w:pPr>
        <w:tabs>
          <w:tab w:val="left" w:pos="6946"/>
        </w:tabs>
        <w:spacing w:after="0" w:line="240" w:lineRule="auto"/>
        <w:jc w:val="both"/>
        <w:rPr>
          <w:bCs/>
        </w:rPr>
      </w:pPr>
    </w:p>
    <w:p w14:paraId="6BBE70B4" w14:textId="77777777" w:rsidR="00514425" w:rsidRDefault="00514425" w:rsidP="004A5854">
      <w:pPr>
        <w:tabs>
          <w:tab w:val="left" w:pos="6946"/>
        </w:tabs>
        <w:spacing w:after="0" w:line="240" w:lineRule="auto"/>
        <w:jc w:val="both"/>
        <w:rPr>
          <w:bCs/>
        </w:rPr>
      </w:pPr>
    </w:p>
    <w:p w14:paraId="03F69BA9" w14:textId="77777777" w:rsidR="00514425" w:rsidRDefault="00514425" w:rsidP="004A5854">
      <w:pPr>
        <w:tabs>
          <w:tab w:val="left" w:pos="6946"/>
        </w:tabs>
        <w:spacing w:after="0" w:line="240" w:lineRule="auto"/>
        <w:jc w:val="both"/>
        <w:rPr>
          <w:bCs/>
        </w:rPr>
      </w:pPr>
    </w:p>
    <w:p w14:paraId="26BE5606" w14:textId="77777777" w:rsidR="00514425" w:rsidRDefault="00514425" w:rsidP="004A5854">
      <w:pPr>
        <w:tabs>
          <w:tab w:val="left" w:pos="6946"/>
        </w:tabs>
        <w:spacing w:after="0" w:line="240" w:lineRule="auto"/>
        <w:jc w:val="both"/>
        <w:rPr>
          <w:bCs/>
        </w:rPr>
      </w:pPr>
    </w:p>
    <w:p w14:paraId="3746B220" w14:textId="77777777" w:rsidR="00514425" w:rsidRDefault="00514425" w:rsidP="004A5854">
      <w:pPr>
        <w:spacing w:after="0" w:line="240" w:lineRule="auto"/>
        <w:rPr>
          <w:rFonts w:ascii="Candara" w:eastAsia="Candara" w:hAnsi="Candara" w:cs="Candara"/>
        </w:rPr>
      </w:pPr>
    </w:p>
    <w:p w14:paraId="116DDA4B" w14:textId="77777777" w:rsidR="00B02399" w:rsidRDefault="00B02399" w:rsidP="004A5854">
      <w:pPr>
        <w:spacing w:after="0" w:line="240" w:lineRule="auto"/>
        <w:rPr>
          <w:rFonts w:ascii="Candara" w:eastAsia="Candara" w:hAnsi="Candara" w:cs="Candara"/>
        </w:rPr>
      </w:pPr>
    </w:p>
    <w:p w14:paraId="3E5C27E4" w14:textId="77777777" w:rsidR="00B02399" w:rsidRDefault="00B02399" w:rsidP="004A5854">
      <w:pPr>
        <w:spacing w:after="0" w:line="240" w:lineRule="auto"/>
        <w:rPr>
          <w:rFonts w:ascii="Candara" w:eastAsia="Candara" w:hAnsi="Candara" w:cs="Candara"/>
        </w:rPr>
      </w:pPr>
    </w:p>
    <w:p w14:paraId="70733BF4" w14:textId="77777777" w:rsidR="00B02399" w:rsidRDefault="00B02399" w:rsidP="004A5854">
      <w:pPr>
        <w:spacing w:after="0" w:line="240" w:lineRule="auto"/>
        <w:rPr>
          <w:rFonts w:ascii="Candara" w:eastAsia="Candara" w:hAnsi="Candara" w:cs="Candara"/>
        </w:rPr>
      </w:pPr>
    </w:p>
    <w:p w14:paraId="0FCFEF96" w14:textId="77777777" w:rsidR="00B02399" w:rsidRDefault="00B02399" w:rsidP="004A5854">
      <w:pPr>
        <w:spacing w:after="0" w:line="240" w:lineRule="auto"/>
        <w:rPr>
          <w:rFonts w:ascii="Candara" w:eastAsia="Candara" w:hAnsi="Candara" w:cs="Candara"/>
        </w:rPr>
      </w:pPr>
    </w:p>
    <w:p w14:paraId="37270F5B" w14:textId="77777777" w:rsidR="00B02399" w:rsidRDefault="00B02399" w:rsidP="004A5854">
      <w:pPr>
        <w:spacing w:after="0" w:line="240" w:lineRule="auto"/>
        <w:rPr>
          <w:rFonts w:ascii="Candara" w:eastAsia="Candara" w:hAnsi="Candara" w:cs="Candara"/>
        </w:rPr>
      </w:pPr>
    </w:p>
    <w:p w14:paraId="7084E2EF" w14:textId="77777777" w:rsidR="00B02399" w:rsidRDefault="00B02399" w:rsidP="004A5854">
      <w:pPr>
        <w:spacing w:after="0" w:line="240" w:lineRule="auto"/>
        <w:rPr>
          <w:rFonts w:ascii="Candara" w:eastAsia="Candara" w:hAnsi="Candara" w:cs="Candara"/>
        </w:rPr>
      </w:pPr>
    </w:p>
    <w:p w14:paraId="3502D29A" w14:textId="77777777" w:rsidR="00B02399" w:rsidRDefault="00B02399" w:rsidP="004A5854">
      <w:pPr>
        <w:spacing w:after="0" w:line="240" w:lineRule="auto"/>
        <w:rPr>
          <w:rFonts w:ascii="Candara" w:eastAsia="Candara" w:hAnsi="Candara" w:cs="Candara"/>
        </w:rPr>
      </w:pPr>
    </w:p>
    <w:p w14:paraId="48562773" w14:textId="77777777" w:rsidR="00B02399" w:rsidRDefault="00B02399" w:rsidP="004A5854">
      <w:pPr>
        <w:spacing w:after="0" w:line="240" w:lineRule="auto"/>
        <w:rPr>
          <w:rFonts w:ascii="Candara" w:eastAsia="Candara" w:hAnsi="Candara" w:cs="Candara"/>
        </w:rPr>
      </w:pPr>
    </w:p>
    <w:p w14:paraId="2C3447E3" w14:textId="77777777" w:rsidR="00B02399" w:rsidRDefault="00B02399" w:rsidP="004A5854">
      <w:pPr>
        <w:spacing w:after="0" w:line="240" w:lineRule="auto"/>
        <w:rPr>
          <w:rFonts w:ascii="Candara" w:eastAsia="Candara" w:hAnsi="Candara" w:cs="Candara"/>
        </w:rPr>
      </w:pPr>
    </w:p>
    <w:p w14:paraId="6CB69286" w14:textId="67E2724B" w:rsidR="00B02399" w:rsidRDefault="00B02399" w:rsidP="004A5854">
      <w:pPr>
        <w:spacing w:after="0" w:line="240" w:lineRule="auto"/>
        <w:rPr>
          <w:rFonts w:ascii="Candara" w:eastAsia="Candara" w:hAnsi="Candara" w:cs="Candara"/>
        </w:rPr>
      </w:pPr>
    </w:p>
    <w:p w14:paraId="75478DF8" w14:textId="77777777" w:rsidR="00013DE8" w:rsidRDefault="00013DE8" w:rsidP="004A5854">
      <w:pPr>
        <w:spacing w:after="0" w:line="240" w:lineRule="auto"/>
        <w:rPr>
          <w:rFonts w:ascii="Candara" w:eastAsia="Candara" w:hAnsi="Candara" w:cs="Candara"/>
        </w:rPr>
      </w:pPr>
    </w:p>
    <w:p w14:paraId="43F7B31B" w14:textId="77777777" w:rsidR="000C34EA" w:rsidRPr="00E47F4E" w:rsidRDefault="000C34EA" w:rsidP="004A5854">
      <w:pPr>
        <w:spacing w:after="0" w:line="240" w:lineRule="auto"/>
        <w:jc w:val="center"/>
        <w:rPr>
          <w:rFonts w:asciiTheme="minorHAnsi" w:eastAsia="Candara" w:hAnsiTheme="minorHAnsi" w:cstheme="minorHAnsi"/>
          <w:b/>
          <w:i/>
          <w:sz w:val="32"/>
          <w:szCs w:val="32"/>
        </w:rPr>
      </w:pPr>
      <w:r w:rsidRPr="00E47F4E">
        <w:rPr>
          <w:rFonts w:asciiTheme="minorHAnsi" w:eastAsia="Candara" w:hAnsiTheme="minorHAnsi" w:cstheme="minorHAnsi"/>
          <w:b/>
          <w:i/>
          <w:sz w:val="32"/>
          <w:szCs w:val="32"/>
        </w:rPr>
        <w:lastRenderedPageBreak/>
        <w:t>Note introduttive</w:t>
      </w:r>
    </w:p>
    <w:p w14:paraId="244BAF67" w14:textId="77777777" w:rsidR="00514425" w:rsidRPr="00E47F4E" w:rsidRDefault="00514425" w:rsidP="004A5854">
      <w:pPr>
        <w:tabs>
          <w:tab w:val="left" w:pos="6946"/>
        </w:tabs>
        <w:spacing w:after="0" w:line="240" w:lineRule="auto"/>
        <w:jc w:val="both"/>
        <w:rPr>
          <w:rFonts w:asciiTheme="minorHAnsi" w:hAnsiTheme="minorHAnsi" w:cstheme="minorHAnsi"/>
          <w:bCs/>
        </w:rPr>
      </w:pPr>
    </w:p>
    <w:p w14:paraId="0694CF99" w14:textId="77777777" w:rsidR="00514425" w:rsidRPr="00E47F4E" w:rsidRDefault="00514425" w:rsidP="004A5854">
      <w:pPr>
        <w:widowControl w:val="0"/>
        <w:spacing w:after="120" w:line="240" w:lineRule="auto"/>
        <w:jc w:val="both"/>
        <w:rPr>
          <w:rFonts w:asciiTheme="minorHAnsi" w:eastAsia="Candara" w:hAnsiTheme="minorHAnsi" w:cstheme="minorHAnsi"/>
        </w:rPr>
      </w:pPr>
      <w:r w:rsidRPr="00E47F4E">
        <w:rPr>
          <w:rFonts w:asciiTheme="minorHAnsi" w:eastAsia="Candara" w:hAnsiTheme="minorHAnsi" w:cstheme="minorHAnsi"/>
          <w:b/>
        </w:rPr>
        <w:t xml:space="preserve">ITER ISTRUTTORIO - </w:t>
      </w:r>
      <w:r w:rsidRPr="00E47F4E">
        <w:rPr>
          <w:rFonts w:asciiTheme="minorHAnsi" w:eastAsia="Candara" w:hAnsiTheme="minorHAnsi" w:cstheme="minorHAnsi"/>
        </w:rPr>
        <w:t xml:space="preserve">La piattaforma </w:t>
      </w:r>
      <w:r w:rsidRPr="00E47F4E">
        <w:rPr>
          <w:rFonts w:asciiTheme="minorHAnsi" w:eastAsia="Candara" w:hAnsiTheme="minorHAnsi" w:cstheme="minorHAnsi"/>
          <w:i/>
        </w:rPr>
        <w:t>concorsiAWN</w:t>
      </w:r>
      <w:r w:rsidRPr="00E47F4E">
        <w:rPr>
          <w:rFonts w:asciiTheme="minorHAnsi" w:eastAsia="Candara" w:hAnsiTheme="minorHAnsi" w:cstheme="minorHAnsi"/>
        </w:rPr>
        <w:t xml:space="preserve"> viene concessa a titolo gratuito dal CNAPPC a Stazioni appaltanti pubbliche o private che intendano pubblicare un concorso di idee che abbia come oggetto un masterplan o un prototipo.</w:t>
      </w:r>
    </w:p>
    <w:p w14:paraId="15ECD782" w14:textId="6DDDE3F4" w:rsidR="00514425" w:rsidRPr="00E47F4E" w:rsidRDefault="00514425" w:rsidP="004A5854">
      <w:pPr>
        <w:widowControl w:val="0"/>
        <w:spacing w:after="120" w:line="240" w:lineRule="auto"/>
        <w:jc w:val="both"/>
        <w:rPr>
          <w:rFonts w:asciiTheme="minorHAnsi" w:eastAsia="Candara" w:hAnsiTheme="minorHAnsi" w:cstheme="minorHAnsi"/>
        </w:rPr>
      </w:pPr>
      <w:r w:rsidRPr="00E47F4E">
        <w:rPr>
          <w:rFonts w:asciiTheme="minorHAnsi" w:eastAsia="Candara" w:hAnsiTheme="minorHAnsi" w:cstheme="minorHAnsi"/>
        </w:rPr>
        <w:t xml:space="preserve">Al di fuori di tali finalità, il CNAPPC </w:t>
      </w:r>
      <w:r w:rsidR="00D7238D" w:rsidRPr="00E47F4E">
        <w:rPr>
          <w:rFonts w:asciiTheme="minorHAnsi" w:eastAsia="Candara" w:hAnsiTheme="minorHAnsi" w:cstheme="minorHAnsi"/>
        </w:rPr>
        <w:t xml:space="preserve">concede la propria piattaforma </w:t>
      </w:r>
      <w:r w:rsidRPr="00E47F4E">
        <w:rPr>
          <w:rFonts w:asciiTheme="minorHAnsi" w:eastAsia="Candara" w:hAnsiTheme="minorHAnsi" w:cstheme="minorHAnsi"/>
        </w:rPr>
        <w:t xml:space="preserve">esclusivamente </w:t>
      </w:r>
      <w:r w:rsidR="00D7238D" w:rsidRPr="00E47F4E">
        <w:rPr>
          <w:rFonts w:asciiTheme="minorHAnsi" w:eastAsia="Candara" w:hAnsiTheme="minorHAnsi" w:cstheme="minorHAnsi"/>
        </w:rPr>
        <w:t xml:space="preserve">per </w:t>
      </w:r>
      <w:r w:rsidRPr="00E47F4E">
        <w:rPr>
          <w:rFonts w:asciiTheme="minorHAnsi" w:eastAsia="Candara" w:hAnsiTheme="minorHAnsi" w:cstheme="minorHAnsi"/>
        </w:rPr>
        <w:t>lo svolgimento di concors</w:t>
      </w:r>
      <w:r w:rsidR="0097150A" w:rsidRPr="00E47F4E">
        <w:rPr>
          <w:rFonts w:asciiTheme="minorHAnsi" w:eastAsia="Candara" w:hAnsiTheme="minorHAnsi" w:cstheme="minorHAnsi"/>
        </w:rPr>
        <w:t>i</w:t>
      </w:r>
      <w:r w:rsidRPr="00E47F4E">
        <w:rPr>
          <w:rFonts w:asciiTheme="minorHAnsi" w:eastAsia="Candara" w:hAnsiTheme="minorHAnsi" w:cstheme="minorHAnsi"/>
        </w:rPr>
        <w:t xml:space="preserve"> di progettazione in due fasi.</w:t>
      </w:r>
    </w:p>
    <w:p w14:paraId="3A144F2C" w14:textId="77777777" w:rsidR="00514425" w:rsidRPr="00E47F4E" w:rsidRDefault="00514425" w:rsidP="004A5854">
      <w:pPr>
        <w:widowControl w:val="0"/>
        <w:spacing w:after="120" w:line="240" w:lineRule="auto"/>
        <w:jc w:val="both"/>
        <w:rPr>
          <w:rFonts w:asciiTheme="minorHAnsi" w:eastAsia="Candara" w:hAnsiTheme="minorHAnsi" w:cstheme="minorHAnsi"/>
        </w:rPr>
      </w:pPr>
      <w:r w:rsidRPr="00E47F4E">
        <w:rPr>
          <w:rFonts w:asciiTheme="minorHAnsi" w:eastAsia="Candara" w:hAnsiTheme="minorHAnsi" w:cstheme="minorHAnsi"/>
        </w:rPr>
        <w:t>L’utilizzo della piattaforma è subordinato alla preventiva sottoscrizione di un apposito protocollo di intesa, attraverso cui le Stazioni appaltanti si impegnano ad adottare un disciplinare conforme al presente bando tipo.</w:t>
      </w:r>
    </w:p>
    <w:p w14:paraId="382E269F" w14:textId="77777777" w:rsidR="00514425" w:rsidRPr="00E47F4E" w:rsidRDefault="00514425" w:rsidP="004A5854">
      <w:pPr>
        <w:widowControl w:val="0"/>
        <w:spacing w:after="120" w:line="240" w:lineRule="auto"/>
        <w:jc w:val="both"/>
        <w:rPr>
          <w:rFonts w:asciiTheme="minorHAnsi" w:eastAsia="Candara" w:hAnsiTheme="minorHAnsi" w:cstheme="minorHAnsi"/>
        </w:rPr>
      </w:pPr>
      <w:r w:rsidRPr="00E47F4E">
        <w:rPr>
          <w:rFonts w:asciiTheme="minorHAnsi" w:eastAsia="Candara" w:hAnsiTheme="minorHAnsi" w:cstheme="minorHAnsi"/>
        </w:rPr>
        <w:t>In quasi tutte le province italiane il protocollo di intesa può essere stipulato direttamente in ambito locale con il relativo Ordine territoriale degli Architetti, Pianificatori, Paesaggisti e Conservatori interessato (v. elenco Ordini aderenti). Negli altri casi sarà siglato direttamente con il CNAPPC.</w:t>
      </w:r>
    </w:p>
    <w:p w14:paraId="5D8C8138" w14:textId="682B2688" w:rsidR="00514425" w:rsidRPr="00E47F4E" w:rsidRDefault="00514425" w:rsidP="004A5854">
      <w:pPr>
        <w:widowControl w:val="0"/>
        <w:spacing w:after="120" w:line="240" w:lineRule="auto"/>
        <w:jc w:val="both"/>
        <w:rPr>
          <w:rFonts w:asciiTheme="minorHAnsi" w:eastAsia="Candara" w:hAnsiTheme="minorHAnsi" w:cstheme="minorHAnsi"/>
        </w:rPr>
      </w:pPr>
      <w:r w:rsidRPr="00E47F4E">
        <w:rPr>
          <w:rFonts w:asciiTheme="minorHAnsi" w:eastAsia="Candara" w:hAnsiTheme="minorHAnsi" w:cstheme="minorHAnsi"/>
        </w:rPr>
        <w:t>A conclusione dell’iter istruttorio</w:t>
      </w:r>
      <w:r w:rsidR="00E47F4E" w:rsidRPr="00E47F4E">
        <w:rPr>
          <w:rFonts w:asciiTheme="minorHAnsi" w:eastAsia="Candara" w:hAnsiTheme="minorHAnsi" w:cstheme="minorHAnsi"/>
        </w:rPr>
        <w:t>,</w:t>
      </w:r>
      <w:r w:rsidRPr="00E47F4E">
        <w:rPr>
          <w:rFonts w:asciiTheme="minorHAnsi" w:eastAsia="Candara" w:hAnsiTheme="minorHAnsi" w:cstheme="minorHAnsi"/>
        </w:rPr>
        <w:t xml:space="preserve"> il CNAPPC autorizza la pubblicazione del concorso mediante la sottoscrizione d</w:t>
      </w:r>
      <w:r w:rsidR="000C34EA" w:rsidRPr="00E47F4E">
        <w:rPr>
          <w:rFonts w:asciiTheme="minorHAnsi" w:eastAsia="Candara" w:hAnsiTheme="minorHAnsi" w:cstheme="minorHAnsi"/>
        </w:rPr>
        <w:t>el modulo d’ordine trasmesso dal Gestore della piattaforma</w:t>
      </w:r>
      <w:r w:rsidRPr="00E47F4E">
        <w:rPr>
          <w:rFonts w:asciiTheme="minorHAnsi" w:eastAsia="Candara" w:hAnsiTheme="minorHAnsi" w:cstheme="minorHAnsi"/>
        </w:rPr>
        <w:t>.</w:t>
      </w:r>
    </w:p>
    <w:p w14:paraId="7A119BFE" w14:textId="77777777" w:rsidR="00056C40" w:rsidRPr="00056C40" w:rsidRDefault="00056C40" w:rsidP="004A5854">
      <w:pPr>
        <w:widowControl w:val="0"/>
        <w:spacing w:after="120" w:line="240" w:lineRule="auto"/>
        <w:jc w:val="both"/>
        <w:rPr>
          <w:rFonts w:asciiTheme="minorHAnsi" w:eastAsia="Candara" w:hAnsiTheme="minorHAnsi" w:cstheme="minorHAnsi"/>
          <w:b/>
          <w:sz w:val="14"/>
          <w:szCs w:val="14"/>
        </w:rPr>
      </w:pPr>
    </w:p>
    <w:p w14:paraId="08E95097" w14:textId="6D052963" w:rsidR="00514425" w:rsidRPr="00E47F4E" w:rsidRDefault="00514425" w:rsidP="004A5854">
      <w:pPr>
        <w:widowControl w:val="0"/>
        <w:spacing w:after="120" w:line="240" w:lineRule="auto"/>
        <w:jc w:val="both"/>
        <w:rPr>
          <w:rFonts w:asciiTheme="minorHAnsi" w:eastAsia="Candara" w:hAnsiTheme="minorHAnsi" w:cstheme="minorHAnsi"/>
        </w:rPr>
      </w:pPr>
      <w:r w:rsidRPr="00E47F4E">
        <w:rPr>
          <w:rFonts w:asciiTheme="minorHAnsi" w:eastAsia="Candara" w:hAnsiTheme="minorHAnsi" w:cstheme="minorHAnsi"/>
          <w:b/>
        </w:rPr>
        <w:t>CARATTERISTICHE DEL BANDO TIPO -</w:t>
      </w:r>
      <w:r w:rsidRPr="00E47F4E">
        <w:rPr>
          <w:rFonts w:asciiTheme="minorHAnsi" w:eastAsia="Candara" w:hAnsiTheme="minorHAnsi" w:cstheme="minorHAnsi"/>
        </w:rPr>
        <w:t xml:space="preserve"> Il concorso che scaturisce dal presente bando tipo implica le seguenti caratteristiche, considerate inderogabili:</w:t>
      </w:r>
    </w:p>
    <w:p w14:paraId="271F461A" w14:textId="46A313EF" w:rsidR="00514425" w:rsidRPr="00E47F4E" w:rsidRDefault="00514425" w:rsidP="004A5854">
      <w:pPr>
        <w:widowControl w:val="0"/>
        <w:numPr>
          <w:ilvl w:val="0"/>
          <w:numId w:val="9"/>
        </w:numPr>
        <w:tabs>
          <w:tab w:val="clear" w:pos="360"/>
        </w:tabs>
        <w:spacing w:after="120" w:line="240" w:lineRule="auto"/>
        <w:jc w:val="both"/>
        <w:rPr>
          <w:rFonts w:asciiTheme="minorHAnsi" w:eastAsia="Candara" w:hAnsiTheme="minorHAnsi" w:cstheme="minorHAnsi"/>
        </w:rPr>
      </w:pPr>
      <w:r w:rsidRPr="00E47F4E">
        <w:rPr>
          <w:rFonts w:asciiTheme="minorHAnsi" w:eastAsia="Candara" w:hAnsiTheme="minorHAnsi" w:cstheme="minorHAnsi"/>
        </w:rPr>
        <w:t>richiesta di elaborati «leggera», adeguata al carattere di idee della procedura (relazione e una tavola);</w:t>
      </w:r>
    </w:p>
    <w:p w14:paraId="75D114B4" w14:textId="77777777" w:rsidR="00514425" w:rsidRPr="00E47F4E" w:rsidRDefault="00514425" w:rsidP="004A5854">
      <w:pPr>
        <w:widowControl w:val="0"/>
        <w:numPr>
          <w:ilvl w:val="0"/>
          <w:numId w:val="9"/>
        </w:numPr>
        <w:tabs>
          <w:tab w:val="clear" w:pos="360"/>
        </w:tabs>
        <w:spacing w:after="120" w:line="240" w:lineRule="auto"/>
        <w:jc w:val="both"/>
        <w:rPr>
          <w:rFonts w:asciiTheme="minorHAnsi" w:eastAsia="Candara" w:hAnsiTheme="minorHAnsi" w:cstheme="minorHAnsi"/>
        </w:rPr>
      </w:pPr>
      <w:r w:rsidRPr="00E47F4E">
        <w:rPr>
          <w:rFonts w:asciiTheme="minorHAnsi" w:eastAsia="Candara" w:hAnsiTheme="minorHAnsi" w:cstheme="minorHAnsi"/>
        </w:rPr>
        <w:t>giuria composta da membri tecnici esperti sul tema del concorso, meglio se di chiara fama, di cui uno nominato su indicazione dell’Ordine APPC territorialmente interessato;</w:t>
      </w:r>
    </w:p>
    <w:p w14:paraId="7114459C" w14:textId="77777777" w:rsidR="00514425" w:rsidRDefault="00514425" w:rsidP="004A5854">
      <w:pPr>
        <w:widowControl w:val="0"/>
        <w:numPr>
          <w:ilvl w:val="0"/>
          <w:numId w:val="9"/>
        </w:numPr>
        <w:tabs>
          <w:tab w:val="clear" w:pos="360"/>
        </w:tabs>
        <w:spacing w:after="120" w:line="240" w:lineRule="auto"/>
        <w:jc w:val="both"/>
        <w:rPr>
          <w:rFonts w:asciiTheme="minorHAnsi" w:eastAsia="Candara" w:hAnsiTheme="minorHAnsi" w:cstheme="minorHAnsi"/>
        </w:rPr>
      </w:pPr>
      <w:r w:rsidRPr="00E47F4E">
        <w:rPr>
          <w:rFonts w:asciiTheme="minorHAnsi" w:eastAsia="Candara" w:hAnsiTheme="minorHAnsi" w:cstheme="minorHAnsi"/>
        </w:rPr>
        <w:t>importo del montepremi pari al corrispettivo per lo studio di fattibilità tecnico economica, da distribuire con le modalità descritte al paragrafo 5.7;</w:t>
      </w:r>
    </w:p>
    <w:p w14:paraId="4622291D" w14:textId="3E5BDD7A" w:rsidR="004770DC" w:rsidRPr="00B8438E" w:rsidRDefault="00B8438E" w:rsidP="004A5854">
      <w:pPr>
        <w:widowControl w:val="0"/>
        <w:numPr>
          <w:ilvl w:val="0"/>
          <w:numId w:val="9"/>
        </w:numPr>
        <w:tabs>
          <w:tab w:val="clear" w:pos="360"/>
        </w:tabs>
        <w:spacing w:after="120" w:line="240" w:lineRule="auto"/>
        <w:jc w:val="both"/>
        <w:rPr>
          <w:rFonts w:asciiTheme="minorHAnsi" w:eastAsia="Candara" w:hAnsiTheme="minorHAnsi" w:cstheme="minorHAnsi"/>
        </w:rPr>
      </w:pPr>
      <w:r w:rsidRPr="00B8438E">
        <w:rPr>
          <w:rFonts w:asciiTheme="minorHAnsi" w:eastAsia="Candara" w:hAnsiTheme="minorHAnsi" w:cstheme="minorHAnsi"/>
        </w:rPr>
        <w:t>impegno ad approfondire l'idea risultata vincitrice ponendola, previa definizione dei suoi assetti tecnici e previ</w:t>
      </w:r>
      <w:r w:rsidR="00E03A42">
        <w:rPr>
          <w:rFonts w:asciiTheme="minorHAnsi" w:eastAsia="Candara" w:hAnsiTheme="minorHAnsi" w:cstheme="minorHAnsi"/>
        </w:rPr>
        <w:t>o</w:t>
      </w:r>
      <w:r w:rsidRPr="00B8438E">
        <w:rPr>
          <w:rFonts w:asciiTheme="minorHAnsi" w:eastAsia="Candara" w:hAnsiTheme="minorHAnsi" w:cstheme="minorHAnsi"/>
        </w:rPr>
        <w:t xml:space="preserve"> reperimento delle risorse economiche necessarie, a base di un successivo concorso di progettazione</w:t>
      </w:r>
      <w:r w:rsidR="009F113C">
        <w:rPr>
          <w:rFonts w:asciiTheme="minorHAnsi" w:eastAsia="Candara" w:hAnsiTheme="minorHAnsi" w:cstheme="minorHAnsi"/>
        </w:rPr>
        <w:t xml:space="preserve"> a inviti</w:t>
      </w:r>
      <w:r w:rsidRPr="00B8438E">
        <w:rPr>
          <w:rFonts w:asciiTheme="minorHAnsi" w:eastAsia="Candara" w:hAnsiTheme="minorHAnsi" w:cstheme="minorHAnsi"/>
        </w:rPr>
        <w:t xml:space="preserve">, </w:t>
      </w:r>
      <w:r w:rsidR="009F113C">
        <w:rPr>
          <w:rFonts w:asciiTheme="minorHAnsi" w:eastAsia="Candara" w:hAnsiTheme="minorHAnsi" w:cstheme="minorHAnsi"/>
        </w:rPr>
        <w:t>riservato a</w:t>
      </w:r>
      <w:r w:rsidRPr="00B8438E">
        <w:rPr>
          <w:rFonts w:asciiTheme="minorHAnsi" w:eastAsia="Candara" w:hAnsiTheme="minorHAnsi" w:cstheme="minorHAnsi"/>
        </w:rPr>
        <w:t>i premiati del presente concorso di idee;</w:t>
      </w:r>
    </w:p>
    <w:p w14:paraId="31BF5434" w14:textId="77777777" w:rsidR="00514425" w:rsidRPr="00E47F4E" w:rsidRDefault="00514425" w:rsidP="004A5854">
      <w:pPr>
        <w:widowControl w:val="0"/>
        <w:numPr>
          <w:ilvl w:val="0"/>
          <w:numId w:val="9"/>
        </w:numPr>
        <w:tabs>
          <w:tab w:val="clear" w:pos="360"/>
          <w:tab w:val="num" w:pos="-60"/>
        </w:tabs>
        <w:spacing w:after="120" w:line="240" w:lineRule="auto"/>
        <w:jc w:val="both"/>
        <w:rPr>
          <w:rFonts w:asciiTheme="minorHAnsi" w:hAnsiTheme="minorHAnsi" w:cstheme="minorHAnsi"/>
          <w:color w:val="000000"/>
        </w:rPr>
      </w:pPr>
      <w:r w:rsidRPr="00E47F4E">
        <w:rPr>
          <w:rFonts w:asciiTheme="minorHAnsi" w:eastAsia="Candara" w:hAnsiTheme="minorHAnsi" w:cstheme="minorHAnsi"/>
        </w:rPr>
        <w:t>pubblicizzazione dei progetti premiati e dei migliori non premiati.</w:t>
      </w:r>
    </w:p>
    <w:p w14:paraId="7DAF9315" w14:textId="77777777" w:rsidR="000C34EA" w:rsidRPr="00E47F4E" w:rsidRDefault="000C34EA" w:rsidP="004A5854">
      <w:pPr>
        <w:widowControl w:val="0"/>
        <w:spacing w:after="120" w:line="240" w:lineRule="auto"/>
        <w:jc w:val="both"/>
        <w:rPr>
          <w:rFonts w:asciiTheme="minorHAnsi" w:eastAsia="Candara" w:hAnsiTheme="minorHAnsi" w:cstheme="minorHAnsi"/>
          <w:b/>
        </w:rPr>
      </w:pPr>
    </w:p>
    <w:p w14:paraId="53AA7F45" w14:textId="77777777" w:rsidR="000C34EA" w:rsidRPr="00E47F4E" w:rsidRDefault="000C34EA" w:rsidP="004A5854">
      <w:pPr>
        <w:widowControl w:val="0"/>
        <w:spacing w:after="120" w:line="240" w:lineRule="auto"/>
        <w:jc w:val="both"/>
        <w:rPr>
          <w:rFonts w:asciiTheme="minorHAnsi" w:eastAsia="Candara" w:hAnsiTheme="minorHAnsi" w:cstheme="minorHAnsi"/>
          <w:b/>
        </w:rPr>
      </w:pPr>
      <w:r w:rsidRPr="00E47F4E">
        <w:rPr>
          <w:rFonts w:asciiTheme="minorHAnsi" w:eastAsia="Candara" w:hAnsiTheme="minorHAnsi" w:cstheme="minorHAnsi"/>
          <w:b/>
        </w:rPr>
        <w:t>LEGENDA E RACCOMANDAZIONI PER GLI ESTENSORI DEL BANDO</w:t>
      </w:r>
    </w:p>
    <w:p w14:paraId="4EE1509C" w14:textId="77777777" w:rsidR="000C34EA" w:rsidRPr="00E47F4E" w:rsidRDefault="000C34EA" w:rsidP="004A5854">
      <w:pPr>
        <w:pStyle w:val="Paragrafoelenco"/>
        <w:numPr>
          <w:ilvl w:val="0"/>
          <w:numId w:val="11"/>
        </w:numPr>
        <w:tabs>
          <w:tab w:val="left" w:pos="284"/>
          <w:tab w:val="left" w:pos="993"/>
          <w:tab w:val="left" w:pos="1276"/>
        </w:tabs>
        <w:spacing w:after="120" w:line="240" w:lineRule="auto"/>
        <w:ind w:left="1276" w:hanging="1276"/>
        <w:contextualSpacing w:val="0"/>
        <w:jc w:val="both"/>
        <w:rPr>
          <w:rFonts w:asciiTheme="minorHAnsi" w:hAnsiTheme="minorHAnsi" w:cstheme="minorHAnsi"/>
        </w:rPr>
      </w:pPr>
      <w:r w:rsidRPr="00B8438E">
        <w:rPr>
          <w:rFonts w:asciiTheme="minorHAnsi" w:hAnsiTheme="minorHAnsi" w:cstheme="minorHAnsi"/>
          <w:highlight w:val="yellow"/>
        </w:rPr>
        <w:t>_____</w:t>
      </w:r>
      <w:r w:rsidRPr="00E47F4E">
        <w:rPr>
          <w:rFonts w:asciiTheme="minorHAnsi" w:hAnsiTheme="minorHAnsi" w:cstheme="minorHAnsi"/>
        </w:rPr>
        <w:tab/>
        <w:t>=</w:t>
      </w:r>
      <w:r w:rsidRPr="00E47F4E">
        <w:rPr>
          <w:rFonts w:asciiTheme="minorHAnsi" w:hAnsiTheme="minorHAnsi" w:cstheme="minorHAnsi"/>
        </w:rPr>
        <w:tab/>
        <w:t>parti da integrare e adeguare in funzione del concorso specifico</w:t>
      </w:r>
    </w:p>
    <w:p w14:paraId="34DE42A5" w14:textId="77777777" w:rsidR="000C34EA" w:rsidRPr="00E47F4E" w:rsidRDefault="000C34EA" w:rsidP="004A5854">
      <w:pPr>
        <w:pStyle w:val="Paragrafoelenco"/>
        <w:numPr>
          <w:ilvl w:val="0"/>
          <w:numId w:val="11"/>
        </w:numPr>
        <w:tabs>
          <w:tab w:val="left" w:pos="284"/>
          <w:tab w:val="left" w:pos="993"/>
          <w:tab w:val="left" w:pos="1276"/>
        </w:tabs>
        <w:spacing w:after="120" w:line="240" w:lineRule="auto"/>
        <w:ind w:left="1276" w:hanging="1276"/>
        <w:contextualSpacing w:val="0"/>
        <w:jc w:val="both"/>
        <w:rPr>
          <w:rFonts w:asciiTheme="minorHAnsi" w:hAnsiTheme="minorHAnsi" w:cstheme="minorHAnsi"/>
        </w:rPr>
      </w:pPr>
      <w:r w:rsidRPr="00E47F4E">
        <w:rPr>
          <w:rFonts w:asciiTheme="minorHAnsi" w:hAnsiTheme="minorHAnsi" w:cstheme="minorHAnsi"/>
        </w:rPr>
        <w:t xml:space="preserve">abc </w:t>
      </w:r>
      <w:r w:rsidRPr="00E47F4E">
        <w:rPr>
          <w:rFonts w:asciiTheme="minorHAnsi" w:hAnsiTheme="minorHAnsi" w:cstheme="minorHAnsi"/>
          <w:b/>
          <w:color w:val="C00000"/>
          <w:highlight w:val="yellow"/>
          <w:vertAlign w:val="superscript"/>
        </w:rPr>
        <w:t>n°</w:t>
      </w:r>
      <w:r w:rsidRPr="00E47F4E">
        <w:rPr>
          <w:rFonts w:asciiTheme="minorHAnsi" w:hAnsiTheme="minorHAnsi" w:cstheme="minorHAnsi"/>
        </w:rPr>
        <w:tab/>
        <w:t>=</w:t>
      </w:r>
      <w:r w:rsidRPr="00E47F4E">
        <w:rPr>
          <w:rFonts w:asciiTheme="minorHAnsi" w:hAnsiTheme="minorHAnsi" w:cstheme="minorHAnsi"/>
        </w:rPr>
        <w:tab/>
        <w:t>note esplicative a piè pagina</w:t>
      </w:r>
    </w:p>
    <w:p w14:paraId="4DAF82D7" w14:textId="77777777" w:rsidR="000C34EA" w:rsidRPr="00E47F4E" w:rsidRDefault="000C34EA" w:rsidP="004A5854">
      <w:pPr>
        <w:pStyle w:val="Paragrafoelenco"/>
        <w:numPr>
          <w:ilvl w:val="0"/>
          <w:numId w:val="11"/>
        </w:numPr>
        <w:tabs>
          <w:tab w:val="left" w:pos="284"/>
          <w:tab w:val="left" w:pos="993"/>
          <w:tab w:val="left" w:pos="1276"/>
        </w:tabs>
        <w:spacing w:after="120" w:line="240" w:lineRule="auto"/>
        <w:ind w:left="1276" w:hanging="1276"/>
        <w:contextualSpacing w:val="0"/>
        <w:jc w:val="both"/>
        <w:rPr>
          <w:rFonts w:asciiTheme="minorHAnsi" w:hAnsiTheme="minorHAnsi" w:cstheme="minorHAnsi"/>
          <w:i/>
        </w:rPr>
      </w:pPr>
      <w:r w:rsidRPr="00E47F4E">
        <w:rPr>
          <w:rFonts w:asciiTheme="minorHAnsi" w:hAnsiTheme="minorHAnsi" w:cstheme="minorHAnsi"/>
          <w:b/>
          <w:color w:val="C00000"/>
        </w:rPr>
        <w:t>[abc]</w:t>
      </w:r>
      <w:r w:rsidRPr="00E47F4E">
        <w:rPr>
          <w:rFonts w:asciiTheme="minorHAnsi" w:hAnsiTheme="minorHAnsi" w:cstheme="minorHAnsi"/>
          <w:color w:val="C00000"/>
        </w:rPr>
        <w:tab/>
      </w:r>
      <w:r w:rsidRPr="00E47F4E">
        <w:rPr>
          <w:rFonts w:asciiTheme="minorHAnsi" w:hAnsiTheme="minorHAnsi" w:cstheme="minorHAnsi"/>
        </w:rPr>
        <w:t>=</w:t>
      </w:r>
      <w:r w:rsidRPr="00E47F4E">
        <w:rPr>
          <w:rFonts w:asciiTheme="minorHAnsi" w:hAnsiTheme="minorHAnsi" w:cstheme="minorHAnsi"/>
        </w:rPr>
        <w:tab/>
        <w:t>indicazioni per gli estensori del bando e possibili opzioni a disposizione del soggetto banditore</w:t>
      </w:r>
    </w:p>
    <w:p w14:paraId="613B5635" w14:textId="29E91F35" w:rsidR="000C34EA" w:rsidRPr="00E47F4E" w:rsidRDefault="000C34EA" w:rsidP="004A5854">
      <w:pPr>
        <w:spacing w:after="120" w:line="240" w:lineRule="auto"/>
        <w:jc w:val="both"/>
        <w:rPr>
          <w:rFonts w:asciiTheme="minorHAnsi" w:hAnsiTheme="minorHAnsi" w:cstheme="minorHAnsi"/>
          <w:iCs/>
        </w:rPr>
      </w:pPr>
      <w:r w:rsidRPr="00E47F4E">
        <w:rPr>
          <w:rFonts w:asciiTheme="minorHAnsi" w:hAnsiTheme="minorHAnsi" w:cstheme="minorHAnsi"/>
          <w:iCs/>
        </w:rPr>
        <w:t xml:space="preserve">Ovviamente andranno rimosse dal testo definitivo del disciplinare da adottare: - la copertina (pag. 1); - le presenti note introduttive (pag. 2); - le note a piè di pagina </w:t>
      </w:r>
      <w:r w:rsidRPr="00E47F4E">
        <w:rPr>
          <w:rFonts w:asciiTheme="minorHAnsi" w:hAnsiTheme="minorHAnsi" w:cstheme="minorHAnsi"/>
          <w:i/>
          <w:iCs/>
        </w:rPr>
        <w:t>(con la sola eccezione di quelle che fossero ritenute utili per i concorrenti)</w:t>
      </w:r>
      <w:r w:rsidRPr="00E47F4E">
        <w:rPr>
          <w:rFonts w:asciiTheme="minorHAnsi" w:hAnsiTheme="minorHAnsi" w:cstheme="minorHAnsi"/>
          <w:iCs/>
        </w:rPr>
        <w:t>; - tutte le parti in rosso.</w:t>
      </w:r>
      <w:r w:rsidR="00334430">
        <w:rPr>
          <w:rFonts w:asciiTheme="minorHAnsi" w:hAnsiTheme="minorHAnsi" w:cstheme="minorHAnsi"/>
          <w:iCs/>
        </w:rPr>
        <w:t xml:space="preserve"> </w:t>
      </w:r>
      <w:r w:rsidR="00334430" w:rsidRPr="00334430">
        <w:rPr>
          <w:rFonts w:asciiTheme="minorHAnsi" w:hAnsiTheme="minorHAnsi" w:cstheme="minorHAnsi"/>
          <w:iCs/>
        </w:rPr>
        <w:t>Si precisa che il disciplinare da adottare dovrà riportare unicamente il logo della Stazione appaltante.</w:t>
      </w:r>
    </w:p>
    <w:p w14:paraId="3C6722DE" w14:textId="413DB2F3" w:rsidR="000C34EA" w:rsidRPr="00E47F4E" w:rsidRDefault="000C34EA" w:rsidP="004A5854">
      <w:pPr>
        <w:spacing w:after="120" w:line="240" w:lineRule="auto"/>
        <w:jc w:val="both"/>
        <w:rPr>
          <w:rFonts w:asciiTheme="minorHAnsi" w:hAnsiTheme="minorHAnsi" w:cstheme="minorHAnsi"/>
          <w:iCs/>
        </w:rPr>
      </w:pPr>
      <w:r w:rsidRPr="00E47F4E">
        <w:rPr>
          <w:rFonts w:asciiTheme="minorHAnsi" w:hAnsiTheme="minorHAnsi" w:cstheme="minorHAnsi"/>
          <w:iCs/>
        </w:rPr>
        <w:t xml:space="preserve">Per brevità e chiarezza, si intende: </w:t>
      </w:r>
      <w:r w:rsidRPr="00E47F4E">
        <w:rPr>
          <w:rFonts w:asciiTheme="minorHAnsi" w:hAnsiTheme="minorHAnsi" w:cstheme="minorHAnsi"/>
          <w:b/>
          <w:iCs/>
        </w:rPr>
        <w:t>codice</w:t>
      </w:r>
      <w:r w:rsidRPr="00E47F4E">
        <w:rPr>
          <w:rFonts w:asciiTheme="minorHAnsi" w:hAnsiTheme="minorHAnsi" w:cstheme="minorHAnsi"/>
          <w:iCs/>
        </w:rPr>
        <w:t xml:space="preserve"> = Decreto Legislativo 31 marzo 2023, n°36; </w:t>
      </w:r>
      <w:r w:rsidRPr="00E47F4E">
        <w:rPr>
          <w:rFonts w:asciiTheme="minorHAnsi" w:hAnsiTheme="minorHAnsi" w:cstheme="minorHAnsi"/>
          <w:b/>
          <w:iCs/>
        </w:rPr>
        <w:t>allegati</w:t>
      </w:r>
      <w:r w:rsidRPr="00E47F4E">
        <w:rPr>
          <w:rFonts w:asciiTheme="minorHAnsi" w:hAnsiTheme="minorHAnsi" w:cstheme="minorHAnsi"/>
          <w:iCs/>
        </w:rPr>
        <w:t xml:space="preserve"> = allegati al codice; </w:t>
      </w:r>
      <w:r w:rsidRPr="00E47F4E">
        <w:rPr>
          <w:rFonts w:asciiTheme="minorHAnsi" w:hAnsiTheme="minorHAnsi" w:cstheme="minorHAnsi"/>
          <w:b/>
          <w:iCs/>
        </w:rPr>
        <w:t>OE</w:t>
      </w:r>
      <w:r w:rsidRPr="00E47F4E">
        <w:rPr>
          <w:rFonts w:asciiTheme="minorHAnsi" w:hAnsiTheme="minorHAnsi" w:cstheme="minorHAnsi"/>
          <w:iCs/>
        </w:rPr>
        <w:t xml:space="preserve"> = Operatore Economico; </w:t>
      </w:r>
      <w:r w:rsidRPr="00E47F4E">
        <w:rPr>
          <w:rFonts w:asciiTheme="minorHAnsi" w:hAnsiTheme="minorHAnsi" w:cstheme="minorHAnsi"/>
          <w:b/>
          <w:iCs/>
        </w:rPr>
        <w:t>SA</w:t>
      </w:r>
      <w:r w:rsidRPr="00E47F4E">
        <w:rPr>
          <w:rFonts w:asciiTheme="minorHAnsi" w:hAnsiTheme="minorHAnsi" w:cstheme="minorHAnsi"/>
          <w:iCs/>
        </w:rPr>
        <w:t xml:space="preserve"> = Stazione appaltante; </w:t>
      </w:r>
      <w:r w:rsidRPr="00E47F4E">
        <w:rPr>
          <w:rFonts w:asciiTheme="minorHAnsi" w:hAnsiTheme="minorHAnsi" w:cstheme="minorHAnsi"/>
          <w:b/>
          <w:iCs/>
        </w:rPr>
        <w:t>R</w:t>
      </w:r>
      <w:r w:rsidR="00E47F4E">
        <w:rPr>
          <w:rFonts w:asciiTheme="minorHAnsi" w:hAnsiTheme="minorHAnsi" w:cstheme="minorHAnsi"/>
          <w:b/>
          <w:iCs/>
        </w:rPr>
        <w:t>TP</w:t>
      </w:r>
      <w:r w:rsidRPr="00E47F4E">
        <w:rPr>
          <w:rFonts w:asciiTheme="minorHAnsi" w:hAnsiTheme="minorHAnsi" w:cstheme="minorHAnsi"/>
          <w:iCs/>
        </w:rPr>
        <w:t xml:space="preserve"> = Raggruppamenti Temporanei di Professionisti; </w:t>
      </w:r>
      <w:r w:rsidRPr="00E47F4E">
        <w:rPr>
          <w:rFonts w:asciiTheme="minorHAnsi" w:hAnsiTheme="minorHAnsi" w:cstheme="minorHAnsi"/>
          <w:b/>
          <w:iCs/>
        </w:rPr>
        <w:t>GEIE</w:t>
      </w:r>
      <w:r w:rsidRPr="00E47F4E">
        <w:rPr>
          <w:rFonts w:asciiTheme="minorHAnsi" w:hAnsiTheme="minorHAnsi" w:cstheme="minorHAnsi"/>
          <w:iCs/>
        </w:rPr>
        <w:t xml:space="preserve"> = Gruppi Europei di Interesse Economico.</w:t>
      </w:r>
    </w:p>
    <w:p w14:paraId="07680958" w14:textId="77777777" w:rsidR="00514425" w:rsidRPr="00E47F4E" w:rsidRDefault="00514425" w:rsidP="004A5854">
      <w:pPr>
        <w:spacing w:after="120" w:line="240" w:lineRule="auto"/>
        <w:rPr>
          <w:rFonts w:asciiTheme="minorHAnsi" w:eastAsia="Candara" w:hAnsiTheme="minorHAnsi" w:cstheme="minorHAnsi"/>
        </w:rPr>
      </w:pPr>
    </w:p>
    <w:p w14:paraId="07847A25" w14:textId="77777777" w:rsidR="00B02399" w:rsidRPr="00E47F4E" w:rsidRDefault="00B02399" w:rsidP="004A5854">
      <w:pPr>
        <w:spacing w:after="120" w:line="240" w:lineRule="auto"/>
        <w:rPr>
          <w:rFonts w:asciiTheme="minorHAnsi" w:eastAsia="Candara" w:hAnsiTheme="minorHAnsi" w:cstheme="minorHAnsi"/>
        </w:rPr>
      </w:pPr>
    </w:p>
    <w:p w14:paraId="004E9B1D" w14:textId="77777777" w:rsidR="00B02399" w:rsidRPr="00E47F4E" w:rsidRDefault="00B02399" w:rsidP="004A5854">
      <w:pPr>
        <w:spacing w:after="0" w:line="240" w:lineRule="auto"/>
        <w:rPr>
          <w:rFonts w:asciiTheme="minorHAnsi" w:eastAsia="Candara" w:hAnsiTheme="minorHAnsi" w:cstheme="minorHAnsi"/>
        </w:rPr>
      </w:pPr>
    </w:p>
    <w:p w14:paraId="0CC4F4D4" w14:textId="77777777" w:rsidR="00E47F4E" w:rsidRDefault="00E47F4E" w:rsidP="004A5854">
      <w:pPr>
        <w:widowControl w:val="0"/>
        <w:spacing w:after="0" w:line="240" w:lineRule="auto"/>
        <w:jc w:val="center"/>
        <w:rPr>
          <w:rFonts w:ascii="Candara" w:eastAsia="Candara" w:hAnsi="Candara" w:cs="Candara"/>
          <w:b/>
          <w:sz w:val="28"/>
          <w:szCs w:val="28"/>
        </w:rPr>
      </w:pPr>
    </w:p>
    <w:p w14:paraId="1F900DCD" w14:textId="28D4F4ED" w:rsidR="00111123" w:rsidRDefault="00111123" w:rsidP="004A5854">
      <w:pPr>
        <w:widowControl w:val="0"/>
        <w:spacing w:after="0" w:line="240" w:lineRule="auto"/>
        <w:jc w:val="center"/>
        <w:rPr>
          <w:rFonts w:ascii="Candara" w:eastAsia="Candara" w:hAnsi="Candara" w:cs="Candara"/>
          <w:b/>
          <w:sz w:val="28"/>
          <w:szCs w:val="28"/>
        </w:rPr>
      </w:pPr>
      <w:r>
        <w:rPr>
          <w:rFonts w:ascii="Candara" w:eastAsia="Candara" w:hAnsi="Candara" w:cs="Candara"/>
          <w:b/>
          <w:sz w:val="28"/>
          <w:szCs w:val="28"/>
        </w:rPr>
        <w:t>Stazione Appaltante</w:t>
      </w:r>
    </w:p>
    <w:p w14:paraId="0EA0A861" w14:textId="77777777" w:rsidR="00C87BF4" w:rsidRDefault="00C87BF4" w:rsidP="004A5854">
      <w:pPr>
        <w:widowControl w:val="0"/>
        <w:spacing w:after="0" w:line="240" w:lineRule="auto"/>
        <w:jc w:val="center"/>
        <w:rPr>
          <w:rFonts w:ascii="Candara" w:eastAsia="Candara" w:hAnsi="Candara" w:cs="Candara"/>
          <w:b/>
          <w:sz w:val="28"/>
          <w:szCs w:val="28"/>
        </w:rPr>
      </w:pPr>
    </w:p>
    <w:p w14:paraId="746E26D2" w14:textId="77777777" w:rsidR="00111123" w:rsidRDefault="00111123" w:rsidP="004A5854">
      <w:pPr>
        <w:widowControl w:val="0"/>
        <w:spacing w:after="0" w:line="240" w:lineRule="auto"/>
        <w:jc w:val="center"/>
        <w:rPr>
          <w:rFonts w:ascii="Candara" w:eastAsia="Candara" w:hAnsi="Candara" w:cs="Candara"/>
        </w:rPr>
      </w:pPr>
      <w:r>
        <w:rPr>
          <w:rFonts w:ascii="Candara" w:eastAsia="Candara" w:hAnsi="Candara" w:cs="Candara"/>
        </w:rPr>
        <w:t>___________________________________________</w:t>
      </w:r>
    </w:p>
    <w:p w14:paraId="16B45791" w14:textId="77777777" w:rsidR="00111123" w:rsidRDefault="00111123" w:rsidP="004A5854">
      <w:pPr>
        <w:widowControl w:val="0"/>
        <w:spacing w:after="0" w:line="240" w:lineRule="auto"/>
        <w:rPr>
          <w:rFonts w:ascii="Candara" w:eastAsia="Candara" w:hAnsi="Candara" w:cs="Candara"/>
        </w:rPr>
      </w:pPr>
    </w:p>
    <w:p w14:paraId="3592E07C" w14:textId="77777777" w:rsidR="00B22E51" w:rsidRDefault="00B22E51" w:rsidP="004A5854">
      <w:pPr>
        <w:widowControl w:val="0"/>
        <w:spacing w:after="0" w:line="240" w:lineRule="auto"/>
        <w:rPr>
          <w:rFonts w:ascii="Candara" w:eastAsia="Candara" w:hAnsi="Candara" w:cs="Candara"/>
        </w:rPr>
      </w:pPr>
    </w:p>
    <w:p w14:paraId="404C2461" w14:textId="77777777" w:rsidR="00B22E51" w:rsidRDefault="00B22E51" w:rsidP="004A5854">
      <w:pPr>
        <w:widowControl w:val="0"/>
        <w:spacing w:after="0" w:line="240" w:lineRule="auto"/>
        <w:rPr>
          <w:rFonts w:ascii="Candara" w:eastAsia="Candara" w:hAnsi="Candara" w:cs="Candara"/>
        </w:rPr>
      </w:pPr>
    </w:p>
    <w:p w14:paraId="0278D9BD" w14:textId="77777777" w:rsidR="003E3FB1" w:rsidRDefault="003E3FB1" w:rsidP="004A5854">
      <w:pPr>
        <w:widowControl w:val="0"/>
        <w:spacing w:after="0" w:line="240" w:lineRule="auto"/>
        <w:jc w:val="center"/>
        <w:rPr>
          <w:rFonts w:ascii="Candara" w:eastAsia="Candara" w:hAnsi="Candara" w:cs="Candara"/>
        </w:rPr>
      </w:pPr>
    </w:p>
    <w:p w14:paraId="4717EDED" w14:textId="77777777" w:rsidR="000C34EA" w:rsidRDefault="000C34EA" w:rsidP="004A5854">
      <w:pPr>
        <w:widowControl w:val="0"/>
        <w:spacing w:after="0" w:line="240" w:lineRule="auto"/>
        <w:jc w:val="center"/>
        <w:rPr>
          <w:rFonts w:ascii="Candara" w:eastAsia="Candara" w:hAnsi="Candara" w:cs="Candara"/>
        </w:rPr>
      </w:pPr>
    </w:p>
    <w:p w14:paraId="078EE099" w14:textId="77777777" w:rsidR="001348A3" w:rsidRDefault="001348A3" w:rsidP="004A5854">
      <w:pPr>
        <w:widowControl w:val="0"/>
        <w:spacing w:after="0" w:line="240" w:lineRule="auto"/>
        <w:jc w:val="center"/>
        <w:rPr>
          <w:rFonts w:ascii="Candara" w:eastAsia="Candara" w:hAnsi="Candara" w:cs="Candara"/>
        </w:rPr>
      </w:pPr>
    </w:p>
    <w:p w14:paraId="0F4B0375" w14:textId="77777777" w:rsidR="001348A3" w:rsidRDefault="001348A3" w:rsidP="004A5854">
      <w:pPr>
        <w:widowControl w:val="0"/>
        <w:spacing w:after="0" w:line="240" w:lineRule="auto"/>
        <w:jc w:val="center"/>
        <w:rPr>
          <w:rFonts w:ascii="Candara" w:eastAsia="Candara" w:hAnsi="Candara" w:cs="Candara"/>
        </w:rPr>
      </w:pPr>
    </w:p>
    <w:tbl>
      <w:tblPr>
        <w:tblStyle w:val="a"/>
        <w:tblW w:w="97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71"/>
      </w:tblGrid>
      <w:tr w:rsidR="003E3FB1" w14:paraId="4EDC7492" w14:textId="77777777" w:rsidTr="00B87B9B">
        <w:tc>
          <w:tcPr>
            <w:tcW w:w="9771" w:type="dxa"/>
          </w:tcPr>
          <w:p w14:paraId="7145DE5B" w14:textId="77777777" w:rsidR="003E3FB1" w:rsidRDefault="00E64D4E" w:rsidP="004A5854">
            <w:pPr>
              <w:spacing w:after="0" w:line="240" w:lineRule="auto"/>
              <w:rPr>
                <w:b/>
                <w:sz w:val="28"/>
                <w:szCs w:val="28"/>
              </w:rPr>
            </w:pPr>
            <w:r>
              <w:rPr>
                <w:b/>
                <w:sz w:val="28"/>
                <w:szCs w:val="28"/>
              </w:rPr>
              <w:t>Oggetto:</w:t>
            </w:r>
          </w:p>
          <w:p w14:paraId="207039D5" w14:textId="77777777" w:rsidR="003E3FB1" w:rsidRDefault="003E3FB1" w:rsidP="004A5854">
            <w:pPr>
              <w:spacing w:after="0" w:line="240" w:lineRule="auto"/>
            </w:pPr>
          </w:p>
          <w:p w14:paraId="00C06E1A" w14:textId="77777777" w:rsidR="00C87BF4" w:rsidRDefault="00C87BF4" w:rsidP="004A5854">
            <w:pPr>
              <w:spacing w:after="0" w:line="240" w:lineRule="auto"/>
            </w:pPr>
          </w:p>
          <w:p w14:paraId="0C6752A9" w14:textId="77777777" w:rsidR="003E3FB1" w:rsidRDefault="003E3FB1" w:rsidP="004A5854">
            <w:pPr>
              <w:spacing w:after="0" w:line="240" w:lineRule="auto"/>
            </w:pPr>
          </w:p>
          <w:p w14:paraId="72DACC4C" w14:textId="77777777" w:rsidR="003E3FB1" w:rsidRDefault="003E3FB1" w:rsidP="004A5854">
            <w:pPr>
              <w:spacing w:after="0" w:line="240" w:lineRule="auto"/>
            </w:pPr>
          </w:p>
        </w:tc>
      </w:tr>
    </w:tbl>
    <w:p w14:paraId="7A70F3B4" w14:textId="77777777" w:rsidR="003E3FB1" w:rsidRDefault="003E3FB1" w:rsidP="004A5854">
      <w:pPr>
        <w:spacing w:after="0" w:line="240" w:lineRule="auto"/>
        <w:jc w:val="center"/>
      </w:pPr>
    </w:p>
    <w:tbl>
      <w:tblPr>
        <w:tblStyle w:val="a0"/>
        <w:tblW w:w="2554"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794"/>
        <w:gridCol w:w="160"/>
        <w:gridCol w:w="160"/>
        <w:gridCol w:w="160"/>
        <w:gridCol w:w="160"/>
        <w:gridCol w:w="160"/>
        <w:gridCol w:w="160"/>
        <w:gridCol w:w="160"/>
        <w:gridCol w:w="160"/>
        <w:gridCol w:w="160"/>
        <w:gridCol w:w="160"/>
        <w:gridCol w:w="160"/>
      </w:tblGrid>
      <w:tr w:rsidR="003E3FB1" w14:paraId="2F594131" w14:textId="77777777" w:rsidTr="00B87B9B">
        <w:trPr>
          <w:trHeight w:val="367"/>
          <w:jc w:val="center"/>
        </w:trPr>
        <w:tc>
          <w:tcPr>
            <w:tcW w:w="794" w:type="dxa"/>
            <w:vAlign w:val="center"/>
          </w:tcPr>
          <w:p w14:paraId="5A424B75" w14:textId="77777777" w:rsidR="003E3FB1" w:rsidRDefault="00E64D4E" w:rsidP="004A5854">
            <w:pPr>
              <w:spacing w:after="0" w:line="240" w:lineRule="auto"/>
              <w:jc w:val="center"/>
              <w:rPr>
                <w:rFonts w:ascii="Candara" w:eastAsia="Candara" w:hAnsi="Candara" w:cs="Candara"/>
                <w:sz w:val="28"/>
                <w:szCs w:val="28"/>
              </w:rPr>
            </w:pPr>
            <w:r>
              <w:rPr>
                <w:rFonts w:ascii="Candara" w:eastAsia="Candara" w:hAnsi="Candara" w:cs="Candara"/>
                <w:b/>
                <w:sz w:val="28"/>
                <w:szCs w:val="28"/>
              </w:rPr>
              <w:t>C.I.G.</w:t>
            </w:r>
          </w:p>
        </w:tc>
        <w:tc>
          <w:tcPr>
            <w:tcW w:w="160" w:type="dxa"/>
            <w:vAlign w:val="center"/>
          </w:tcPr>
          <w:p w14:paraId="3C55A624"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3CD3765D"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1770ABF9"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58822F4B"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155D4729" w14:textId="77777777" w:rsidR="003E3FB1" w:rsidRDefault="003E3FB1" w:rsidP="004A5854">
            <w:pPr>
              <w:spacing w:after="0" w:line="240" w:lineRule="auto"/>
              <w:jc w:val="center"/>
              <w:rPr>
                <w:rFonts w:ascii="Candara" w:eastAsia="Candara" w:hAnsi="Candara" w:cs="Candara"/>
                <w:b/>
                <w:sz w:val="28"/>
                <w:szCs w:val="28"/>
              </w:rPr>
            </w:pPr>
          </w:p>
        </w:tc>
        <w:tc>
          <w:tcPr>
            <w:tcW w:w="160" w:type="dxa"/>
          </w:tcPr>
          <w:p w14:paraId="367FAD7D"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5B2F53B9"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41ABCCB4"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76D8EFD3"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7B757B11"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64FF4079" w14:textId="77777777" w:rsidR="003E3FB1" w:rsidRDefault="003E3FB1" w:rsidP="004A5854">
            <w:pPr>
              <w:spacing w:after="0" w:line="240" w:lineRule="auto"/>
              <w:jc w:val="center"/>
              <w:rPr>
                <w:rFonts w:ascii="Candara" w:eastAsia="Candara" w:hAnsi="Candara" w:cs="Candara"/>
                <w:b/>
                <w:sz w:val="28"/>
                <w:szCs w:val="28"/>
              </w:rPr>
            </w:pPr>
          </w:p>
        </w:tc>
      </w:tr>
    </w:tbl>
    <w:p w14:paraId="0E26C979" w14:textId="77777777" w:rsidR="003E3FB1" w:rsidRDefault="003E3FB1" w:rsidP="004A5854">
      <w:pPr>
        <w:spacing w:after="0" w:line="240" w:lineRule="auto"/>
        <w:jc w:val="center"/>
        <w:rPr>
          <w:rFonts w:ascii="Candara" w:eastAsia="Candara" w:hAnsi="Candara" w:cs="Candara"/>
        </w:rPr>
      </w:pPr>
    </w:p>
    <w:tbl>
      <w:tblPr>
        <w:tblStyle w:val="a1"/>
        <w:tblW w:w="3552"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1152"/>
        <w:gridCol w:w="160"/>
        <w:gridCol w:w="160"/>
        <w:gridCol w:w="160"/>
        <w:gridCol w:w="160"/>
        <w:gridCol w:w="160"/>
        <w:gridCol w:w="160"/>
        <w:gridCol w:w="160"/>
        <w:gridCol w:w="160"/>
        <w:gridCol w:w="160"/>
        <w:gridCol w:w="160"/>
        <w:gridCol w:w="160"/>
        <w:gridCol w:w="160"/>
        <w:gridCol w:w="160"/>
        <w:gridCol w:w="160"/>
        <w:gridCol w:w="160"/>
      </w:tblGrid>
      <w:tr w:rsidR="003E3FB1" w14:paraId="2114427A" w14:textId="77777777" w:rsidTr="00B87B9B">
        <w:trPr>
          <w:trHeight w:val="367"/>
          <w:jc w:val="center"/>
        </w:trPr>
        <w:tc>
          <w:tcPr>
            <w:tcW w:w="1152" w:type="dxa"/>
            <w:vAlign w:val="center"/>
          </w:tcPr>
          <w:p w14:paraId="010BE42D" w14:textId="77777777" w:rsidR="003E3FB1" w:rsidRDefault="00E64D4E" w:rsidP="004A5854">
            <w:pPr>
              <w:spacing w:after="0" w:line="240" w:lineRule="auto"/>
              <w:jc w:val="center"/>
              <w:rPr>
                <w:rFonts w:ascii="Candara" w:eastAsia="Candara" w:hAnsi="Candara" w:cs="Candara"/>
                <w:sz w:val="28"/>
                <w:szCs w:val="28"/>
              </w:rPr>
            </w:pPr>
            <w:r>
              <w:rPr>
                <w:rFonts w:ascii="Candara" w:eastAsia="Candara" w:hAnsi="Candara" w:cs="Candara"/>
                <w:b/>
                <w:sz w:val="28"/>
                <w:szCs w:val="28"/>
              </w:rPr>
              <w:t>C.U.P.</w:t>
            </w:r>
          </w:p>
        </w:tc>
        <w:tc>
          <w:tcPr>
            <w:tcW w:w="160" w:type="dxa"/>
            <w:vAlign w:val="center"/>
          </w:tcPr>
          <w:p w14:paraId="403D552F"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0BF9C6D1"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084CFD98"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0CA97681"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5C33F4E0"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50461030"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2AE7E0F9"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1CAE7AA3"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6CA3924F"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5A30CB65"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1CF7D4B5"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6AA7F69F"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48AD2DEB"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36C76963" w14:textId="77777777" w:rsidR="003E3FB1" w:rsidRDefault="003E3FB1" w:rsidP="004A5854">
            <w:pPr>
              <w:spacing w:after="0" w:line="240" w:lineRule="auto"/>
              <w:jc w:val="center"/>
              <w:rPr>
                <w:rFonts w:ascii="Candara" w:eastAsia="Candara" w:hAnsi="Candara" w:cs="Candara"/>
                <w:b/>
                <w:sz w:val="28"/>
                <w:szCs w:val="28"/>
              </w:rPr>
            </w:pPr>
          </w:p>
        </w:tc>
        <w:tc>
          <w:tcPr>
            <w:tcW w:w="160" w:type="dxa"/>
            <w:vAlign w:val="center"/>
          </w:tcPr>
          <w:p w14:paraId="1B22CCB7" w14:textId="77777777" w:rsidR="003E3FB1" w:rsidRDefault="003E3FB1" w:rsidP="004A5854">
            <w:pPr>
              <w:spacing w:after="0" w:line="240" w:lineRule="auto"/>
              <w:jc w:val="center"/>
              <w:rPr>
                <w:rFonts w:ascii="Candara" w:eastAsia="Candara" w:hAnsi="Candara" w:cs="Candara"/>
                <w:b/>
                <w:sz w:val="28"/>
                <w:szCs w:val="28"/>
              </w:rPr>
            </w:pPr>
          </w:p>
        </w:tc>
      </w:tr>
    </w:tbl>
    <w:p w14:paraId="21470C6D" w14:textId="77777777" w:rsidR="003E3FB1" w:rsidRDefault="003E3FB1" w:rsidP="004A5854">
      <w:pPr>
        <w:spacing w:after="0" w:line="240" w:lineRule="auto"/>
        <w:jc w:val="both"/>
        <w:rPr>
          <w:rFonts w:ascii="Candara" w:eastAsia="Candara" w:hAnsi="Candara" w:cs="Candara"/>
        </w:rPr>
      </w:pPr>
    </w:p>
    <w:p w14:paraId="25EE8456" w14:textId="77777777" w:rsidR="001348A3" w:rsidRDefault="001348A3" w:rsidP="004A5854">
      <w:pPr>
        <w:spacing w:after="0" w:line="240" w:lineRule="auto"/>
        <w:jc w:val="both"/>
        <w:rPr>
          <w:rFonts w:ascii="Candara" w:eastAsia="Candara" w:hAnsi="Candara" w:cs="Candara"/>
        </w:rPr>
      </w:pPr>
    </w:p>
    <w:p w14:paraId="4A579163" w14:textId="77777777" w:rsidR="001348A3" w:rsidRDefault="001348A3" w:rsidP="004A5854">
      <w:pPr>
        <w:spacing w:after="0" w:line="240" w:lineRule="auto"/>
        <w:jc w:val="both"/>
        <w:rPr>
          <w:rFonts w:ascii="Candara" w:eastAsia="Candara" w:hAnsi="Candara" w:cs="Candara"/>
        </w:rPr>
      </w:pPr>
    </w:p>
    <w:p w14:paraId="1C715B02" w14:textId="77777777" w:rsidR="001348A3" w:rsidRDefault="001348A3" w:rsidP="004A5854">
      <w:pPr>
        <w:spacing w:after="0" w:line="240" w:lineRule="auto"/>
        <w:jc w:val="both"/>
        <w:rPr>
          <w:rFonts w:ascii="Candara" w:eastAsia="Candara" w:hAnsi="Candara" w:cs="Candara"/>
        </w:rPr>
      </w:pPr>
    </w:p>
    <w:p w14:paraId="714C7990" w14:textId="77777777" w:rsidR="00C87BF4" w:rsidRDefault="00C87BF4" w:rsidP="004A5854">
      <w:pPr>
        <w:spacing w:after="0" w:line="240" w:lineRule="auto"/>
        <w:jc w:val="both"/>
        <w:rPr>
          <w:rFonts w:ascii="Candara" w:eastAsia="Candara" w:hAnsi="Candara" w:cs="Candara"/>
        </w:rPr>
      </w:pPr>
    </w:p>
    <w:p w14:paraId="1DE08A45" w14:textId="77777777" w:rsidR="00C87BF4" w:rsidRDefault="00C87BF4" w:rsidP="004A5854">
      <w:pPr>
        <w:spacing w:after="0" w:line="240" w:lineRule="auto"/>
        <w:jc w:val="both"/>
        <w:rPr>
          <w:rFonts w:ascii="Candara" w:eastAsia="Candara" w:hAnsi="Candara" w:cs="Candara"/>
        </w:rPr>
      </w:pPr>
    </w:p>
    <w:p w14:paraId="5472F0B9" w14:textId="77777777" w:rsidR="000C34EA" w:rsidRDefault="000C34EA" w:rsidP="004A5854">
      <w:pPr>
        <w:spacing w:after="0" w:line="240" w:lineRule="auto"/>
        <w:jc w:val="both"/>
        <w:rPr>
          <w:rFonts w:ascii="Candara" w:eastAsia="Candara" w:hAnsi="Candara" w:cs="Candara"/>
        </w:rPr>
      </w:pPr>
    </w:p>
    <w:p w14:paraId="5889BD47" w14:textId="77777777" w:rsidR="000C34EA" w:rsidRDefault="000C34EA" w:rsidP="004A5854">
      <w:pPr>
        <w:spacing w:after="0" w:line="240" w:lineRule="auto"/>
        <w:jc w:val="both"/>
        <w:rPr>
          <w:rFonts w:ascii="Candara" w:eastAsia="Candara" w:hAnsi="Candara" w:cs="Candara"/>
        </w:rPr>
      </w:pPr>
    </w:p>
    <w:p w14:paraId="4A2528F2" w14:textId="77777777" w:rsidR="00C87BF4" w:rsidRDefault="00C87BF4" w:rsidP="004A5854">
      <w:pPr>
        <w:spacing w:after="0" w:line="240" w:lineRule="auto"/>
        <w:jc w:val="both"/>
        <w:rPr>
          <w:rFonts w:ascii="Candara" w:eastAsia="Candara" w:hAnsi="Candara" w:cs="Candara"/>
        </w:rPr>
      </w:pPr>
    </w:p>
    <w:p w14:paraId="419714A5" w14:textId="77777777" w:rsidR="00B8438E" w:rsidRDefault="00B8438E" w:rsidP="004A5854">
      <w:pPr>
        <w:spacing w:after="0" w:line="240" w:lineRule="auto"/>
        <w:jc w:val="both"/>
        <w:rPr>
          <w:rFonts w:ascii="Candara" w:eastAsia="Candara" w:hAnsi="Candara" w:cs="Candara"/>
        </w:rPr>
      </w:pPr>
    </w:p>
    <w:p w14:paraId="7BE26DAE" w14:textId="77777777" w:rsidR="00B8438E" w:rsidRDefault="00B8438E" w:rsidP="004A5854">
      <w:pPr>
        <w:spacing w:after="0" w:line="240" w:lineRule="auto"/>
        <w:jc w:val="both"/>
        <w:rPr>
          <w:rFonts w:ascii="Candara" w:eastAsia="Candara" w:hAnsi="Candara" w:cs="Candara"/>
        </w:rPr>
      </w:pPr>
    </w:p>
    <w:p w14:paraId="04BACEC8" w14:textId="77777777" w:rsidR="00B8438E" w:rsidRDefault="00B8438E" w:rsidP="004A5854">
      <w:pPr>
        <w:spacing w:after="0" w:line="240" w:lineRule="auto"/>
        <w:jc w:val="both"/>
        <w:rPr>
          <w:rFonts w:ascii="Candara" w:eastAsia="Candara" w:hAnsi="Candara" w:cs="Candara"/>
        </w:rPr>
      </w:pPr>
    </w:p>
    <w:p w14:paraId="1F1BE3B6" w14:textId="77777777" w:rsidR="00B8438E" w:rsidRDefault="00B8438E" w:rsidP="004A5854">
      <w:pPr>
        <w:spacing w:after="0" w:line="240" w:lineRule="auto"/>
        <w:jc w:val="both"/>
        <w:rPr>
          <w:rFonts w:ascii="Candara" w:eastAsia="Candara" w:hAnsi="Candara" w:cs="Candara"/>
        </w:rPr>
      </w:pPr>
    </w:p>
    <w:p w14:paraId="49DE9496" w14:textId="77777777" w:rsidR="00B8438E" w:rsidRDefault="00B8438E" w:rsidP="004A5854">
      <w:pPr>
        <w:spacing w:after="0" w:line="240" w:lineRule="auto"/>
        <w:jc w:val="both"/>
        <w:rPr>
          <w:rFonts w:ascii="Candara" w:eastAsia="Candara" w:hAnsi="Candara" w:cs="Candara"/>
        </w:rPr>
      </w:pPr>
    </w:p>
    <w:p w14:paraId="75225E66" w14:textId="77777777" w:rsidR="00B8438E" w:rsidRDefault="00B8438E" w:rsidP="004A5854">
      <w:pPr>
        <w:spacing w:after="0" w:line="240" w:lineRule="auto"/>
        <w:jc w:val="both"/>
        <w:rPr>
          <w:rFonts w:ascii="Candara" w:eastAsia="Candara" w:hAnsi="Candara" w:cs="Candara"/>
        </w:rPr>
      </w:pPr>
    </w:p>
    <w:p w14:paraId="21DCB9FB" w14:textId="77777777" w:rsidR="00B8438E" w:rsidRDefault="00B8438E" w:rsidP="004A5854">
      <w:pPr>
        <w:spacing w:after="0" w:line="240" w:lineRule="auto"/>
        <w:jc w:val="both"/>
        <w:rPr>
          <w:rFonts w:ascii="Candara" w:eastAsia="Candara" w:hAnsi="Candara" w:cs="Candara"/>
        </w:rPr>
      </w:pPr>
    </w:p>
    <w:p w14:paraId="0B7F18E6" w14:textId="77777777" w:rsidR="00B8438E" w:rsidRDefault="00B8438E" w:rsidP="004A5854">
      <w:pPr>
        <w:spacing w:after="0" w:line="240" w:lineRule="auto"/>
        <w:jc w:val="both"/>
        <w:rPr>
          <w:rFonts w:ascii="Candara" w:eastAsia="Candara" w:hAnsi="Candara" w:cs="Candara"/>
        </w:rPr>
      </w:pPr>
    </w:p>
    <w:p w14:paraId="401A0FCF" w14:textId="77777777" w:rsidR="00B8438E" w:rsidRDefault="00B8438E" w:rsidP="004A5854">
      <w:pPr>
        <w:spacing w:after="0" w:line="240" w:lineRule="auto"/>
        <w:jc w:val="both"/>
        <w:rPr>
          <w:rFonts w:ascii="Candara" w:eastAsia="Candara" w:hAnsi="Candara" w:cs="Candara"/>
        </w:rPr>
      </w:pPr>
    </w:p>
    <w:p w14:paraId="40DA6D35" w14:textId="77777777" w:rsidR="00B8438E" w:rsidRDefault="00B8438E" w:rsidP="004A5854">
      <w:pPr>
        <w:spacing w:after="0" w:line="240" w:lineRule="auto"/>
        <w:jc w:val="both"/>
        <w:rPr>
          <w:rFonts w:ascii="Candara" w:eastAsia="Candara" w:hAnsi="Candara" w:cs="Candara"/>
        </w:rPr>
      </w:pPr>
    </w:p>
    <w:p w14:paraId="0A53CBE7" w14:textId="77777777" w:rsidR="00B8438E" w:rsidRDefault="00B8438E" w:rsidP="004A5854">
      <w:pPr>
        <w:spacing w:after="0" w:line="240" w:lineRule="auto"/>
        <w:jc w:val="both"/>
        <w:rPr>
          <w:rFonts w:ascii="Candara" w:eastAsia="Candara" w:hAnsi="Candara" w:cs="Candara"/>
        </w:rPr>
      </w:pPr>
    </w:p>
    <w:p w14:paraId="6CD6BD10" w14:textId="77777777" w:rsidR="00B8438E" w:rsidRDefault="00B8438E" w:rsidP="004A5854">
      <w:pPr>
        <w:spacing w:after="0" w:line="240" w:lineRule="auto"/>
        <w:jc w:val="both"/>
        <w:rPr>
          <w:rFonts w:ascii="Candara" w:eastAsia="Candara" w:hAnsi="Candara" w:cs="Candara"/>
        </w:rPr>
      </w:pPr>
    </w:p>
    <w:p w14:paraId="37159EFF" w14:textId="77777777" w:rsidR="00B8438E" w:rsidRDefault="00B8438E" w:rsidP="004A5854">
      <w:pPr>
        <w:spacing w:after="0" w:line="240" w:lineRule="auto"/>
        <w:jc w:val="both"/>
        <w:rPr>
          <w:rFonts w:ascii="Candara" w:eastAsia="Candara" w:hAnsi="Candara" w:cs="Candara"/>
        </w:rPr>
      </w:pPr>
    </w:p>
    <w:p w14:paraId="3DB47DBA" w14:textId="77777777" w:rsidR="003E3FB1" w:rsidRDefault="003E3FB1" w:rsidP="004A5854">
      <w:pPr>
        <w:spacing w:after="0" w:line="240" w:lineRule="auto"/>
        <w:jc w:val="both"/>
        <w:rPr>
          <w:rFonts w:ascii="Candara" w:eastAsia="Candara" w:hAnsi="Candara" w:cs="Candara"/>
        </w:rPr>
      </w:pPr>
    </w:p>
    <w:p w14:paraId="4B651EA5" w14:textId="77777777" w:rsidR="00B8438E" w:rsidRPr="007B0194" w:rsidRDefault="00B8438E" w:rsidP="00BB5614">
      <w:pPr>
        <w:pStyle w:val="Titolo1"/>
        <w:spacing w:before="360" w:line="240" w:lineRule="auto"/>
        <w:rPr>
          <w:rFonts w:ascii="Calibri" w:eastAsia="Calibri" w:hAnsi="Calibri"/>
          <w:color w:val="FFFFFF" w:themeColor="background1"/>
          <w:shd w:val="clear" w:color="auto" w:fill="1F497D"/>
        </w:rPr>
      </w:pPr>
      <w:bookmarkStart w:id="0" w:name="_Toc16400567"/>
      <w:r w:rsidRPr="007B0194">
        <w:rPr>
          <w:rFonts w:ascii="Calibri" w:eastAsia="Calibri" w:hAnsi="Calibri"/>
          <w:color w:val="FFFFFF" w:themeColor="background1"/>
          <w:shd w:val="clear" w:color="auto" w:fill="1F497D"/>
        </w:rPr>
        <w:lastRenderedPageBreak/>
        <w:t>1) INFORMAZIONI GENERALI</w:t>
      </w:r>
    </w:p>
    <w:p w14:paraId="015571FE" w14:textId="77777777" w:rsidR="00B8438E" w:rsidRPr="007B0194" w:rsidRDefault="00B8438E" w:rsidP="004A5854">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t>1.1) Ente banditore</w:t>
      </w:r>
    </w:p>
    <w:p w14:paraId="4602CCC7" w14:textId="77777777" w:rsidR="00B8438E" w:rsidRDefault="00B8438E" w:rsidP="004A5854">
      <w:pPr>
        <w:spacing w:after="0" w:line="240" w:lineRule="auto"/>
        <w:ind w:left="284" w:hanging="284"/>
      </w:pPr>
      <w:r>
        <w:t xml:space="preserve">Denominazione: </w:t>
      </w:r>
      <w:r w:rsidRPr="005E7F27">
        <w:rPr>
          <w:highlight w:val="yellow"/>
        </w:rPr>
        <w:t>_____</w:t>
      </w:r>
    </w:p>
    <w:p w14:paraId="7476CE46" w14:textId="77777777" w:rsidR="00B8438E" w:rsidRDefault="00B8438E" w:rsidP="004A5854">
      <w:pPr>
        <w:spacing w:after="0" w:line="240" w:lineRule="auto"/>
        <w:ind w:left="284" w:hanging="284"/>
        <w:rPr>
          <w:highlight w:val="yellow"/>
        </w:rPr>
      </w:pPr>
      <w:r>
        <w:t xml:space="preserve">Indirizzo: </w:t>
      </w:r>
      <w:r w:rsidRPr="005E7F27">
        <w:rPr>
          <w:highlight w:val="yellow"/>
        </w:rPr>
        <w:t>_____</w:t>
      </w:r>
      <w:r>
        <w:t xml:space="preserve"> - CAP: </w:t>
      </w:r>
      <w:r w:rsidRPr="005E7F27">
        <w:rPr>
          <w:highlight w:val="yellow"/>
        </w:rPr>
        <w:t>_____</w:t>
      </w:r>
      <w:r>
        <w:t xml:space="preserve"> - Località: </w:t>
      </w:r>
      <w:r w:rsidRPr="005E7F27">
        <w:rPr>
          <w:highlight w:val="yellow"/>
        </w:rPr>
        <w:t>_____</w:t>
      </w:r>
      <w:r>
        <w:t xml:space="preserve"> - Provincia: </w:t>
      </w:r>
      <w:r w:rsidRPr="005E7F27">
        <w:rPr>
          <w:highlight w:val="yellow"/>
        </w:rPr>
        <w:t>_____</w:t>
      </w:r>
    </w:p>
    <w:p w14:paraId="0CD452E3" w14:textId="77777777" w:rsidR="00B8438E" w:rsidRPr="007B0194" w:rsidRDefault="00B8438E" w:rsidP="004A5854">
      <w:pPr>
        <w:pStyle w:val="Titolo2"/>
        <w:spacing w:before="240" w:after="120" w:line="240" w:lineRule="auto"/>
        <w:rPr>
          <w:rFonts w:ascii="Calibri" w:eastAsia="Calibri" w:hAnsi="Calibri" w:cs="Calibri"/>
          <w:b/>
          <w:color w:val="23538D"/>
          <w:sz w:val="24"/>
          <w:szCs w:val="24"/>
        </w:rPr>
      </w:pPr>
      <w:r w:rsidRPr="007B0194">
        <w:rPr>
          <w:rFonts w:ascii="Calibri" w:eastAsia="Calibri" w:hAnsi="Calibri" w:cs="Calibri"/>
          <w:b/>
          <w:color w:val="23538D"/>
          <w:sz w:val="24"/>
          <w:szCs w:val="24"/>
        </w:rPr>
        <w:t>1.2) Coordinamento</w:t>
      </w:r>
    </w:p>
    <w:p w14:paraId="487C80E4" w14:textId="77777777" w:rsidR="00B8438E" w:rsidRPr="007E5C31" w:rsidRDefault="00B8438E" w:rsidP="004A5854">
      <w:pPr>
        <w:numPr>
          <w:ilvl w:val="2"/>
          <w:numId w:val="2"/>
        </w:numPr>
        <w:spacing w:after="0" w:line="240" w:lineRule="auto"/>
        <w:ind w:left="357" w:hanging="357"/>
        <w:rPr>
          <w:bCs/>
        </w:rPr>
      </w:pPr>
      <w:r>
        <w:rPr>
          <w:b/>
        </w:rPr>
        <w:t>Respo</w:t>
      </w:r>
      <w:r>
        <w:t>ns</w:t>
      </w:r>
      <w:r>
        <w:rPr>
          <w:b/>
        </w:rPr>
        <w:t xml:space="preserve">abile Unico del Progetto </w:t>
      </w:r>
      <w:r>
        <w:t>(RUP):</w:t>
      </w:r>
    </w:p>
    <w:p w14:paraId="6B698E08" w14:textId="77777777" w:rsidR="00B8438E" w:rsidRPr="007E5C31" w:rsidRDefault="00B8438E" w:rsidP="004A5854">
      <w:pPr>
        <w:spacing w:after="0" w:line="240" w:lineRule="auto"/>
        <w:ind w:left="360"/>
        <w:rPr>
          <w:bCs/>
        </w:rPr>
      </w:pPr>
      <w:r w:rsidRPr="005E7F27">
        <w:rPr>
          <w:highlight w:val="yellow"/>
        </w:rPr>
        <w:t>_____</w:t>
      </w:r>
      <w:r>
        <w:t xml:space="preserve"> </w:t>
      </w:r>
      <w:r w:rsidRPr="005E7F27">
        <w:rPr>
          <w:highlight w:val="yellow"/>
        </w:rPr>
        <w:t>_____</w:t>
      </w:r>
      <w:r>
        <w:t xml:space="preserve"> </w:t>
      </w:r>
      <w:r w:rsidRPr="007E5C31">
        <w:t>- PEC</w:t>
      </w:r>
      <w:r>
        <w:t xml:space="preserve"> </w:t>
      </w:r>
      <w:r w:rsidRPr="005E7F27">
        <w:rPr>
          <w:highlight w:val="yellow"/>
        </w:rPr>
        <w:t>_____</w:t>
      </w:r>
      <w:r w:rsidRPr="007E5C31">
        <w:t xml:space="preserve"> - e-mail</w:t>
      </w:r>
      <w:r>
        <w:t xml:space="preserve"> </w:t>
      </w:r>
      <w:r w:rsidRPr="005E7F27">
        <w:rPr>
          <w:highlight w:val="yellow"/>
        </w:rPr>
        <w:t>_____</w:t>
      </w:r>
    </w:p>
    <w:p w14:paraId="4B7AB5A0" w14:textId="77777777" w:rsidR="00B8438E" w:rsidRDefault="00B8438E" w:rsidP="004A5854">
      <w:pPr>
        <w:numPr>
          <w:ilvl w:val="2"/>
          <w:numId w:val="2"/>
        </w:numPr>
        <w:spacing w:before="60" w:after="0" w:line="240" w:lineRule="auto"/>
        <w:ind w:left="357" w:hanging="357"/>
        <w:rPr>
          <w:b/>
        </w:rPr>
      </w:pPr>
      <w:r>
        <w:rPr>
          <w:b/>
          <w:color w:val="000000"/>
        </w:rPr>
        <w:t xml:space="preserve">Responsabile del procedimento per la fase di affidamento </w:t>
      </w:r>
      <w:r w:rsidRPr="007E5C31">
        <w:rPr>
          <w:b/>
          <w:color w:val="C00000"/>
          <w:vertAlign w:val="superscript"/>
        </w:rPr>
        <w:t>(*)</w:t>
      </w:r>
    </w:p>
    <w:p w14:paraId="3D96AA8B" w14:textId="77777777" w:rsidR="00B8438E" w:rsidRPr="007E5C31" w:rsidRDefault="00B8438E" w:rsidP="004A5854">
      <w:pPr>
        <w:pStyle w:val="Puntoelenco"/>
        <w:numPr>
          <w:ilvl w:val="0"/>
          <w:numId w:val="0"/>
        </w:numPr>
        <w:spacing w:after="0" w:line="240" w:lineRule="auto"/>
        <w:ind w:left="357"/>
        <w:rPr>
          <w:bCs/>
        </w:rPr>
      </w:pPr>
      <w:r w:rsidRPr="005E7F27">
        <w:rPr>
          <w:highlight w:val="yellow"/>
        </w:rPr>
        <w:t>_____</w:t>
      </w:r>
      <w:r>
        <w:t xml:space="preserve"> </w:t>
      </w:r>
      <w:r w:rsidRPr="005E7F27">
        <w:rPr>
          <w:highlight w:val="yellow"/>
        </w:rPr>
        <w:t>_____</w:t>
      </w:r>
      <w:r>
        <w:t xml:space="preserve"> </w:t>
      </w:r>
      <w:r w:rsidRPr="007E5C31">
        <w:t>- PEC</w:t>
      </w:r>
      <w:r>
        <w:t xml:space="preserve"> </w:t>
      </w:r>
      <w:r w:rsidRPr="005E7F27">
        <w:rPr>
          <w:highlight w:val="yellow"/>
        </w:rPr>
        <w:t>_____</w:t>
      </w:r>
      <w:r w:rsidRPr="007E5C31">
        <w:t xml:space="preserve"> - e-mail</w:t>
      </w:r>
      <w:r>
        <w:t xml:space="preserve"> </w:t>
      </w:r>
      <w:r w:rsidRPr="005E7F27">
        <w:rPr>
          <w:highlight w:val="yellow"/>
        </w:rPr>
        <w:t>_____</w:t>
      </w:r>
    </w:p>
    <w:p w14:paraId="58197428" w14:textId="77777777" w:rsidR="00B8438E" w:rsidRPr="007E5C31" w:rsidRDefault="00B8438E" w:rsidP="004A5854">
      <w:pPr>
        <w:numPr>
          <w:ilvl w:val="2"/>
          <w:numId w:val="2"/>
        </w:numPr>
        <w:spacing w:before="60" w:after="0" w:line="240" w:lineRule="auto"/>
        <w:ind w:left="357" w:hanging="357"/>
        <w:rPr>
          <w:b/>
          <w:color w:val="000000"/>
        </w:rPr>
      </w:pPr>
      <w:r w:rsidRPr="007E5C31">
        <w:rPr>
          <w:b/>
          <w:color w:val="000000"/>
        </w:rPr>
        <w:t>Supporto al RUP</w:t>
      </w:r>
      <w:r>
        <w:rPr>
          <w:b/>
          <w:color w:val="000000"/>
        </w:rPr>
        <w:t xml:space="preserve"> </w:t>
      </w:r>
      <w:r w:rsidRPr="007E5C31">
        <w:rPr>
          <w:b/>
          <w:color w:val="000000"/>
        </w:rPr>
        <w:t>(Coordinatore Operativo del Concorso)</w:t>
      </w:r>
      <w:r>
        <w:rPr>
          <w:b/>
          <w:color w:val="000000"/>
        </w:rPr>
        <w:t xml:space="preserve"> </w:t>
      </w:r>
      <w:r w:rsidRPr="007E5C31">
        <w:rPr>
          <w:b/>
          <w:color w:val="C00000"/>
          <w:vertAlign w:val="superscript"/>
        </w:rPr>
        <w:t>(*)</w:t>
      </w:r>
      <w:r w:rsidRPr="007E5C31">
        <w:rPr>
          <w:b/>
          <w:color w:val="000000"/>
        </w:rPr>
        <w:t xml:space="preserve">: </w:t>
      </w:r>
    </w:p>
    <w:p w14:paraId="6389FE51" w14:textId="77777777" w:rsidR="00B8438E" w:rsidRPr="007E5C31" w:rsidRDefault="00B8438E" w:rsidP="004A5854">
      <w:pPr>
        <w:pStyle w:val="Puntoelenco"/>
        <w:numPr>
          <w:ilvl w:val="0"/>
          <w:numId w:val="0"/>
        </w:numPr>
        <w:spacing w:after="120" w:line="240" w:lineRule="auto"/>
        <w:ind w:left="357"/>
        <w:rPr>
          <w:bCs/>
        </w:rPr>
      </w:pPr>
      <w:r w:rsidRPr="005E7F27">
        <w:rPr>
          <w:highlight w:val="yellow"/>
        </w:rPr>
        <w:t>_____</w:t>
      </w:r>
      <w:r>
        <w:t xml:space="preserve"> </w:t>
      </w:r>
      <w:r w:rsidRPr="005E7F27">
        <w:rPr>
          <w:highlight w:val="yellow"/>
        </w:rPr>
        <w:t>_____</w:t>
      </w:r>
      <w:r>
        <w:t xml:space="preserve"> </w:t>
      </w:r>
      <w:r w:rsidRPr="007E5C31">
        <w:t>- PEC</w:t>
      </w:r>
      <w:r>
        <w:t xml:space="preserve"> </w:t>
      </w:r>
      <w:r w:rsidRPr="005E7F27">
        <w:rPr>
          <w:highlight w:val="yellow"/>
        </w:rPr>
        <w:t>_____</w:t>
      </w:r>
      <w:r w:rsidRPr="007E5C31">
        <w:t xml:space="preserve"> - e-mail</w:t>
      </w:r>
      <w:r>
        <w:t xml:space="preserve"> </w:t>
      </w:r>
      <w:r w:rsidRPr="005E7F27">
        <w:rPr>
          <w:highlight w:val="yellow"/>
        </w:rPr>
        <w:t>_____</w:t>
      </w:r>
    </w:p>
    <w:p w14:paraId="3FEE56D2" w14:textId="77777777" w:rsidR="00B8438E" w:rsidRPr="00A30DB9" w:rsidRDefault="00B8438E" w:rsidP="004A5854">
      <w:pPr>
        <w:suppressAutoHyphens/>
        <w:snapToGrid w:val="0"/>
        <w:spacing w:after="0" w:line="240" w:lineRule="auto"/>
        <w:ind w:left="357"/>
        <w:jc w:val="both"/>
        <w:rPr>
          <w:color w:val="C00000"/>
        </w:rPr>
      </w:pPr>
      <w:r w:rsidRPr="007E5C31">
        <w:rPr>
          <w:b/>
          <w:color w:val="C00000"/>
          <w:vertAlign w:val="superscript"/>
        </w:rPr>
        <w:t>(*</w:t>
      </w:r>
      <w:r w:rsidRPr="00630669">
        <w:rPr>
          <w:b/>
          <w:color w:val="C00000"/>
          <w:vertAlign w:val="superscript"/>
        </w:rPr>
        <w:t>)</w:t>
      </w:r>
      <w:r w:rsidRPr="00630669">
        <w:rPr>
          <w:color w:val="C00000"/>
          <w:sz w:val="20"/>
          <w:szCs w:val="20"/>
        </w:rPr>
        <w:t xml:space="preserve"> [se </w:t>
      </w:r>
      <w:r w:rsidRPr="00A30DB9">
        <w:rPr>
          <w:color w:val="C00000"/>
          <w:sz w:val="20"/>
          <w:szCs w:val="20"/>
        </w:rPr>
        <w:t xml:space="preserve">non nominato, le funzioni sono svolte dal RUP, che rimane in ogni caso la figura di riferimento per l’intera procedura, come chiaramente sancito </w:t>
      </w:r>
      <w:r>
        <w:rPr>
          <w:color w:val="C00000"/>
          <w:sz w:val="20"/>
          <w:szCs w:val="20"/>
        </w:rPr>
        <w:t>dal</w:t>
      </w:r>
      <w:r w:rsidRPr="00A30DB9">
        <w:rPr>
          <w:color w:val="C00000"/>
          <w:sz w:val="20"/>
          <w:szCs w:val="20"/>
        </w:rPr>
        <w:t>l’art. 15</w:t>
      </w:r>
      <w:r>
        <w:rPr>
          <w:color w:val="C00000"/>
          <w:sz w:val="20"/>
          <w:szCs w:val="20"/>
        </w:rPr>
        <w:t>,</w:t>
      </w:r>
      <w:r w:rsidRPr="00A30DB9">
        <w:rPr>
          <w:color w:val="C00000"/>
          <w:sz w:val="20"/>
          <w:szCs w:val="20"/>
        </w:rPr>
        <w:t xml:space="preserve"> comma 4 del </w:t>
      </w:r>
      <w:r>
        <w:rPr>
          <w:color w:val="C00000"/>
          <w:sz w:val="20"/>
          <w:szCs w:val="20"/>
        </w:rPr>
        <w:t>codice]</w:t>
      </w:r>
      <w:r w:rsidRPr="00A30DB9">
        <w:rPr>
          <w:color w:val="C00000"/>
          <w:sz w:val="20"/>
          <w:szCs w:val="20"/>
        </w:rPr>
        <w:t>.</w:t>
      </w:r>
    </w:p>
    <w:p w14:paraId="2D56729D" w14:textId="77777777" w:rsidR="008D642F" w:rsidRPr="00334430" w:rsidRDefault="008D642F" w:rsidP="004A5854">
      <w:pPr>
        <w:pStyle w:val="Titolo2"/>
        <w:spacing w:before="240" w:after="120" w:line="240" w:lineRule="auto"/>
        <w:rPr>
          <w:rFonts w:ascii="Calibri" w:eastAsia="Calibri" w:hAnsi="Calibri" w:cs="Calibri"/>
          <w:b/>
          <w:color w:val="23538D"/>
          <w:sz w:val="24"/>
          <w:szCs w:val="24"/>
        </w:rPr>
      </w:pPr>
      <w:bookmarkStart w:id="1" w:name="_Toc16400570"/>
      <w:bookmarkEnd w:id="0"/>
      <w:r w:rsidRPr="00334430">
        <w:rPr>
          <w:rFonts w:ascii="Calibri" w:eastAsia="Calibri" w:hAnsi="Calibri" w:cs="Calibri"/>
          <w:b/>
          <w:color w:val="23538D"/>
          <w:sz w:val="24"/>
          <w:szCs w:val="24"/>
        </w:rPr>
        <w:t>1.3) Tipologia della procedura concorsuale</w:t>
      </w:r>
      <w:bookmarkEnd w:id="1"/>
    </w:p>
    <w:p w14:paraId="6877B512" w14:textId="50E4AE33" w:rsidR="008D642F" w:rsidRDefault="008D642F" w:rsidP="004A5854">
      <w:pPr>
        <w:spacing w:before="100" w:after="100" w:line="240" w:lineRule="auto"/>
        <w:jc w:val="both"/>
      </w:pPr>
      <w:r>
        <w:t xml:space="preserve">Il ricorso alla procedura concorsuale indetta da </w:t>
      </w:r>
      <w:r w:rsidR="00B8438E" w:rsidRPr="005E7F27">
        <w:rPr>
          <w:highlight w:val="yellow"/>
        </w:rPr>
        <w:t>_____</w:t>
      </w:r>
      <w:r>
        <w:t xml:space="preserve"> </w:t>
      </w:r>
      <w:r>
        <w:rPr>
          <w:color w:val="C00000"/>
        </w:rPr>
        <w:t>[indicare la stazione appaltante e l’ufficio/ripartizione/articolazione]</w:t>
      </w:r>
      <w:r>
        <w:t xml:space="preserve">, Codice AUSA </w:t>
      </w:r>
      <w:r w:rsidR="00B8438E" w:rsidRPr="005E7F27">
        <w:rPr>
          <w:highlight w:val="yellow"/>
        </w:rPr>
        <w:t>_____</w:t>
      </w:r>
      <w:r>
        <w:t xml:space="preserve"> è stato disposto con </w:t>
      </w:r>
      <w:r>
        <w:rPr>
          <w:lang w:val="x-none"/>
        </w:rPr>
        <w:t xml:space="preserve">determina/decreto a contrarre n. </w:t>
      </w:r>
      <w:r w:rsidR="00B8438E" w:rsidRPr="005E7F27">
        <w:rPr>
          <w:highlight w:val="yellow"/>
        </w:rPr>
        <w:t>_____</w:t>
      </w:r>
      <w:r>
        <w:rPr>
          <w:lang w:val="x-none"/>
        </w:rPr>
        <w:t xml:space="preserve"> del </w:t>
      </w:r>
      <w:r w:rsidR="00B8438E" w:rsidRPr="005E7F27">
        <w:rPr>
          <w:highlight w:val="yellow"/>
        </w:rPr>
        <w:t>_____</w:t>
      </w:r>
      <w:r w:rsidR="00B8438E">
        <w:t>.</w:t>
      </w:r>
    </w:p>
    <w:p w14:paraId="536A562E" w14:textId="738F5627" w:rsidR="008D642F" w:rsidRDefault="008D642F" w:rsidP="004A5854">
      <w:pPr>
        <w:spacing w:before="100" w:after="100" w:line="240" w:lineRule="auto"/>
        <w:jc w:val="both"/>
      </w:pPr>
      <w:r>
        <w:t>È adottata una procedura aperta in unica fase, in forma anonima per un concorso di idee, ai sensi dell’art. 46</w:t>
      </w:r>
      <w:r w:rsidR="00B8438E">
        <w:t>,</w:t>
      </w:r>
      <w:r>
        <w:t xml:space="preserve"> comma 4 del </w:t>
      </w:r>
      <w:r w:rsidR="00B8438E">
        <w:t>codice</w:t>
      </w:r>
      <w:r>
        <w:t xml:space="preserve">. </w:t>
      </w:r>
    </w:p>
    <w:p w14:paraId="317914C1" w14:textId="77777777" w:rsidR="008D642F" w:rsidRDefault="008D642F" w:rsidP="004A5854">
      <w:pPr>
        <w:spacing w:before="100" w:after="100" w:line="240" w:lineRule="auto"/>
        <w:jc w:val="both"/>
      </w:pPr>
      <w:r>
        <w:t>In particolare, la partecipazione è aperta a tutti i soggetti di cui al paragrafo 3.1 del presente Bando, fatti salvi i casi di esclusione di cui al paragrafo 3.6.</w:t>
      </w:r>
    </w:p>
    <w:p w14:paraId="0D1DF520" w14:textId="77777777" w:rsidR="008D642F" w:rsidRDefault="008D642F" w:rsidP="004A5854">
      <w:pPr>
        <w:spacing w:before="100" w:after="100" w:line="240" w:lineRule="auto"/>
        <w:jc w:val="both"/>
      </w:pPr>
      <w:r>
        <w:t xml:space="preserve">I partecipanti dovranno elaborare una proposta ideativa che, nel rispetto dei costi, del </w:t>
      </w:r>
      <w:r>
        <w:rPr>
          <w:i/>
        </w:rPr>
        <w:t>Programma di Concorso</w:t>
      </w:r>
      <w:r>
        <w:t xml:space="preserve"> e delle prestazioni richieste, permetta alla Commissione giudicatrice di individuare, mediante formazione di graduatoria, le migliori cinque migliori proposte ideative ed eventuali altre proposte </w:t>
      </w:r>
      <w:r>
        <w:rPr>
          <w:i/>
        </w:rPr>
        <w:t>meritevoli di menzione</w:t>
      </w:r>
      <w:r>
        <w:t>; queste ultime nel numero massimo di 10.</w:t>
      </w:r>
    </w:p>
    <w:p w14:paraId="51518B44" w14:textId="77777777" w:rsidR="008D642F" w:rsidRDefault="008D642F" w:rsidP="004A5854">
      <w:pPr>
        <w:spacing w:before="100" w:after="100" w:line="240" w:lineRule="auto"/>
        <w:jc w:val="both"/>
        <w:rPr>
          <w:b/>
        </w:rPr>
      </w:pPr>
      <w:r>
        <w:t xml:space="preserve">Per le procedure del concorso e per i rapporti fra Ente banditore e concorrenti, al fine di garantire anonimato e condizioni uniformi di partecipazione, saranno utilizzate esclusivamente vie telematiche, attraverso il seguente </w:t>
      </w:r>
      <w:r>
        <w:rPr>
          <w:b/>
        </w:rPr>
        <w:t xml:space="preserve">sito web </w:t>
      </w:r>
      <w:r>
        <w:t>(appositamente predisposto per il concorso):</w:t>
      </w:r>
    </w:p>
    <w:p w14:paraId="405883D9" w14:textId="5CDAB2CA" w:rsidR="008D642F" w:rsidRPr="00DA05B6" w:rsidRDefault="00DA05B6" w:rsidP="004A5854">
      <w:pPr>
        <w:spacing w:before="100" w:after="100" w:line="240" w:lineRule="auto"/>
        <w:jc w:val="center"/>
        <w:rPr>
          <w:i/>
          <w:iCs/>
        </w:rPr>
      </w:pPr>
      <w:r w:rsidRPr="00DA05B6">
        <w:rPr>
          <w:b/>
          <w:i/>
          <w:iCs/>
        </w:rPr>
        <w:t>https://www.concorsiawn.it/</w:t>
      </w:r>
      <w:r w:rsidRPr="00DA05B6">
        <w:rPr>
          <w:b/>
          <w:i/>
          <w:iCs/>
          <w:highlight w:val="yellow"/>
        </w:rPr>
        <w:t>_____</w:t>
      </w:r>
    </w:p>
    <w:p w14:paraId="1EC6F500" w14:textId="77777777" w:rsidR="008D642F" w:rsidRDefault="008D642F" w:rsidP="004A5854">
      <w:pPr>
        <w:spacing w:after="60" w:line="240" w:lineRule="auto"/>
        <w:jc w:val="both"/>
      </w:pPr>
      <w:r>
        <w:t>Il sistema garantirà l'anonimato dell'intero procedimento.</w:t>
      </w:r>
    </w:p>
    <w:p w14:paraId="51B1BA52" w14:textId="0FCEEF76" w:rsidR="008D642F" w:rsidRPr="00334430" w:rsidRDefault="008D642F" w:rsidP="004A5854">
      <w:pPr>
        <w:spacing w:after="0" w:line="240" w:lineRule="auto"/>
        <w:jc w:val="both"/>
      </w:pPr>
      <w:r>
        <w:t>I partecipanti devono consultare periodicamente l'indirizzo internet di cui sopra per verificare eventuali ulteriori comunicazioni di rilievo per la procedura.</w:t>
      </w:r>
      <w:bookmarkStart w:id="2" w:name="_Toc16400571"/>
    </w:p>
    <w:p w14:paraId="2A45B3E8" w14:textId="303B121F" w:rsidR="008D642F" w:rsidRPr="00334430" w:rsidRDefault="008D642F" w:rsidP="004A5854">
      <w:pPr>
        <w:pStyle w:val="Titolo2"/>
        <w:spacing w:before="240" w:after="120" w:line="240" w:lineRule="auto"/>
        <w:rPr>
          <w:rFonts w:ascii="Calibri" w:eastAsia="Calibri" w:hAnsi="Calibri" w:cs="Calibri"/>
          <w:b/>
          <w:color w:val="23538D"/>
          <w:sz w:val="24"/>
          <w:szCs w:val="24"/>
        </w:rPr>
      </w:pPr>
      <w:r w:rsidRPr="00334430">
        <w:rPr>
          <w:rFonts w:ascii="Calibri" w:eastAsia="Calibri" w:hAnsi="Calibri" w:cs="Calibri"/>
          <w:b/>
          <w:color w:val="23538D"/>
          <w:sz w:val="24"/>
          <w:szCs w:val="24"/>
        </w:rPr>
        <w:t>1.4) Oggetto del Concorso</w:t>
      </w:r>
      <w:bookmarkEnd w:id="2"/>
    </w:p>
    <w:p w14:paraId="54E91AA5" w14:textId="77777777" w:rsidR="00B60A76" w:rsidRDefault="008D642F" w:rsidP="004A5854">
      <w:pPr>
        <w:spacing w:after="60" w:line="240" w:lineRule="auto"/>
        <w:jc w:val="both"/>
      </w:pPr>
      <w:r w:rsidRPr="00334430">
        <w:t>Il presente concorso è finalizzato all’acquisizione di proposte ideative da remunerare con il riconoscimento di un congruo premio.</w:t>
      </w:r>
    </w:p>
    <w:p w14:paraId="6247BF18" w14:textId="77777777" w:rsidR="00790273" w:rsidRDefault="008D642F" w:rsidP="004A5854">
      <w:pPr>
        <w:spacing w:after="60" w:line="240" w:lineRule="auto"/>
        <w:jc w:val="both"/>
      </w:pPr>
      <w:r w:rsidRPr="00334430">
        <w:t xml:space="preserve">L'idea o le idee premiate sono acquisite in </w:t>
      </w:r>
      <w:r w:rsidR="00B87B9B" w:rsidRPr="00334430">
        <w:t>proprietà</w:t>
      </w:r>
      <w:r w:rsidRPr="00334430">
        <w:t xml:space="preserve"> dalla stazione appaltante o ente concedente</w:t>
      </w:r>
      <w:r w:rsidR="00B8438E" w:rsidRPr="00334430">
        <w:t>.</w:t>
      </w:r>
    </w:p>
    <w:p w14:paraId="4F139622" w14:textId="0A470998" w:rsidR="008D642F" w:rsidRPr="00992A4D" w:rsidRDefault="00334430" w:rsidP="004A5854">
      <w:pPr>
        <w:spacing w:after="60" w:line="240" w:lineRule="auto"/>
        <w:jc w:val="both"/>
        <w:rPr>
          <w:rFonts w:cs="Times New Roman"/>
        </w:rPr>
      </w:pPr>
      <w:r>
        <w:t>L</w:t>
      </w:r>
      <w:r w:rsidR="00B8438E" w:rsidRPr="00334430">
        <w:t>'idea vincitrice, previa definizione dei suoi assetti tecnici e previ</w:t>
      </w:r>
      <w:r w:rsidR="00BC1CB0">
        <w:t>o</w:t>
      </w:r>
      <w:r w:rsidR="00B8438E" w:rsidRPr="00334430">
        <w:t xml:space="preserve"> reperimento delle risorse economiche necessarie, sarà posta a base di un successivo concorso di progettazione </w:t>
      </w:r>
      <w:r w:rsidR="00506CA1">
        <w:t xml:space="preserve">a inviti, </w:t>
      </w:r>
      <w:r w:rsidR="00C01E97">
        <w:t>ri</w:t>
      </w:r>
      <w:r w:rsidR="00F356DD">
        <w:t>servato</w:t>
      </w:r>
      <w:r w:rsidR="00C01E97">
        <w:t xml:space="preserve"> </w:t>
      </w:r>
      <w:r w:rsidR="00B8438E" w:rsidRPr="00334430">
        <w:t>a</w:t>
      </w:r>
      <w:r w:rsidR="00506CA1">
        <w:t>i</w:t>
      </w:r>
      <w:r w:rsidR="00B8438E" w:rsidRPr="00334430">
        <w:t xml:space="preserve"> premiati del presente concorso di idee</w:t>
      </w:r>
      <w:r>
        <w:t xml:space="preserve"> </w:t>
      </w:r>
      <w:r>
        <w:rPr>
          <w:color w:val="C00000"/>
        </w:rPr>
        <w:t>[</w:t>
      </w:r>
      <w:r w:rsidRPr="00334430">
        <w:rPr>
          <w:color w:val="C00000"/>
        </w:rPr>
        <w:t>opzion</w:t>
      </w:r>
      <w:r w:rsidR="00BC1CB0">
        <w:rPr>
          <w:color w:val="C00000"/>
        </w:rPr>
        <w:t>e ammessa</w:t>
      </w:r>
      <w:r w:rsidR="00BC1CB0" w:rsidRPr="00334430">
        <w:rPr>
          <w:color w:val="C00000"/>
        </w:rPr>
        <w:t xml:space="preserve"> tra i possibili sviluppi d</w:t>
      </w:r>
      <w:r w:rsidR="00BC1CB0">
        <w:rPr>
          <w:color w:val="C00000"/>
        </w:rPr>
        <w:t>el</w:t>
      </w:r>
      <w:r w:rsidR="00BC1CB0" w:rsidRPr="00334430">
        <w:rPr>
          <w:color w:val="C00000"/>
        </w:rPr>
        <w:t xml:space="preserve"> concorso di idee </w:t>
      </w:r>
      <w:r w:rsidR="00BC1CB0">
        <w:rPr>
          <w:color w:val="C00000"/>
        </w:rPr>
        <w:t>ai sensi del</w:t>
      </w:r>
      <w:r w:rsidRPr="00334430">
        <w:rPr>
          <w:color w:val="C00000"/>
        </w:rPr>
        <w:t>l’art. 46, comma 4 del codice</w:t>
      </w:r>
      <w:r>
        <w:rPr>
          <w:color w:val="C00000"/>
        </w:rPr>
        <w:t>]</w:t>
      </w:r>
      <w:r>
        <w:t>.</w:t>
      </w:r>
    </w:p>
    <w:p w14:paraId="13475B16" w14:textId="111ADC5D" w:rsidR="008D642F" w:rsidRPr="00DA05B6" w:rsidRDefault="008D642F" w:rsidP="004A5854">
      <w:pPr>
        <w:pStyle w:val="Titolo2"/>
        <w:spacing w:before="240" w:after="120" w:line="240" w:lineRule="auto"/>
        <w:rPr>
          <w:rFonts w:ascii="Calibri" w:eastAsia="Calibri" w:hAnsi="Calibri" w:cs="Calibri"/>
          <w:bCs/>
          <w:color w:val="23538D"/>
          <w:sz w:val="24"/>
          <w:szCs w:val="24"/>
        </w:rPr>
      </w:pPr>
      <w:bookmarkStart w:id="3" w:name="_Toc16400572"/>
      <w:r w:rsidRPr="00334430">
        <w:rPr>
          <w:rFonts w:ascii="Calibri" w:eastAsia="Calibri" w:hAnsi="Calibri" w:cs="Calibri"/>
          <w:b/>
          <w:color w:val="23538D"/>
          <w:sz w:val="24"/>
          <w:szCs w:val="24"/>
        </w:rPr>
        <w:lastRenderedPageBreak/>
        <w:t>1.5) Costo stimato per la realizzazione dell'opera</w:t>
      </w:r>
      <w:bookmarkEnd w:id="3"/>
      <w:r w:rsidR="00334430">
        <w:rPr>
          <w:rFonts w:ascii="Calibri" w:eastAsia="Calibri" w:hAnsi="Calibri" w:cs="Calibri"/>
          <w:b/>
          <w:color w:val="23538D"/>
          <w:sz w:val="24"/>
          <w:szCs w:val="24"/>
        </w:rPr>
        <w:t xml:space="preserve"> </w:t>
      </w:r>
      <w:r w:rsidRPr="00334430">
        <w:rPr>
          <w:rFonts w:ascii="Calibri" w:eastAsia="Calibri" w:hAnsi="Calibri" w:cs="Calibri"/>
          <w:b/>
          <w:bCs/>
          <w:color w:val="C00000"/>
          <w:sz w:val="22"/>
          <w:szCs w:val="22"/>
          <w:highlight w:val="yellow"/>
          <w:vertAlign w:val="superscript"/>
        </w:rPr>
        <w:footnoteReference w:id="1"/>
      </w:r>
    </w:p>
    <w:p w14:paraId="1AE1F172" w14:textId="68F860AD" w:rsidR="00576609" w:rsidRDefault="008D642F" w:rsidP="00804728">
      <w:pPr>
        <w:spacing w:after="60" w:line="240" w:lineRule="auto"/>
        <w:jc w:val="both"/>
      </w:pPr>
      <w:r>
        <w:t xml:space="preserve">Il costo stimato per la realizzazione dell'opera, comprensivo degli oneri della sicurezza, è di € </w:t>
      </w:r>
      <w:r w:rsidR="00DA05B6" w:rsidRPr="00576609">
        <w:rPr>
          <w:bCs/>
          <w:highlight w:val="yellow"/>
        </w:rPr>
        <w:t>_____</w:t>
      </w:r>
      <w:r>
        <w:t>, al netto di I.V.A.</w:t>
      </w:r>
    </w:p>
    <w:p w14:paraId="04855436" w14:textId="325F47D9" w:rsidR="008D642F" w:rsidRDefault="008D642F" w:rsidP="00804728">
      <w:pPr>
        <w:spacing w:after="60" w:line="240" w:lineRule="auto"/>
        <w:jc w:val="both"/>
      </w:pPr>
      <w:r>
        <w:t>Per il relativo calcolo, si rimanda alla documentazione allegata.</w:t>
      </w:r>
    </w:p>
    <w:p w14:paraId="09FC516B" w14:textId="7424AF3A" w:rsidR="008D642F" w:rsidRDefault="008D642F" w:rsidP="004A5854">
      <w:pPr>
        <w:spacing w:after="40" w:line="240" w:lineRule="auto"/>
        <w:jc w:val="both"/>
      </w:pPr>
      <w:r>
        <w:t>Nella tabella seguente il costo stimato di realizzazione dell'opera viene articolato nelle diverse categorie di lavoro previste, identificate secondo i codici "ID-Opere" di cui al D.M. 17 giugno 2016 in materia di corrispettivi professionali per i Servizi di Architettura e Ingegneria:</w:t>
      </w:r>
    </w:p>
    <w:p w14:paraId="2FCC3962" w14:textId="77777777" w:rsidR="008D642F" w:rsidRPr="006F67C4" w:rsidRDefault="008D642F" w:rsidP="004A5854">
      <w:pPr>
        <w:spacing w:after="60" w:line="240" w:lineRule="auto"/>
        <w:jc w:val="both"/>
        <w:rPr>
          <w:sz w:val="6"/>
          <w:szCs w:val="6"/>
        </w:rPr>
      </w:pPr>
    </w:p>
    <w:tbl>
      <w:tblPr>
        <w:tblW w:w="9874" w:type="dxa"/>
        <w:tblInd w:w="108" w:type="dxa"/>
        <w:tblLayout w:type="fixed"/>
        <w:tblLook w:val="0000" w:firstRow="0" w:lastRow="0" w:firstColumn="0" w:lastColumn="0" w:noHBand="0" w:noVBand="0"/>
      </w:tblPr>
      <w:tblGrid>
        <w:gridCol w:w="1394"/>
        <w:gridCol w:w="1399"/>
        <w:gridCol w:w="1346"/>
        <w:gridCol w:w="1360"/>
        <w:gridCol w:w="1647"/>
        <w:gridCol w:w="1362"/>
        <w:gridCol w:w="1366"/>
      </w:tblGrid>
      <w:tr w:rsidR="008D642F" w14:paraId="51AB61DF" w14:textId="77777777" w:rsidTr="00B87B9B">
        <w:tc>
          <w:tcPr>
            <w:tcW w:w="1394" w:type="dxa"/>
            <w:tcBorders>
              <w:top w:val="single" w:sz="4" w:space="0" w:color="000000"/>
              <w:left w:val="single" w:sz="4" w:space="0" w:color="000000"/>
              <w:bottom w:val="single" w:sz="4" w:space="0" w:color="000000"/>
            </w:tcBorders>
          </w:tcPr>
          <w:p w14:paraId="48C23154" w14:textId="77777777" w:rsidR="008D642F" w:rsidRDefault="008D642F" w:rsidP="004A5854">
            <w:pPr>
              <w:spacing w:after="0" w:line="240" w:lineRule="auto"/>
              <w:jc w:val="center"/>
              <w:rPr>
                <w:b/>
              </w:rPr>
            </w:pPr>
            <w:r>
              <w:rPr>
                <w:b/>
              </w:rPr>
              <w:t>Categoria</w:t>
            </w:r>
          </w:p>
        </w:tc>
        <w:tc>
          <w:tcPr>
            <w:tcW w:w="1399" w:type="dxa"/>
            <w:tcBorders>
              <w:top w:val="single" w:sz="4" w:space="0" w:color="000000"/>
              <w:left w:val="single" w:sz="4" w:space="0" w:color="000000"/>
              <w:bottom w:val="single" w:sz="4" w:space="0" w:color="000000"/>
            </w:tcBorders>
          </w:tcPr>
          <w:p w14:paraId="5CEB3D5A" w14:textId="77777777" w:rsidR="008D642F" w:rsidRDefault="008D642F" w:rsidP="004A5854">
            <w:pPr>
              <w:spacing w:after="0" w:line="240" w:lineRule="auto"/>
              <w:jc w:val="center"/>
              <w:rPr>
                <w:b/>
              </w:rPr>
            </w:pPr>
            <w:r>
              <w:rPr>
                <w:b/>
              </w:rPr>
              <w:t>Destinazione funzionale</w:t>
            </w:r>
          </w:p>
        </w:tc>
        <w:tc>
          <w:tcPr>
            <w:tcW w:w="1346" w:type="dxa"/>
            <w:tcBorders>
              <w:top w:val="single" w:sz="4" w:space="0" w:color="000000"/>
              <w:left w:val="single" w:sz="4" w:space="0" w:color="000000"/>
              <w:bottom w:val="single" w:sz="4" w:space="0" w:color="000000"/>
            </w:tcBorders>
          </w:tcPr>
          <w:p w14:paraId="479D9DBB" w14:textId="77777777" w:rsidR="008D642F" w:rsidRDefault="008D642F" w:rsidP="004A5854">
            <w:pPr>
              <w:spacing w:after="0" w:line="240" w:lineRule="auto"/>
              <w:jc w:val="center"/>
              <w:rPr>
                <w:b/>
              </w:rPr>
            </w:pPr>
            <w:r>
              <w:rPr>
                <w:b/>
              </w:rPr>
              <w:t>"ID-Opere"</w:t>
            </w:r>
          </w:p>
        </w:tc>
        <w:tc>
          <w:tcPr>
            <w:tcW w:w="1360" w:type="dxa"/>
            <w:tcBorders>
              <w:top w:val="single" w:sz="4" w:space="0" w:color="000000"/>
              <w:left w:val="single" w:sz="4" w:space="0" w:color="000000"/>
              <w:bottom w:val="single" w:sz="4" w:space="0" w:color="000000"/>
            </w:tcBorders>
          </w:tcPr>
          <w:p w14:paraId="04B8E854" w14:textId="77777777" w:rsidR="008D642F" w:rsidRDefault="008D642F" w:rsidP="004A5854">
            <w:pPr>
              <w:spacing w:after="0" w:line="240" w:lineRule="auto"/>
              <w:jc w:val="center"/>
              <w:rPr>
                <w:b/>
              </w:rPr>
            </w:pPr>
            <w:r>
              <w:rPr>
                <w:b/>
              </w:rPr>
              <w:t>Grado di complessità</w:t>
            </w:r>
          </w:p>
        </w:tc>
        <w:tc>
          <w:tcPr>
            <w:tcW w:w="1647" w:type="dxa"/>
            <w:tcBorders>
              <w:top w:val="single" w:sz="4" w:space="0" w:color="000000"/>
              <w:left w:val="single" w:sz="4" w:space="0" w:color="000000"/>
              <w:bottom w:val="single" w:sz="4" w:space="0" w:color="000000"/>
            </w:tcBorders>
          </w:tcPr>
          <w:p w14:paraId="44B58661" w14:textId="77777777" w:rsidR="008D642F" w:rsidRDefault="008D642F" w:rsidP="004A5854">
            <w:pPr>
              <w:spacing w:after="0" w:line="240" w:lineRule="auto"/>
              <w:jc w:val="center"/>
              <w:rPr>
                <w:sz w:val="20"/>
                <w:szCs w:val="20"/>
              </w:rPr>
            </w:pPr>
            <w:r>
              <w:rPr>
                <w:b/>
              </w:rPr>
              <w:t>Corrispondenza L.143/1949</w:t>
            </w:r>
          </w:p>
          <w:p w14:paraId="02F102FF" w14:textId="77777777" w:rsidR="008D642F" w:rsidRDefault="008D642F" w:rsidP="004A5854">
            <w:pPr>
              <w:spacing w:after="0" w:line="240" w:lineRule="auto"/>
              <w:jc w:val="center"/>
              <w:rPr>
                <w:b/>
              </w:rPr>
            </w:pPr>
            <w:r>
              <w:rPr>
                <w:sz w:val="20"/>
                <w:szCs w:val="20"/>
              </w:rPr>
              <w:t>Classi e Categorie</w:t>
            </w:r>
          </w:p>
        </w:tc>
        <w:tc>
          <w:tcPr>
            <w:tcW w:w="1362" w:type="dxa"/>
            <w:tcBorders>
              <w:top w:val="single" w:sz="4" w:space="0" w:color="000000"/>
              <w:left w:val="single" w:sz="4" w:space="0" w:color="000000"/>
              <w:bottom w:val="single" w:sz="4" w:space="0" w:color="000000"/>
            </w:tcBorders>
          </w:tcPr>
          <w:p w14:paraId="730C963F" w14:textId="77777777" w:rsidR="008D642F" w:rsidRDefault="008D642F" w:rsidP="004A5854">
            <w:pPr>
              <w:spacing w:after="0" w:line="240" w:lineRule="auto"/>
              <w:jc w:val="center"/>
              <w:rPr>
                <w:b/>
              </w:rPr>
            </w:pPr>
            <w:r>
              <w:rPr>
                <w:b/>
              </w:rPr>
              <w:t>Incidenza percentuale</w:t>
            </w:r>
          </w:p>
        </w:tc>
        <w:tc>
          <w:tcPr>
            <w:tcW w:w="1366" w:type="dxa"/>
            <w:tcBorders>
              <w:top w:val="single" w:sz="4" w:space="0" w:color="000000"/>
              <w:left w:val="single" w:sz="4" w:space="0" w:color="000000"/>
              <w:bottom w:val="single" w:sz="4" w:space="0" w:color="000000"/>
              <w:right w:val="single" w:sz="4" w:space="0" w:color="000000"/>
            </w:tcBorders>
          </w:tcPr>
          <w:p w14:paraId="44ECF622" w14:textId="77777777" w:rsidR="008D642F" w:rsidRDefault="008D642F" w:rsidP="004A5854">
            <w:pPr>
              <w:spacing w:after="0" w:line="240" w:lineRule="auto"/>
              <w:jc w:val="center"/>
            </w:pPr>
            <w:r>
              <w:rPr>
                <w:b/>
              </w:rPr>
              <w:t>Importo</w:t>
            </w:r>
          </w:p>
        </w:tc>
      </w:tr>
      <w:tr w:rsidR="00576609" w14:paraId="1C214367" w14:textId="77777777" w:rsidTr="00B87B9B">
        <w:tc>
          <w:tcPr>
            <w:tcW w:w="1394" w:type="dxa"/>
            <w:tcBorders>
              <w:top w:val="single" w:sz="4" w:space="0" w:color="000000"/>
              <w:left w:val="single" w:sz="4" w:space="0" w:color="000000"/>
              <w:bottom w:val="single" w:sz="4" w:space="0" w:color="000000"/>
            </w:tcBorders>
          </w:tcPr>
          <w:p w14:paraId="36D69AF4" w14:textId="6026C821" w:rsidR="00576609" w:rsidRPr="00576609" w:rsidRDefault="00576609" w:rsidP="004A5854">
            <w:pPr>
              <w:spacing w:after="0" w:line="240" w:lineRule="auto"/>
              <w:jc w:val="center"/>
              <w:rPr>
                <w:shd w:val="clear" w:color="auto" w:fill="FFFF00"/>
              </w:rPr>
            </w:pPr>
            <w:r w:rsidRPr="00576609">
              <w:rPr>
                <w:bCs/>
                <w:highlight w:val="yellow"/>
              </w:rPr>
              <w:t>_____</w:t>
            </w:r>
          </w:p>
        </w:tc>
        <w:tc>
          <w:tcPr>
            <w:tcW w:w="1399" w:type="dxa"/>
            <w:tcBorders>
              <w:top w:val="single" w:sz="4" w:space="0" w:color="000000"/>
              <w:left w:val="single" w:sz="4" w:space="0" w:color="000000"/>
              <w:bottom w:val="single" w:sz="4" w:space="0" w:color="000000"/>
            </w:tcBorders>
          </w:tcPr>
          <w:p w14:paraId="62034E8B" w14:textId="689253E4" w:rsidR="00576609" w:rsidRDefault="00576609" w:rsidP="004A5854">
            <w:pPr>
              <w:spacing w:after="0" w:line="240" w:lineRule="auto"/>
              <w:jc w:val="center"/>
              <w:rPr>
                <w:shd w:val="clear" w:color="auto" w:fill="FFFF00"/>
              </w:rPr>
            </w:pPr>
            <w:r w:rsidRPr="00576609">
              <w:rPr>
                <w:bCs/>
                <w:highlight w:val="yellow"/>
              </w:rPr>
              <w:t>_____</w:t>
            </w:r>
          </w:p>
        </w:tc>
        <w:tc>
          <w:tcPr>
            <w:tcW w:w="1346" w:type="dxa"/>
            <w:tcBorders>
              <w:top w:val="single" w:sz="4" w:space="0" w:color="000000"/>
              <w:left w:val="single" w:sz="4" w:space="0" w:color="000000"/>
              <w:bottom w:val="single" w:sz="4" w:space="0" w:color="000000"/>
            </w:tcBorders>
          </w:tcPr>
          <w:p w14:paraId="33E90469" w14:textId="0838EB8D" w:rsidR="00576609" w:rsidRDefault="00576609" w:rsidP="004A5854">
            <w:pPr>
              <w:spacing w:after="0" w:line="240" w:lineRule="auto"/>
              <w:jc w:val="center"/>
              <w:rPr>
                <w:shd w:val="clear" w:color="auto" w:fill="FFFF00"/>
              </w:rPr>
            </w:pPr>
            <w:r w:rsidRPr="00576609">
              <w:rPr>
                <w:bCs/>
                <w:highlight w:val="yellow"/>
              </w:rPr>
              <w:t>_____</w:t>
            </w:r>
          </w:p>
        </w:tc>
        <w:tc>
          <w:tcPr>
            <w:tcW w:w="1360" w:type="dxa"/>
            <w:tcBorders>
              <w:top w:val="single" w:sz="4" w:space="0" w:color="000000"/>
              <w:left w:val="single" w:sz="4" w:space="0" w:color="000000"/>
              <w:bottom w:val="single" w:sz="4" w:space="0" w:color="000000"/>
            </w:tcBorders>
          </w:tcPr>
          <w:p w14:paraId="0D5B08CA" w14:textId="58C93209" w:rsidR="00576609" w:rsidRDefault="00576609" w:rsidP="004A5854">
            <w:pPr>
              <w:spacing w:after="0" w:line="240" w:lineRule="auto"/>
              <w:jc w:val="center"/>
              <w:rPr>
                <w:shd w:val="clear" w:color="auto" w:fill="FFFF00"/>
              </w:rPr>
            </w:pPr>
            <w:r w:rsidRPr="00C51B9A">
              <w:rPr>
                <w:bCs/>
                <w:highlight w:val="yellow"/>
              </w:rPr>
              <w:t>_____</w:t>
            </w:r>
          </w:p>
        </w:tc>
        <w:tc>
          <w:tcPr>
            <w:tcW w:w="1647" w:type="dxa"/>
            <w:tcBorders>
              <w:top w:val="single" w:sz="4" w:space="0" w:color="000000"/>
              <w:left w:val="single" w:sz="4" w:space="0" w:color="000000"/>
              <w:bottom w:val="single" w:sz="4" w:space="0" w:color="000000"/>
            </w:tcBorders>
          </w:tcPr>
          <w:p w14:paraId="786CDC49" w14:textId="5F25B300" w:rsidR="00576609" w:rsidRDefault="00576609" w:rsidP="004A5854">
            <w:pPr>
              <w:spacing w:after="0" w:line="240" w:lineRule="auto"/>
              <w:jc w:val="center"/>
              <w:rPr>
                <w:shd w:val="clear" w:color="auto" w:fill="FFFF00"/>
              </w:rPr>
            </w:pPr>
            <w:r w:rsidRPr="00ED52F9">
              <w:rPr>
                <w:bCs/>
                <w:highlight w:val="yellow"/>
              </w:rPr>
              <w:t>_____</w:t>
            </w:r>
          </w:p>
        </w:tc>
        <w:tc>
          <w:tcPr>
            <w:tcW w:w="1362" w:type="dxa"/>
            <w:tcBorders>
              <w:top w:val="single" w:sz="4" w:space="0" w:color="000000"/>
              <w:left w:val="single" w:sz="4" w:space="0" w:color="000000"/>
              <w:bottom w:val="single" w:sz="4" w:space="0" w:color="000000"/>
            </w:tcBorders>
          </w:tcPr>
          <w:p w14:paraId="034BD17D" w14:textId="62BDC92D" w:rsidR="00576609" w:rsidRDefault="00576609" w:rsidP="004A5854">
            <w:pPr>
              <w:spacing w:after="0" w:line="240" w:lineRule="auto"/>
              <w:jc w:val="center"/>
              <w:rPr>
                <w:shd w:val="clear" w:color="auto" w:fill="FFFF00"/>
              </w:rPr>
            </w:pPr>
            <w:r w:rsidRPr="00DE001F">
              <w:rPr>
                <w:bCs/>
                <w:highlight w:val="yellow"/>
              </w:rPr>
              <w:t>_____</w:t>
            </w:r>
          </w:p>
        </w:tc>
        <w:tc>
          <w:tcPr>
            <w:tcW w:w="1366" w:type="dxa"/>
            <w:tcBorders>
              <w:top w:val="single" w:sz="4" w:space="0" w:color="000000"/>
              <w:left w:val="single" w:sz="4" w:space="0" w:color="000000"/>
              <w:bottom w:val="single" w:sz="4" w:space="0" w:color="000000"/>
              <w:right w:val="single" w:sz="4" w:space="0" w:color="000000"/>
            </w:tcBorders>
          </w:tcPr>
          <w:p w14:paraId="0EB04A5B" w14:textId="23E88303" w:rsidR="00576609" w:rsidRDefault="00576609" w:rsidP="004A5854">
            <w:pPr>
              <w:spacing w:after="0" w:line="240" w:lineRule="auto"/>
              <w:jc w:val="center"/>
            </w:pPr>
            <w:r w:rsidRPr="00C52F75">
              <w:rPr>
                <w:bCs/>
                <w:highlight w:val="yellow"/>
              </w:rPr>
              <w:t>_____</w:t>
            </w:r>
          </w:p>
        </w:tc>
      </w:tr>
      <w:tr w:rsidR="00576609" w14:paraId="390082AF" w14:textId="77777777" w:rsidTr="00B87B9B">
        <w:tc>
          <w:tcPr>
            <w:tcW w:w="1394" w:type="dxa"/>
            <w:tcBorders>
              <w:top w:val="single" w:sz="4" w:space="0" w:color="000000"/>
              <w:left w:val="single" w:sz="4" w:space="0" w:color="000000"/>
              <w:bottom w:val="single" w:sz="4" w:space="0" w:color="000000"/>
            </w:tcBorders>
          </w:tcPr>
          <w:p w14:paraId="432395B1" w14:textId="7FF8625B" w:rsidR="00576609" w:rsidRDefault="00576609" w:rsidP="004A5854">
            <w:pPr>
              <w:spacing w:after="0" w:line="240" w:lineRule="auto"/>
              <w:jc w:val="center"/>
              <w:rPr>
                <w:shd w:val="clear" w:color="auto" w:fill="FFFF00"/>
              </w:rPr>
            </w:pPr>
            <w:r w:rsidRPr="00FB441F">
              <w:rPr>
                <w:bCs/>
                <w:highlight w:val="yellow"/>
              </w:rPr>
              <w:t>_____</w:t>
            </w:r>
          </w:p>
        </w:tc>
        <w:tc>
          <w:tcPr>
            <w:tcW w:w="1399" w:type="dxa"/>
            <w:tcBorders>
              <w:top w:val="single" w:sz="4" w:space="0" w:color="000000"/>
              <w:left w:val="single" w:sz="4" w:space="0" w:color="000000"/>
              <w:bottom w:val="single" w:sz="4" w:space="0" w:color="000000"/>
            </w:tcBorders>
          </w:tcPr>
          <w:p w14:paraId="473287E2" w14:textId="725E6F43" w:rsidR="00576609" w:rsidRDefault="00576609" w:rsidP="004A5854">
            <w:pPr>
              <w:spacing w:after="0" w:line="240" w:lineRule="auto"/>
              <w:jc w:val="center"/>
              <w:rPr>
                <w:shd w:val="clear" w:color="auto" w:fill="FFFF00"/>
              </w:rPr>
            </w:pPr>
            <w:r w:rsidRPr="00FB441F">
              <w:rPr>
                <w:bCs/>
                <w:highlight w:val="yellow"/>
              </w:rPr>
              <w:t>_____</w:t>
            </w:r>
          </w:p>
        </w:tc>
        <w:tc>
          <w:tcPr>
            <w:tcW w:w="1346" w:type="dxa"/>
            <w:tcBorders>
              <w:top w:val="single" w:sz="4" w:space="0" w:color="000000"/>
              <w:left w:val="single" w:sz="4" w:space="0" w:color="000000"/>
              <w:bottom w:val="single" w:sz="4" w:space="0" w:color="000000"/>
            </w:tcBorders>
          </w:tcPr>
          <w:p w14:paraId="7893C81C" w14:textId="6388F401" w:rsidR="00576609" w:rsidRDefault="00576609" w:rsidP="004A5854">
            <w:pPr>
              <w:spacing w:after="0" w:line="240" w:lineRule="auto"/>
              <w:jc w:val="center"/>
              <w:rPr>
                <w:shd w:val="clear" w:color="auto" w:fill="FFFF00"/>
              </w:rPr>
            </w:pPr>
            <w:r w:rsidRPr="00FB441F">
              <w:rPr>
                <w:bCs/>
                <w:highlight w:val="yellow"/>
              </w:rPr>
              <w:t>_____</w:t>
            </w:r>
          </w:p>
        </w:tc>
        <w:tc>
          <w:tcPr>
            <w:tcW w:w="1360" w:type="dxa"/>
            <w:tcBorders>
              <w:top w:val="single" w:sz="4" w:space="0" w:color="000000"/>
              <w:left w:val="single" w:sz="4" w:space="0" w:color="000000"/>
              <w:bottom w:val="single" w:sz="4" w:space="0" w:color="000000"/>
            </w:tcBorders>
          </w:tcPr>
          <w:p w14:paraId="5870C04C" w14:textId="1BC72927" w:rsidR="00576609" w:rsidRDefault="00576609" w:rsidP="004A5854">
            <w:pPr>
              <w:spacing w:after="0" w:line="240" w:lineRule="auto"/>
              <w:jc w:val="center"/>
              <w:rPr>
                <w:shd w:val="clear" w:color="auto" w:fill="FFFF00"/>
              </w:rPr>
            </w:pPr>
            <w:r w:rsidRPr="00C51B9A">
              <w:rPr>
                <w:bCs/>
                <w:highlight w:val="yellow"/>
              </w:rPr>
              <w:t>_____</w:t>
            </w:r>
          </w:p>
        </w:tc>
        <w:tc>
          <w:tcPr>
            <w:tcW w:w="1647" w:type="dxa"/>
            <w:tcBorders>
              <w:top w:val="single" w:sz="4" w:space="0" w:color="000000"/>
              <w:left w:val="single" w:sz="4" w:space="0" w:color="000000"/>
              <w:bottom w:val="single" w:sz="4" w:space="0" w:color="000000"/>
            </w:tcBorders>
          </w:tcPr>
          <w:p w14:paraId="788E13A0" w14:textId="6F83561E" w:rsidR="00576609" w:rsidRDefault="00576609" w:rsidP="004A5854">
            <w:pPr>
              <w:spacing w:after="0" w:line="240" w:lineRule="auto"/>
              <w:jc w:val="center"/>
              <w:rPr>
                <w:shd w:val="clear" w:color="auto" w:fill="FFFF00"/>
              </w:rPr>
            </w:pPr>
            <w:r w:rsidRPr="00ED52F9">
              <w:rPr>
                <w:bCs/>
                <w:highlight w:val="yellow"/>
              </w:rPr>
              <w:t>_____</w:t>
            </w:r>
          </w:p>
        </w:tc>
        <w:tc>
          <w:tcPr>
            <w:tcW w:w="1362" w:type="dxa"/>
            <w:tcBorders>
              <w:top w:val="single" w:sz="4" w:space="0" w:color="000000"/>
              <w:left w:val="single" w:sz="4" w:space="0" w:color="000000"/>
              <w:bottom w:val="single" w:sz="4" w:space="0" w:color="000000"/>
            </w:tcBorders>
          </w:tcPr>
          <w:p w14:paraId="7D93D02A" w14:textId="7888654F" w:rsidR="00576609" w:rsidRDefault="00576609" w:rsidP="004A5854">
            <w:pPr>
              <w:spacing w:after="0" w:line="240" w:lineRule="auto"/>
              <w:jc w:val="center"/>
              <w:rPr>
                <w:shd w:val="clear" w:color="auto" w:fill="FFFF00"/>
              </w:rPr>
            </w:pPr>
            <w:r w:rsidRPr="00DE001F">
              <w:rPr>
                <w:bCs/>
                <w:highlight w:val="yellow"/>
              </w:rPr>
              <w:t>_____</w:t>
            </w:r>
          </w:p>
        </w:tc>
        <w:tc>
          <w:tcPr>
            <w:tcW w:w="1366" w:type="dxa"/>
            <w:tcBorders>
              <w:top w:val="single" w:sz="4" w:space="0" w:color="000000"/>
              <w:left w:val="single" w:sz="4" w:space="0" w:color="000000"/>
              <w:bottom w:val="single" w:sz="4" w:space="0" w:color="000000"/>
              <w:right w:val="single" w:sz="4" w:space="0" w:color="000000"/>
            </w:tcBorders>
          </w:tcPr>
          <w:p w14:paraId="2AA5E2F4" w14:textId="7C291A72" w:rsidR="00576609" w:rsidRDefault="00576609" w:rsidP="004A5854">
            <w:pPr>
              <w:spacing w:after="0" w:line="240" w:lineRule="auto"/>
              <w:jc w:val="center"/>
            </w:pPr>
            <w:r w:rsidRPr="00C52F75">
              <w:rPr>
                <w:bCs/>
                <w:highlight w:val="yellow"/>
              </w:rPr>
              <w:t>_____</w:t>
            </w:r>
          </w:p>
        </w:tc>
      </w:tr>
      <w:tr w:rsidR="00576609" w14:paraId="016BDC6E" w14:textId="77777777" w:rsidTr="00B87B9B">
        <w:tc>
          <w:tcPr>
            <w:tcW w:w="1394" w:type="dxa"/>
            <w:tcBorders>
              <w:top w:val="single" w:sz="4" w:space="0" w:color="000000"/>
              <w:left w:val="single" w:sz="4" w:space="0" w:color="000000"/>
              <w:bottom w:val="single" w:sz="4" w:space="0" w:color="000000"/>
            </w:tcBorders>
          </w:tcPr>
          <w:p w14:paraId="63A23775" w14:textId="604F4558" w:rsidR="00576609" w:rsidRDefault="00576609" w:rsidP="004A5854">
            <w:pPr>
              <w:spacing w:after="0" w:line="240" w:lineRule="auto"/>
              <w:jc w:val="center"/>
              <w:rPr>
                <w:shd w:val="clear" w:color="auto" w:fill="FFFF00"/>
              </w:rPr>
            </w:pPr>
            <w:r w:rsidRPr="00FB441F">
              <w:rPr>
                <w:bCs/>
                <w:highlight w:val="yellow"/>
              </w:rPr>
              <w:t>_____</w:t>
            </w:r>
          </w:p>
        </w:tc>
        <w:tc>
          <w:tcPr>
            <w:tcW w:w="1399" w:type="dxa"/>
            <w:tcBorders>
              <w:top w:val="single" w:sz="4" w:space="0" w:color="000000"/>
              <w:left w:val="single" w:sz="4" w:space="0" w:color="000000"/>
              <w:bottom w:val="single" w:sz="4" w:space="0" w:color="000000"/>
            </w:tcBorders>
          </w:tcPr>
          <w:p w14:paraId="61367312" w14:textId="317681DE" w:rsidR="00576609" w:rsidRDefault="00576609" w:rsidP="004A5854">
            <w:pPr>
              <w:spacing w:after="0" w:line="240" w:lineRule="auto"/>
              <w:jc w:val="center"/>
              <w:rPr>
                <w:shd w:val="clear" w:color="auto" w:fill="FFFF00"/>
              </w:rPr>
            </w:pPr>
            <w:r w:rsidRPr="00FB441F">
              <w:rPr>
                <w:bCs/>
                <w:highlight w:val="yellow"/>
              </w:rPr>
              <w:t>_____</w:t>
            </w:r>
          </w:p>
        </w:tc>
        <w:tc>
          <w:tcPr>
            <w:tcW w:w="1346" w:type="dxa"/>
            <w:tcBorders>
              <w:top w:val="single" w:sz="4" w:space="0" w:color="000000"/>
              <w:left w:val="single" w:sz="4" w:space="0" w:color="000000"/>
              <w:bottom w:val="single" w:sz="4" w:space="0" w:color="000000"/>
            </w:tcBorders>
          </w:tcPr>
          <w:p w14:paraId="00E96524" w14:textId="306CD788" w:rsidR="00576609" w:rsidRDefault="00576609" w:rsidP="004A5854">
            <w:pPr>
              <w:spacing w:after="0" w:line="240" w:lineRule="auto"/>
              <w:jc w:val="center"/>
              <w:rPr>
                <w:shd w:val="clear" w:color="auto" w:fill="FFFF00"/>
              </w:rPr>
            </w:pPr>
            <w:r w:rsidRPr="00FB441F">
              <w:rPr>
                <w:bCs/>
                <w:highlight w:val="yellow"/>
              </w:rPr>
              <w:t>_____</w:t>
            </w:r>
          </w:p>
        </w:tc>
        <w:tc>
          <w:tcPr>
            <w:tcW w:w="1360" w:type="dxa"/>
            <w:tcBorders>
              <w:top w:val="single" w:sz="4" w:space="0" w:color="000000"/>
              <w:left w:val="single" w:sz="4" w:space="0" w:color="000000"/>
              <w:bottom w:val="single" w:sz="4" w:space="0" w:color="000000"/>
            </w:tcBorders>
          </w:tcPr>
          <w:p w14:paraId="14D9C343" w14:textId="231C651D" w:rsidR="00576609" w:rsidRDefault="00576609" w:rsidP="004A5854">
            <w:pPr>
              <w:spacing w:after="0" w:line="240" w:lineRule="auto"/>
              <w:jc w:val="center"/>
              <w:rPr>
                <w:shd w:val="clear" w:color="auto" w:fill="FFFF00"/>
              </w:rPr>
            </w:pPr>
            <w:r w:rsidRPr="00C51B9A">
              <w:rPr>
                <w:bCs/>
                <w:highlight w:val="yellow"/>
              </w:rPr>
              <w:t>_____</w:t>
            </w:r>
          </w:p>
        </w:tc>
        <w:tc>
          <w:tcPr>
            <w:tcW w:w="1647" w:type="dxa"/>
            <w:tcBorders>
              <w:top w:val="single" w:sz="4" w:space="0" w:color="000000"/>
              <w:left w:val="single" w:sz="4" w:space="0" w:color="000000"/>
              <w:bottom w:val="single" w:sz="4" w:space="0" w:color="000000"/>
            </w:tcBorders>
          </w:tcPr>
          <w:p w14:paraId="0124A920" w14:textId="35EE36B2" w:rsidR="00576609" w:rsidRDefault="00576609" w:rsidP="004A5854">
            <w:pPr>
              <w:spacing w:after="0" w:line="240" w:lineRule="auto"/>
              <w:jc w:val="center"/>
              <w:rPr>
                <w:shd w:val="clear" w:color="auto" w:fill="FFFF00"/>
              </w:rPr>
            </w:pPr>
            <w:r w:rsidRPr="00ED52F9">
              <w:rPr>
                <w:bCs/>
                <w:highlight w:val="yellow"/>
              </w:rPr>
              <w:t>_____</w:t>
            </w:r>
          </w:p>
        </w:tc>
        <w:tc>
          <w:tcPr>
            <w:tcW w:w="1362" w:type="dxa"/>
            <w:tcBorders>
              <w:top w:val="single" w:sz="4" w:space="0" w:color="000000"/>
              <w:left w:val="single" w:sz="4" w:space="0" w:color="000000"/>
              <w:bottom w:val="single" w:sz="4" w:space="0" w:color="000000"/>
            </w:tcBorders>
          </w:tcPr>
          <w:p w14:paraId="7678F00C" w14:textId="5242CA71" w:rsidR="00576609" w:rsidRDefault="00576609" w:rsidP="004A5854">
            <w:pPr>
              <w:spacing w:after="0" w:line="240" w:lineRule="auto"/>
              <w:jc w:val="center"/>
              <w:rPr>
                <w:shd w:val="clear" w:color="auto" w:fill="FFFF00"/>
              </w:rPr>
            </w:pPr>
            <w:r w:rsidRPr="00DE001F">
              <w:rPr>
                <w:bCs/>
                <w:highlight w:val="yellow"/>
              </w:rPr>
              <w:t>_____</w:t>
            </w:r>
          </w:p>
        </w:tc>
        <w:tc>
          <w:tcPr>
            <w:tcW w:w="1366" w:type="dxa"/>
            <w:tcBorders>
              <w:top w:val="single" w:sz="4" w:space="0" w:color="000000"/>
              <w:left w:val="single" w:sz="4" w:space="0" w:color="000000"/>
              <w:bottom w:val="single" w:sz="4" w:space="0" w:color="000000"/>
              <w:right w:val="single" w:sz="4" w:space="0" w:color="000000"/>
            </w:tcBorders>
          </w:tcPr>
          <w:p w14:paraId="189E067E" w14:textId="249C61AF" w:rsidR="00576609" w:rsidRDefault="00576609" w:rsidP="004A5854">
            <w:pPr>
              <w:spacing w:after="0" w:line="240" w:lineRule="auto"/>
              <w:jc w:val="center"/>
            </w:pPr>
            <w:r w:rsidRPr="00C52F75">
              <w:rPr>
                <w:bCs/>
                <w:highlight w:val="yellow"/>
              </w:rPr>
              <w:t>_____</w:t>
            </w:r>
          </w:p>
        </w:tc>
      </w:tr>
      <w:tr w:rsidR="00576609" w14:paraId="4FBB5B7B" w14:textId="77777777" w:rsidTr="00B87B9B">
        <w:tc>
          <w:tcPr>
            <w:tcW w:w="8508" w:type="dxa"/>
            <w:gridSpan w:val="6"/>
            <w:tcBorders>
              <w:top w:val="single" w:sz="4" w:space="0" w:color="000000"/>
              <w:left w:val="single" w:sz="4" w:space="0" w:color="000000"/>
              <w:bottom w:val="single" w:sz="4" w:space="0" w:color="000000"/>
            </w:tcBorders>
          </w:tcPr>
          <w:p w14:paraId="21F41478" w14:textId="77777777" w:rsidR="00576609" w:rsidRDefault="00576609" w:rsidP="004A5854">
            <w:pPr>
              <w:spacing w:after="0" w:line="240" w:lineRule="auto"/>
              <w:jc w:val="center"/>
              <w:rPr>
                <w:shd w:val="clear" w:color="auto" w:fill="FFFF00"/>
              </w:rPr>
            </w:pPr>
            <w:r>
              <w:rPr>
                <w:b/>
              </w:rPr>
              <w:t>Costo stimato per la realizzazione dell'opera</w:t>
            </w:r>
            <w:r>
              <w:t xml:space="preserve"> (compresi oneri sicurezza)</w:t>
            </w:r>
          </w:p>
        </w:tc>
        <w:tc>
          <w:tcPr>
            <w:tcW w:w="1366" w:type="dxa"/>
            <w:tcBorders>
              <w:top w:val="single" w:sz="4" w:space="0" w:color="000000"/>
              <w:left w:val="single" w:sz="4" w:space="0" w:color="000000"/>
              <w:bottom w:val="single" w:sz="4" w:space="0" w:color="000000"/>
              <w:right w:val="single" w:sz="4" w:space="0" w:color="000000"/>
            </w:tcBorders>
          </w:tcPr>
          <w:p w14:paraId="2BC21564" w14:textId="54EAB6AC" w:rsidR="00576609" w:rsidRDefault="00576609" w:rsidP="004A5854">
            <w:pPr>
              <w:spacing w:after="0" w:line="240" w:lineRule="auto"/>
              <w:jc w:val="center"/>
            </w:pPr>
            <w:r w:rsidRPr="00576609">
              <w:rPr>
                <w:bCs/>
                <w:highlight w:val="yellow"/>
              </w:rPr>
              <w:t>_____</w:t>
            </w:r>
          </w:p>
        </w:tc>
      </w:tr>
    </w:tbl>
    <w:p w14:paraId="61B15E14" w14:textId="4B6ECBBC" w:rsidR="008D642F" w:rsidRPr="006F67C4" w:rsidRDefault="008D642F" w:rsidP="004A5854">
      <w:pPr>
        <w:spacing w:before="120" w:after="0" w:line="240" w:lineRule="auto"/>
        <w:jc w:val="both"/>
        <w:rPr>
          <w:color w:val="23538D"/>
        </w:rPr>
      </w:pPr>
      <w:r>
        <w:t>La suddivisione nelle "ID-opere" indicate in tabella non è vincolante ai fini dello sviluppo delle proposte progettuali e costituisce mero parametro di riferimento per lo svolgimento dell’eventuale successivo concorso di progettazione o appalto di servizi per l’affidamento della progettazione di fattibilità tecnica ed economica ed esecutiva di cui all’art. 41 del codice.</w:t>
      </w:r>
      <w:bookmarkStart w:id="4" w:name="_Toc16400574"/>
    </w:p>
    <w:p w14:paraId="6C730612" w14:textId="77777777" w:rsidR="008D642F" w:rsidRPr="00334430" w:rsidRDefault="008D642F" w:rsidP="00BB5614">
      <w:pPr>
        <w:pStyle w:val="Titolo1"/>
        <w:spacing w:before="360" w:line="240" w:lineRule="auto"/>
        <w:rPr>
          <w:rFonts w:ascii="Calibri" w:eastAsia="Calibri" w:hAnsi="Calibri"/>
          <w:color w:val="FFFFFF" w:themeColor="background1"/>
          <w:shd w:val="clear" w:color="auto" w:fill="1F497D"/>
        </w:rPr>
      </w:pPr>
      <w:bookmarkStart w:id="5" w:name="_Toc16400486"/>
      <w:bookmarkStart w:id="6" w:name="_Toc16400575"/>
      <w:bookmarkEnd w:id="4"/>
      <w:r w:rsidRPr="00334430">
        <w:rPr>
          <w:rFonts w:ascii="Calibri" w:eastAsia="Calibri" w:hAnsi="Calibri"/>
          <w:color w:val="FFFFFF" w:themeColor="background1"/>
          <w:shd w:val="clear" w:color="auto" w:fill="1F497D"/>
        </w:rPr>
        <w:t>2) CALENDARIO E DOCUMENTAZIONE DI CONCORSO</w:t>
      </w:r>
      <w:bookmarkEnd w:id="5"/>
    </w:p>
    <w:p w14:paraId="13BCD475" w14:textId="77777777" w:rsidR="008D642F" w:rsidRPr="00334430" w:rsidRDefault="008D642F" w:rsidP="004A5854">
      <w:pPr>
        <w:pStyle w:val="Titolo2"/>
        <w:spacing w:before="240" w:after="120" w:line="240" w:lineRule="auto"/>
        <w:rPr>
          <w:rFonts w:ascii="Calibri" w:eastAsia="Calibri" w:hAnsi="Calibri" w:cs="Calibri"/>
          <w:b/>
          <w:color w:val="23538D"/>
          <w:sz w:val="24"/>
          <w:szCs w:val="24"/>
        </w:rPr>
      </w:pPr>
      <w:bookmarkStart w:id="7" w:name="_Toc16400487"/>
      <w:r w:rsidRPr="00334430">
        <w:rPr>
          <w:rFonts w:ascii="Calibri" w:eastAsia="Calibri" w:hAnsi="Calibri" w:cs="Calibri"/>
          <w:b/>
          <w:color w:val="23538D"/>
          <w:sz w:val="24"/>
          <w:szCs w:val="24"/>
        </w:rPr>
        <w:t>2.1) Calendario</w:t>
      </w:r>
      <w:bookmarkEnd w:id="7"/>
    </w:p>
    <w:p w14:paraId="4E2F3FFB" w14:textId="77777777" w:rsidR="008D642F" w:rsidRDefault="008D642F" w:rsidP="004A5854">
      <w:pPr>
        <w:spacing w:after="120" w:line="240" w:lineRule="auto"/>
        <w:rPr>
          <w:b/>
        </w:rPr>
      </w:pPr>
      <w:r>
        <w:t xml:space="preserve">Nella tabella seguente si riportano tutte le </w:t>
      </w:r>
      <w:r>
        <w:rPr>
          <w:b/>
        </w:rPr>
        <w:t>scadenze</w:t>
      </w:r>
      <w:r>
        <w:t xml:space="preserve"> per lo svolgimento del Concorso:</w:t>
      </w:r>
    </w:p>
    <w:tbl>
      <w:tblPr>
        <w:tblW w:w="9798" w:type="dxa"/>
        <w:tblInd w:w="-10" w:type="dxa"/>
        <w:tblLayout w:type="fixed"/>
        <w:tblLook w:val="0000" w:firstRow="0" w:lastRow="0" w:firstColumn="0" w:lastColumn="0" w:noHBand="0" w:noVBand="0"/>
      </w:tblPr>
      <w:tblGrid>
        <w:gridCol w:w="8198"/>
        <w:gridCol w:w="1600"/>
      </w:tblGrid>
      <w:tr w:rsidR="008D642F" w14:paraId="46F69381" w14:textId="77777777" w:rsidTr="00B87B9B">
        <w:tc>
          <w:tcPr>
            <w:tcW w:w="8198" w:type="dxa"/>
            <w:tcBorders>
              <w:top w:val="single" w:sz="4" w:space="0" w:color="000000"/>
              <w:left w:val="single" w:sz="4" w:space="0" w:color="000000"/>
              <w:bottom w:val="single" w:sz="4" w:space="0" w:color="000000"/>
            </w:tcBorders>
            <w:shd w:val="clear" w:color="auto" w:fill="C6D9F1"/>
            <w:vAlign w:val="center"/>
          </w:tcPr>
          <w:p w14:paraId="05B651DC" w14:textId="77777777" w:rsidR="008D642F" w:rsidRPr="004D25FD" w:rsidRDefault="008D642F" w:rsidP="004A5854">
            <w:pPr>
              <w:spacing w:after="0" w:line="240" w:lineRule="auto"/>
              <w:jc w:val="center"/>
              <w:rPr>
                <w:bCs/>
              </w:rPr>
            </w:pPr>
            <w:r w:rsidRPr="004D25FD">
              <w:rPr>
                <w:bCs/>
              </w:rPr>
              <w:t>Oggetto</w:t>
            </w:r>
          </w:p>
        </w:tc>
        <w:tc>
          <w:tcPr>
            <w:tcW w:w="16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E6F17F3" w14:textId="77777777" w:rsidR="008D642F" w:rsidRDefault="008D642F" w:rsidP="004A5854">
            <w:pPr>
              <w:spacing w:after="0" w:line="240" w:lineRule="auto"/>
              <w:jc w:val="center"/>
            </w:pPr>
            <w:r>
              <w:rPr>
                <w:b/>
              </w:rPr>
              <w:t>Data</w:t>
            </w:r>
          </w:p>
        </w:tc>
      </w:tr>
      <w:tr w:rsidR="00AA60C8" w14:paraId="73D337E8" w14:textId="77777777" w:rsidTr="000A2E86">
        <w:tc>
          <w:tcPr>
            <w:tcW w:w="8198" w:type="dxa"/>
            <w:tcBorders>
              <w:top w:val="single" w:sz="4" w:space="0" w:color="000000"/>
              <w:left w:val="single" w:sz="4" w:space="0" w:color="000000"/>
              <w:bottom w:val="single" w:sz="4" w:space="0" w:color="000000"/>
            </w:tcBorders>
            <w:vAlign w:val="center"/>
          </w:tcPr>
          <w:p w14:paraId="7C85879D" w14:textId="77777777" w:rsidR="00AA60C8" w:rsidRPr="008E3ED8" w:rsidRDefault="00AA60C8" w:rsidP="00AA60C8">
            <w:pPr>
              <w:spacing w:after="0" w:line="240" w:lineRule="auto"/>
              <w:rPr>
                <w:bCs/>
                <w:shd w:val="clear" w:color="auto" w:fill="FFFF00"/>
              </w:rPr>
            </w:pPr>
            <w:r w:rsidRPr="008E3ED8">
              <w:rPr>
                <w:bCs/>
              </w:rPr>
              <w:t>Pubblicazione, il</w:t>
            </w:r>
          </w:p>
        </w:tc>
        <w:tc>
          <w:tcPr>
            <w:tcW w:w="1600" w:type="dxa"/>
            <w:tcBorders>
              <w:top w:val="single" w:sz="4" w:space="0" w:color="000000"/>
              <w:left w:val="single" w:sz="4" w:space="0" w:color="000000"/>
              <w:bottom w:val="single" w:sz="4" w:space="0" w:color="000000"/>
              <w:right w:val="single" w:sz="4" w:space="0" w:color="000000"/>
            </w:tcBorders>
          </w:tcPr>
          <w:p w14:paraId="29B08461" w14:textId="4A841F52" w:rsidR="00AA60C8" w:rsidRPr="008E3ED8" w:rsidRDefault="00AA60C8" w:rsidP="00AA60C8">
            <w:pPr>
              <w:spacing w:after="0" w:line="240" w:lineRule="auto"/>
              <w:jc w:val="center"/>
            </w:pPr>
            <w:r w:rsidRPr="00C52F75">
              <w:rPr>
                <w:bCs/>
                <w:highlight w:val="yellow"/>
              </w:rPr>
              <w:t>_____</w:t>
            </w:r>
          </w:p>
        </w:tc>
      </w:tr>
      <w:tr w:rsidR="00AA60C8" w14:paraId="47B10B77" w14:textId="77777777" w:rsidTr="000A2E86">
        <w:trPr>
          <w:trHeight w:val="214"/>
        </w:trPr>
        <w:tc>
          <w:tcPr>
            <w:tcW w:w="8198" w:type="dxa"/>
            <w:tcBorders>
              <w:top w:val="single" w:sz="4" w:space="0" w:color="000000"/>
              <w:left w:val="single" w:sz="4" w:space="0" w:color="000000"/>
              <w:bottom w:val="single" w:sz="4" w:space="0" w:color="000000"/>
            </w:tcBorders>
            <w:shd w:val="clear" w:color="auto" w:fill="BFBFBF" w:themeFill="background1" w:themeFillShade="BF"/>
            <w:vAlign w:val="center"/>
          </w:tcPr>
          <w:p w14:paraId="1B964C75" w14:textId="7525A19F" w:rsidR="00AA60C8" w:rsidRPr="008E3ED8" w:rsidRDefault="00AA60C8" w:rsidP="00AA60C8">
            <w:pPr>
              <w:spacing w:after="0" w:line="240" w:lineRule="auto"/>
              <w:rPr>
                <w:bCs/>
                <w:shd w:val="clear" w:color="auto" w:fill="FFFF00"/>
              </w:rPr>
            </w:pPr>
            <w:r w:rsidRPr="008E3ED8">
              <w:rPr>
                <w:bCs/>
              </w:rPr>
              <w:t xml:space="preserve">Sopralluogo (sconsigliato) </w:t>
            </w:r>
            <w:r w:rsidRPr="008E3ED8">
              <w:rPr>
                <w:rStyle w:val="Rimandonotaapidipagina"/>
                <w:bCs/>
                <w:color w:val="C00000"/>
              </w:rPr>
              <w:footnoteReference w:id="2"/>
            </w:r>
          </w:p>
        </w:tc>
        <w:tc>
          <w:tcPr>
            <w:tcW w:w="160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FFFE996" w14:textId="5C9F1A15" w:rsidR="00AA60C8" w:rsidRPr="008E3ED8" w:rsidRDefault="00AA60C8" w:rsidP="00AA60C8">
            <w:pPr>
              <w:spacing w:after="0" w:line="240" w:lineRule="auto"/>
              <w:jc w:val="center"/>
            </w:pPr>
            <w:r w:rsidRPr="00C52F75">
              <w:rPr>
                <w:bCs/>
                <w:highlight w:val="yellow"/>
              </w:rPr>
              <w:t>_____</w:t>
            </w:r>
          </w:p>
        </w:tc>
      </w:tr>
      <w:tr w:rsidR="00AA60C8" w14:paraId="08E5BD39" w14:textId="77777777" w:rsidTr="000A2E86">
        <w:tc>
          <w:tcPr>
            <w:tcW w:w="8198" w:type="dxa"/>
            <w:tcBorders>
              <w:top w:val="single" w:sz="4" w:space="0" w:color="000000"/>
              <w:left w:val="single" w:sz="4" w:space="0" w:color="000000"/>
              <w:bottom w:val="single" w:sz="4" w:space="0" w:color="000000"/>
            </w:tcBorders>
            <w:vAlign w:val="center"/>
          </w:tcPr>
          <w:p w14:paraId="6E11A454" w14:textId="77777777" w:rsidR="00AA60C8" w:rsidRPr="008E3ED8" w:rsidRDefault="00AA60C8" w:rsidP="00AA60C8">
            <w:pPr>
              <w:spacing w:after="0" w:line="240" w:lineRule="auto"/>
              <w:rPr>
                <w:bCs/>
                <w:shd w:val="clear" w:color="auto" w:fill="FFFF00"/>
              </w:rPr>
            </w:pPr>
            <w:r w:rsidRPr="008E3ED8">
              <w:rPr>
                <w:bCs/>
              </w:rPr>
              <w:t>Apertura richiesta chiarimenti, entro il</w:t>
            </w:r>
          </w:p>
        </w:tc>
        <w:tc>
          <w:tcPr>
            <w:tcW w:w="1600" w:type="dxa"/>
            <w:tcBorders>
              <w:top w:val="single" w:sz="4" w:space="0" w:color="000000"/>
              <w:left w:val="single" w:sz="4" w:space="0" w:color="000000"/>
              <w:bottom w:val="single" w:sz="4" w:space="0" w:color="000000"/>
              <w:right w:val="single" w:sz="4" w:space="0" w:color="000000"/>
            </w:tcBorders>
          </w:tcPr>
          <w:p w14:paraId="35DA0B06" w14:textId="648CBE46" w:rsidR="00AA60C8" w:rsidRPr="008E3ED8" w:rsidRDefault="00AA60C8" w:rsidP="00AA60C8">
            <w:pPr>
              <w:spacing w:after="0" w:line="240" w:lineRule="auto"/>
              <w:jc w:val="center"/>
            </w:pPr>
            <w:r w:rsidRPr="00C52F75">
              <w:rPr>
                <w:bCs/>
                <w:highlight w:val="yellow"/>
              </w:rPr>
              <w:t>_____</w:t>
            </w:r>
          </w:p>
        </w:tc>
      </w:tr>
      <w:tr w:rsidR="00AA60C8" w14:paraId="5DDD59E8" w14:textId="77777777" w:rsidTr="000A2E86">
        <w:tc>
          <w:tcPr>
            <w:tcW w:w="8198" w:type="dxa"/>
            <w:tcBorders>
              <w:top w:val="single" w:sz="4" w:space="0" w:color="000000"/>
              <w:left w:val="single" w:sz="4" w:space="0" w:color="000000"/>
              <w:bottom w:val="single" w:sz="4" w:space="0" w:color="000000"/>
            </w:tcBorders>
            <w:shd w:val="clear" w:color="auto" w:fill="BFBFBF" w:themeFill="background1" w:themeFillShade="BF"/>
            <w:vAlign w:val="center"/>
          </w:tcPr>
          <w:p w14:paraId="7098F797" w14:textId="77777777" w:rsidR="00AA60C8" w:rsidRPr="008E3ED8" w:rsidRDefault="00AA60C8" w:rsidP="00AA60C8">
            <w:pPr>
              <w:spacing w:after="0" w:line="240" w:lineRule="auto"/>
              <w:rPr>
                <w:bCs/>
                <w:shd w:val="clear" w:color="auto" w:fill="FFFF00"/>
              </w:rPr>
            </w:pPr>
            <w:r w:rsidRPr="008E3ED8">
              <w:rPr>
                <w:bCs/>
              </w:rPr>
              <w:t>Chiusura richieste chiarimenti e relative risposte, entro il</w:t>
            </w:r>
          </w:p>
        </w:tc>
        <w:tc>
          <w:tcPr>
            <w:tcW w:w="160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75F4B6D" w14:textId="08177CA9" w:rsidR="00AA60C8" w:rsidRPr="008E3ED8" w:rsidRDefault="00AA60C8" w:rsidP="00AA60C8">
            <w:pPr>
              <w:spacing w:after="0" w:line="240" w:lineRule="auto"/>
              <w:jc w:val="center"/>
            </w:pPr>
            <w:r w:rsidRPr="00C52F75">
              <w:rPr>
                <w:bCs/>
                <w:highlight w:val="yellow"/>
              </w:rPr>
              <w:t>_____</w:t>
            </w:r>
          </w:p>
        </w:tc>
      </w:tr>
      <w:tr w:rsidR="00AA60C8" w14:paraId="686A0C3A" w14:textId="77777777" w:rsidTr="000A2E86">
        <w:tc>
          <w:tcPr>
            <w:tcW w:w="8198" w:type="dxa"/>
            <w:tcBorders>
              <w:top w:val="single" w:sz="4" w:space="0" w:color="000000"/>
              <w:left w:val="single" w:sz="4" w:space="0" w:color="000000"/>
              <w:bottom w:val="single" w:sz="4" w:space="0" w:color="000000"/>
            </w:tcBorders>
            <w:vAlign w:val="center"/>
          </w:tcPr>
          <w:p w14:paraId="0FCEF3CC" w14:textId="77777777" w:rsidR="00AA60C8" w:rsidRPr="008E3ED8" w:rsidRDefault="00AA60C8" w:rsidP="00AA60C8">
            <w:pPr>
              <w:spacing w:after="0" w:line="240" w:lineRule="auto"/>
              <w:rPr>
                <w:bCs/>
              </w:rPr>
            </w:pPr>
            <w:r w:rsidRPr="008E3ED8">
              <w:rPr>
                <w:bCs/>
              </w:rPr>
              <w:t>Pubblicazione verbale richieste/risposte chiarimenti</w:t>
            </w:r>
          </w:p>
        </w:tc>
        <w:tc>
          <w:tcPr>
            <w:tcW w:w="1600" w:type="dxa"/>
            <w:tcBorders>
              <w:top w:val="single" w:sz="4" w:space="0" w:color="000000"/>
              <w:left w:val="single" w:sz="4" w:space="0" w:color="000000"/>
              <w:bottom w:val="single" w:sz="4" w:space="0" w:color="000000"/>
              <w:right w:val="single" w:sz="4" w:space="0" w:color="000000"/>
            </w:tcBorders>
          </w:tcPr>
          <w:p w14:paraId="116B9CC6" w14:textId="549F06FF" w:rsidR="00AA60C8" w:rsidRPr="008E3ED8" w:rsidRDefault="00AA60C8" w:rsidP="00AA60C8">
            <w:pPr>
              <w:spacing w:after="0" w:line="240" w:lineRule="auto"/>
              <w:jc w:val="center"/>
              <w:rPr>
                <w:shd w:val="clear" w:color="auto" w:fill="FFFF00"/>
              </w:rPr>
            </w:pPr>
            <w:r w:rsidRPr="00C52F75">
              <w:rPr>
                <w:bCs/>
                <w:highlight w:val="yellow"/>
              </w:rPr>
              <w:t>_____</w:t>
            </w:r>
          </w:p>
        </w:tc>
      </w:tr>
      <w:tr w:rsidR="00AA60C8" w14:paraId="54530BFC" w14:textId="77777777" w:rsidTr="000A2E86">
        <w:tc>
          <w:tcPr>
            <w:tcW w:w="8198" w:type="dxa"/>
            <w:tcBorders>
              <w:top w:val="single" w:sz="4" w:space="0" w:color="000000"/>
              <w:left w:val="single" w:sz="4" w:space="0" w:color="000000"/>
              <w:bottom w:val="single" w:sz="4" w:space="0" w:color="000000"/>
            </w:tcBorders>
            <w:shd w:val="clear" w:color="auto" w:fill="BFBFBF" w:themeFill="background1" w:themeFillShade="BF"/>
            <w:vAlign w:val="center"/>
          </w:tcPr>
          <w:p w14:paraId="70FB28B2" w14:textId="741DAA08" w:rsidR="00AA60C8" w:rsidRPr="008E3ED8" w:rsidRDefault="00AA60C8" w:rsidP="00AA60C8">
            <w:pPr>
              <w:spacing w:after="0" w:line="240" w:lineRule="auto"/>
              <w:rPr>
                <w:bCs/>
              </w:rPr>
            </w:pPr>
            <w:r w:rsidRPr="008E3ED8">
              <w:rPr>
                <w:bCs/>
              </w:rPr>
              <w:t>Apertura delle iscrizioni e contestuale invio degli elaborati e della documentazione amministrativa</w:t>
            </w:r>
          </w:p>
        </w:tc>
        <w:tc>
          <w:tcPr>
            <w:tcW w:w="160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55F7FB4" w14:textId="77777777" w:rsidR="00D669AC" w:rsidRDefault="00D669AC" w:rsidP="00AA60C8">
            <w:pPr>
              <w:spacing w:after="0" w:line="240" w:lineRule="auto"/>
              <w:jc w:val="center"/>
              <w:rPr>
                <w:bCs/>
                <w:highlight w:val="yellow"/>
              </w:rPr>
            </w:pPr>
          </w:p>
          <w:p w14:paraId="6E552AAC" w14:textId="386EFFFE" w:rsidR="00AA60C8" w:rsidRPr="008E3ED8" w:rsidRDefault="00AA60C8" w:rsidP="00AA60C8">
            <w:pPr>
              <w:spacing w:after="0" w:line="240" w:lineRule="auto"/>
              <w:jc w:val="center"/>
              <w:rPr>
                <w:bCs/>
              </w:rPr>
            </w:pPr>
            <w:r w:rsidRPr="00C52F75">
              <w:rPr>
                <w:bCs/>
                <w:highlight w:val="yellow"/>
              </w:rPr>
              <w:t>_____</w:t>
            </w:r>
          </w:p>
        </w:tc>
      </w:tr>
      <w:tr w:rsidR="00AA60C8" w:rsidRPr="004D25FD" w14:paraId="242826DD" w14:textId="77777777" w:rsidTr="000A2E86">
        <w:tc>
          <w:tcPr>
            <w:tcW w:w="8198" w:type="dxa"/>
            <w:tcBorders>
              <w:top w:val="single" w:sz="4" w:space="0" w:color="000000"/>
              <w:left w:val="single" w:sz="4" w:space="0" w:color="000000"/>
              <w:bottom w:val="single" w:sz="4" w:space="0" w:color="000000"/>
            </w:tcBorders>
            <w:vAlign w:val="center"/>
          </w:tcPr>
          <w:p w14:paraId="47640508" w14:textId="1D7B50F5" w:rsidR="00AA60C8" w:rsidRPr="008E3ED8" w:rsidRDefault="00AA60C8" w:rsidP="00AA60C8">
            <w:pPr>
              <w:spacing w:after="0" w:line="240" w:lineRule="auto"/>
              <w:rPr>
                <w:bCs/>
                <w:shd w:val="clear" w:color="auto" w:fill="FFFF00"/>
              </w:rPr>
            </w:pPr>
            <w:r w:rsidRPr="00227E82">
              <w:rPr>
                <w:bCs/>
              </w:rPr>
              <w:t xml:space="preserve">Chiusura </w:t>
            </w:r>
            <w:r w:rsidRPr="004D70C7">
              <w:rPr>
                <w:bCs/>
              </w:rPr>
              <w:t>delle</w:t>
            </w:r>
            <w:r w:rsidRPr="00227E82">
              <w:rPr>
                <w:bCs/>
              </w:rPr>
              <w:t xml:space="preserve"> iscrizioni e contestuale invio degli elaborati e della documentazione amministrativa</w:t>
            </w:r>
          </w:p>
        </w:tc>
        <w:tc>
          <w:tcPr>
            <w:tcW w:w="1600" w:type="dxa"/>
            <w:tcBorders>
              <w:top w:val="single" w:sz="4" w:space="0" w:color="000000"/>
              <w:left w:val="single" w:sz="4" w:space="0" w:color="000000"/>
              <w:bottom w:val="single" w:sz="4" w:space="0" w:color="000000"/>
              <w:right w:val="single" w:sz="4" w:space="0" w:color="000000"/>
            </w:tcBorders>
          </w:tcPr>
          <w:p w14:paraId="676FB736" w14:textId="77777777" w:rsidR="00D669AC" w:rsidRDefault="00D669AC" w:rsidP="00AA60C8">
            <w:pPr>
              <w:spacing w:after="0" w:line="240" w:lineRule="auto"/>
              <w:jc w:val="center"/>
              <w:rPr>
                <w:bCs/>
                <w:highlight w:val="yellow"/>
              </w:rPr>
            </w:pPr>
          </w:p>
          <w:p w14:paraId="6321D653" w14:textId="0BB2DA5C" w:rsidR="00AA60C8" w:rsidRPr="008E3ED8" w:rsidRDefault="00AA60C8" w:rsidP="00AA60C8">
            <w:pPr>
              <w:spacing w:after="0" w:line="240" w:lineRule="auto"/>
              <w:jc w:val="center"/>
              <w:rPr>
                <w:strike/>
              </w:rPr>
            </w:pPr>
            <w:r w:rsidRPr="00C52F75">
              <w:rPr>
                <w:bCs/>
                <w:highlight w:val="yellow"/>
              </w:rPr>
              <w:t>_____</w:t>
            </w:r>
          </w:p>
        </w:tc>
      </w:tr>
      <w:tr w:rsidR="00AA60C8" w14:paraId="1E5EE71A" w14:textId="77777777" w:rsidTr="000A2E86">
        <w:tc>
          <w:tcPr>
            <w:tcW w:w="8198" w:type="dxa"/>
            <w:tcBorders>
              <w:top w:val="single" w:sz="4" w:space="0" w:color="000000"/>
              <w:left w:val="single" w:sz="4" w:space="0" w:color="000000"/>
              <w:bottom w:val="single" w:sz="4" w:space="0" w:color="000000"/>
            </w:tcBorders>
            <w:shd w:val="clear" w:color="auto" w:fill="BFBFBF" w:themeFill="background1" w:themeFillShade="BF"/>
            <w:vAlign w:val="center"/>
          </w:tcPr>
          <w:p w14:paraId="3367B7AA" w14:textId="77777777" w:rsidR="00AA60C8" w:rsidRPr="008E3ED8" w:rsidRDefault="00AA60C8" w:rsidP="00AA60C8">
            <w:pPr>
              <w:spacing w:after="0" w:line="240" w:lineRule="auto"/>
              <w:rPr>
                <w:bCs/>
              </w:rPr>
            </w:pPr>
            <w:r w:rsidRPr="008E3ED8">
              <w:rPr>
                <w:bCs/>
              </w:rPr>
              <w:t>Nomina Commissione Giudicatrice</w:t>
            </w:r>
          </w:p>
        </w:tc>
        <w:tc>
          <w:tcPr>
            <w:tcW w:w="160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CFDC442" w14:textId="535F5910" w:rsidR="00AA60C8" w:rsidRPr="008E3ED8" w:rsidRDefault="00AA60C8" w:rsidP="00AA60C8">
            <w:pPr>
              <w:spacing w:after="0" w:line="240" w:lineRule="auto"/>
              <w:jc w:val="center"/>
              <w:rPr>
                <w:shd w:val="clear" w:color="auto" w:fill="FFFF00"/>
              </w:rPr>
            </w:pPr>
            <w:r w:rsidRPr="00C52F75">
              <w:rPr>
                <w:bCs/>
                <w:highlight w:val="yellow"/>
              </w:rPr>
              <w:t>_____</w:t>
            </w:r>
          </w:p>
        </w:tc>
      </w:tr>
      <w:tr w:rsidR="00AA60C8" w14:paraId="5E956FAF" w14:textId="77777777" w:rsidTr="000A2E86">
        <w:tc>
          <w:tcPr>
            <w:tcW w:w="8198" w:type="dxa"/>
            <w:tcBorders>
              <w:top w:val="single" w:sz="4" w:space="0" w:color="000000"/>
              <w:left w:val="single" w:sz="4" w:space="0" w:color="000000"/>
              <w:bottom w:val="single" w:sz="4" w:space="0" w:color="000000"/>
            </w:tcBorders>
            <w:vAlign w:val="center"/>
          </w:tcPr>
          <w:p w14:paraId="39D4A318" w14:textId="77777777" w:rsidR="00AA60C8" w:rsidRPr="008E3ED8" w:rsidRDefault="00AA60C8" w:rsidP="00AA60C8">
            <w:pPr>
              <w:spacing w:after="0" w:line="240" w:lineRule="auto"/>
              <w:rPr>
                <w:bCs/>
                <w:shd w:val="clear" w:color="auto" w:fill="FFFF00"/>
              </w:rPr>
            </w:pPr>
            <w:r w:rsidRPr="008E3ED8">
              <w:rPr>
                <w:bCs/>
              </w:rPr>
              <w:t>Chiusura lavori della commissione giudicatrice, entro il</w:t>
            </w:r>
          </w:p>
        </w:tc>
        <w:tc>
          <w:tcPr>
            <w:tcW w:w="1600" w:type="dxa"/>
            <w:tcBorders>
              <w:top w:val="single" w:sz="4" w:space="0" w:color="000000"/>
              <w:left w:val="single" w:sz="4" w:space="0" w:color="000000"/>
              <w:bottom w:val="single" w:sz="4" w:space="0" w:color="000000"/>
              <w:right w:val="single" w:sz="4" w:space="0" w:color="000000"/>
            </w:tcBorders>
          </w:tcPr>
          <w:p w14:paraId="2D81909C" w14:textId="73AFE6F1" w:rsidR="00AA60C8" w:rsidRPr="008E3ED8" w:rsidRDefault="00AA60C8" w:rsidP="00AA60C8">
            <w:pPr>
              <w:spacing w:after="0" w:line="240" w:lineRule="auto"/>
              <w:jc w:val="center"/>
            </w:pPr>
            <w:r w:rsidRPr="00C52F75">
              <w:rPr>
                <w:bCs/>
                <w:highlight w:val="yellow"/>
              </w:rPr>
              <w:t>_____</w:t>
            </w:r>
          </w:p>
        </w:tc>
      </w:tr>
      <w:tr w:rsidR="00AA60C8" w14:paraId="068724AF" w14:textId="77777777" w:rsidTr="000A2E86">
        <w:tc>
          <w:tcPr>
            <w:tcW w:w="8198" w:type="dxa"/>
            <w:tcBorders>
              <w:top w:val="single" w:sz="4" w:space="0" w:color="000000"/>
              <w:left w:val="single" w:sz="4" w:space="0" w:color="000000"/>
              <w:bottom w:val="single" w:sz="4" w:space="0" w:color="000000"/>
            </w:tcBorders>
            <w:shd w:val="clear" w:color="auto" w:fill="BFBFBF" w:themeFill="background1" w:themeFillShade="BF"/>
            <w:vAlign w:val="center"/>
          </w:tcPr>
          <w:p w14:paraId="1817EA8D" w14:textId="3185D48D" w:rsidR="00AA60C8" w:rsidRPr="008E3ED8" w:rsidRDefault="00AA60C8" w:rsidP="00AA60C8">
            <w:pPr>
              <w:spacing w:after="0" w:line="240" w:lineRule="auto"/>
              <w:rPr>
                <w:bCs/>
                <w:shd w:val="clear" w:color="auto" w:fill="FFFF00"/>
              </w:rPr>
            </w:pPr>
            <w:r w:rsidRPr="008E3ED8">
              <w:rPr>
                <w:bCs/>
              </w:rPr>
              <w:t>Verifica dei requisiti di ordine generale e di idoneità professionale, pubblicazione della graduatoria definitiva, entro il</w:t>
            </w:r>
          </w:p>
        </w:tc>
        <w:tc>
          <w:tcPr>
            <w:tcW w:w="160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CC69753" w14:textId="77777777" w:rsidR="00D669AC" w:rsidRDefault="00D669AC" w:rsidP="00AA60C8">
            <w:pPr>
              <w:spacing w:after="0" w:line="240" w:lineRule="auto"/>
              <w:jc w:val="center"/>
              <w:rPr>
                <w:bCs/>
                <w:highlight w:val="yellow"/>
              </w:rPr>
            </w:pPr>
          </w:p>
          <w:p w14:paraId="240247BF" w14:textId="43D490DF" w:rsidR="00AA60C8" w:rsidRPr="008E3ED8" w:rsidRDefault="00AA60C8" w:rsidP="00AA60C8">
            <w:pPr>
              <w:spacing w:after="0" w:line="240" w:lineRule="auto"/>
              <w:jc w:val="center"/>
              <w:rPr>
                <w:sz w:val="16"/>
                <w:szCs w:val="16"/>
                <w:shd w:val="clear" w:color="auto" w:fill="FFFF00"/>
              </w:rPr>
            </w:pPr>
            <w:r w:rsidRPr="00C52F75">
              <w:rPr>
                <w:bCs/>
                <w:highlight w:val="yellow"/>
              </w:rPr>
              <w:t>_____</w:t>
            </w:r>
          </w:p>
        </w:tc>
      </w:tr>
      <w:tr w:rsidR="00880385" w14:paraId="2B6CFB5F" w14:textId="77777777" w:rsidTr="00734803">
        <w:tc>
          <w:tcPr>
            <w:tcW w:w="8198" w:type="dxa"/>
            <w:tcBorders>
              <w:top w:val="single" w:sz="4" w:space="0" w:color="000000"/>
              <w:left w:val="single" w:sz="4" w:space="0" w:color="000000"/>
              <w:bottom w:val="single" w:sz="4" w:space="0" w:color="000000"/>
            </w:tcBorders>
            <w:vAlign w:val="center"/>
          </w:tcPr>
          <w:p w14:paraId="09970D31" w14:textId="77777777" w:rsidR="00880385" w:rsidRPr="004D25FD" w:rsidRDefault="00880385" w:rsidP="004A5854">
            <w:pPr>
              <w:spacing w:after="0" w:line="240" w:lineRule="auto"/>
              <w:rPr>
                <w:bCs/>
                <w:shd w:val="clear" w:color="auto" w:fill="FFFF00"/>
              </w:rPr>
            </w:pPr>
            <w:r w:rsidRPr="004D25FD">
              <w:rPr>
                <w:bCs/>
              </w:rPr>
              <w:t>Pubblicazione dei progetti, entro il</w:t>
            </w:r>
          </w:p>
        </w:tc>
        <w:tc>
          <w:tcPr>
            <w:tcW w:w="1600" w:type="dxa"/>
            <w:vMerge w:val="restart"/>
            <w:tcBorders>
              <w:top w:val="single" w:sz="4" w:space="0" w:color="000000"/>
              <w:left w:val="single" w:sz="4" w:space="0" w:color="000000"/>
              <w:right w:val="single" w:sz="4" w:space="0" w:color="000000"/>
            </w:tcBorders>
            <w:vAlign w:val="center"/>
          </w:tcPr>
          <w:p w14:paraId="02E1CC73" w14:textId="0B0F1F3C" w:rsidR="00880385" w:rsidRPr="00DA7C8B" w:rsidRDefault="00880385" w:rsidP="004A5854">
            <w:pPr>
              <w:spacing w:after="0" w:line="240" w:lineRule="auto"/>
              <w:jc w:val="center"/>
              <w:rPr>
                <w:sz w:val="16"/>
                <w:szCs w:val="16"/>
              </w:rPr>
            </w:pPr>
            <w:r w:rsidRPr="00DA7C8B">
              <w:rPr>
                <w:bCs/>
                <w:sz w:val="16"/>
                <w:szCs w:val="16"/>
              </w:rPr>
              <w:t>L</w:t>
            </w:r>
            <w:r w:rsidR="005150BE">
              <w:rPr>
                <w:bCs/>
                <w:sz w:val="16"/>
                <w:szCs w:val="16"/>
              </w:rPr>
              <w:t>e</w:t>
            </w:r>
            <w:r w:rsidRPr="00DA7C8B">
              <w:rPr>
                <w:bCs/>
                <w:sz w:val="16"/>
                <w:szCs w:val="16"/>
              </w:rPr>
              <w:t xml:space="preserve"> dat</w:t>
            </w:r>
            <w:r w:rsidR="005150BE">
              <w:rPr>
                <w:bCs/>
                <w:sz w:val="16"/>
                <w:szCs w:val="16"/>
              </w:rPr>
              <w:t>e</w:t>
            </w:r>
            <w:r w:rsidRPr="00DA7C8B">
              <w:rPr>
                <w:bCs/>
                <w:sz w:val="16"/>
                <w:szCs w:val="16"/>
              </w:rPr>
              <w:t xml:space="preserve"> sar</w:t>
            </w:r>
            <w:r w:rsidR="005150BE">
              <w:rPr>
                <w:bCs/>
                <w:sz w:val="16"/>
                <w:szCs w:val="16"/>
              </w:rPr>
              <w:t>a</w:t>
            </w:r>
            <w:r w:rsidR="007735AD">
              <w:rPr>
                <w:bCs/>
                <w:sz w:val="16"/>
                <w:szCs w:val="16"/>
              </w:rPr>
              <w:t>nno</w:t>
            </w:r>
            <w:r w:rsidRPr="00DA7C8B">
              <w:rPr>
                <w:bCs/>
                <w:sz w:val="16"/>
                <w:szCs w:val="16"/>
              </w:rPr>
              <w:t xml:space="preserve"> pubblicat</w:t>
            </w:r>
            <w:r w:rsidR="007735AD">
              <w:rPr>
                <w:bCs/>
                <w:sz w:val="16"/>
                <w:szCs w:val="16"/>
              </w:rPr>
              <w:t>e</w:t>
            </w:r>
            <w:r w:rsidRPr="00DA7C8B">
              <w:rPr>
                <w:bCs/>
                <w:sz w:val="16"/>
                <w:szCs w:val="16"/>
              </w:rPr>
              <w:t xml:space="preserve"> in piatta</w:t>
            </w:r>
            <w:r w:rsidR="005150BE">
              <w:rPr>
                <w:bCs/>
                <w:sz w:val="16"/>
                <w:szCs w:val="16"/>
              </w:rPr>
              <w:t>forma</w:t>
            </w:r>
          </w:p>
        </w:tc>
      </w:tr>
      <w:tr w:rsidR="00880385" w14:paraId="7AEC492D" w14:textId="77777777" w:rsidTr="00734803">
        <w:tc>
          <w:tcPr>
            <w:tcW w:w="8198" w:type="dxa"/>
            <w:tcBorders>
              <w:top w:val="single" w:sz="4" w:space="0" w:color="000000"/>
              <w:left w:val="single" w:sz="4" w:space="0" w:color="000000"/>
              <w:bottom w:val="single" w:sz="4" w:space="0" w:color="000000"/>
            </w:tcBorders>
            <w:shd w:val="clear" w:color="auto" w:fill="BFBFBF" w:themeFill="background1" w:themeFillShade="BF"/>
            <w:vAlign w:val="center"/>
          </w:tcPr>
          <w:p w14:paraId="0EF429B5" w14:textId="77777777" w:rsidR="00880385" w:rsidRPr="004D25FD" w:rsidRDefault="00880385" w:rsidP="004A5854">
            <w:pPr>
              <w:spacing w:after="0" w:line="240" w:lineRule="auto"/>
              <w:rPr>
                <w:bCs/>
                <w:shd w:val="clear" w:color="auto" w:fill="FFFF00"/>
              </w:rPr>
            </w:pPr>
            <w:r w:rsidRPr="004D25FD">
              <w:rPr>
                <w:bCs/>
              </w:rPr>
              <w:t xml:space="preserve">Mostra di tutti i progetti partecipanti, con eventuale pubblicazione di catalogo, entro il </w:t>
            </w:r>
          </w:p>
        </w:tc>
        <w:tc>
          <w:tcPr>
            <w:tcW w:w="1600" w:type="dxa"/>
            <w:vMerge/>
            <w:tcBorders>
              <w:left w:val="single" w:sz="4" w:space="0" w:color="000000"/>
              <w:bottom w:val="single" w:sz="4" w:space="0" w:color="000000"/>
              <w:right w:val="single" w:sz="4" w:space="0" w:color="000000"/>
            </w:tcBorders>
            <w:shd w:val="clear" w:color="auto" w:fill="BFBFBF" w:themeFill="background1" w:themeFillShade="BF"/>
            <w:vAlign w:val="center"/>
          </w:tcPr>
          <w:p w14:paraId="47F0C617" w14:textId="4DBEB83E" w:rsidR="00880385" w:rsidRPr="00DA7C8B" w:rsidRDefault="00880385" w:rsidP="004A5854">
            <w:pPr>
              <w:spacing w:after="0" w:line="240" w:lineRule="auto"/>
              <w:jc w:val="center"/>
            </w:pPr>
          </w:p>
        </w:tc>
      </w:tr>
    </w:tbl>
    <w:p w14:paraId="55C047F8" w14:textId="77777777" w:rsidR="008D642F" w:rsidRPr="003E0BD7" w:rsidRDefault="008D642F" w:rsidP="004A5854">
      <w:pPr>
        <w:pStyle w:val="Titolo2"/>
        <w:numPr>
          <w:ilvl w:val="0"/>
          <w:numId w:val="12"/>
        </w:numPr>
        <w:tabs>
          <w:tab w:val="clear" w:pos="0"/>
        </w:tabs>
        <w:spacing w:before="240" w:after="120" w:line="240" w:lineRule="auto"/>
        <w:ind w:left="0" w:firstLine="0"/>
        <w:rPr>
          <w:rFonts w:asciiTheme="minorHAnsi" w:hAnsiTheme="minorHAnsi" w:cstheme="minorHAnsi"/>
          <w:b/>
          <w:bCs/>
          <w:sz w:val="24"/>
          <w:szCs w:val="24"/>
        </w:rPr>
      </w:pPr>
      <w:r w:rsidRPr="003E0BD7">
        <w:rPr>
          <w:rFonts w:asciiTheme="minorHAnsi" w:hAnsiTheme="minorHAnsi" w:cstheme="minorHAnsi"/>
          <w:b/>
          <w:bCs/>
          <w:color w:val="23538D"/>
          <w:sz w:val="24"/>
          <w:szCs w:val="24"/>
        </w:rPr>
        <w:lastRenderedPageBreak/>
        <w:t>2.2) Documentazione di Concorso</w:t>
      </w:r>
      <w:bookmarkEnd w:id="6"/>
    </w:p>
    <w:p w14:paraId="4C95E26A" w14:textId="77777777" w:rsidR="008D642F" w:rsidRDefault="008D642F" w:rsidP="004A5854">
      <w:pPr>
        <w:spacing w:after="0" w:line="240" w:lineRule="auto"/>
        <w:rPr>
          <w:color w:val="C00000"/>
        </w:rPr>
      </w:pPr>
      <w:r>
        <w:t>L'Ente banditore fornisce la seguente documentazione:</w:t>
      </w:r>
    </w:p>
    <w:p w14:paraId="2D1BD6DF" w14:textId="77777777" w:rsidR="008D642F" w:rsidRDefault="008D642F" w:rsidP="004A5854">
      <w:pPr>
        <w:spacing w:after="0" w:line="240" w:lineRule="auto"/>
        <w:rPr>
          <w:b/>
        </w:rPr>
      </w:pPr>
      <w:r>
        <w:rPr>
          <w:color w:val="C00000"/>
        </w:rPr>
        <w:t>[a titolo esemplificativo]</w:t>
      </w:r>
    </w:p>
    <w:p w14:paraId="200F051A" w14:textId="77777777" w:rsidR="008D642F" w:rsidRDefault="008D642F" w:rsidP="004A5854">
      <w:pPr>
        <w:pStyle w:val="Grigliamedia1-Colore21"/>
        <w:numPr>
          <w:ilvl w:val="0"/>
          <w:numId w:val="15"/>
        </w:numPr>
        <w:tabs>
          <w:tab w:val="clear" w:pos="0"/>
          <w:tab w:val="num" w:pos="-210"/>
        </w:tabs>
        <w:spacing w:before="120" w:after="0" w:line="240" w:lineRule="auto"/>
        <w:ind w:left="284" w:hanging="284"/>
        <w:rPr>
          <w:b/>
        </w:rPr>
      </w:pPr>
      <w:r>
        <w:rPr>
          <w:b/>
        </w:rPr>
        <w:t>Disciplinare di Concorso;</w:t>
      </w:r>
    </w:p>
    <w:p w14:paraId="7B4372FC" w14:textId="77777777" w:rsidR="008D642F" w:rsidRDefault="008D642F" w:rsidP="004A5854">
      <w:pPr>
        <w:pStyle w:val="Grigliamedia1-Colore21"/>
        <w:numPr>
          <w:ilvl w:val="0"/>
          <w:numId w:val="15"/>
        </w:numPr>
        <w:tabs>
          <w:tab w:val="clear" w:pos="0"/>
          <w:tab w:val="num" w:pos="-210"/>
        </w:tabs>
        <w:spacing w:before="120" w:after="40" w:line="240" w:lineRule="auto"/>
        <w:ind w:left="284" w:hanging="284"/>
      </w:pPr>
      <w:r>
        <w:rPr>
          <w:b/>
        </w:rPr>
        <w:t>Modulistica di Concorso</w:t>
      </w:r>
      <w:r>
        <w:t>:</w:t>
      </w:r>
    </w:p>
    <w:p w14:paraId="659F24C1" w14:textId="77777777" w:rsidR="008D642F" w:rsidRDefault="008D642F" w:rsidP="004A5854">
      <w:pPr>
        <w:spacing w:after="0" w:line="240" w:lineRule="auto"/>
        <w:ind w:left="567" w:hanging="283"/>
      </w:pPr>
      <w:r>
        <w:t>-</w:t>
      </w:r>
      <w:r>
        <w:tab/>
        <w:t>fac-simile Documentazione amministrativa;</w:t>
      </w:r>
    </w:p>
    <w:p w14:paraId="25520005" w14:textId="77777777" w:rsidR="008D642F" w:rsidRDefault="008D642F" w:rsidP="004A5854">
      <w:pPr>
        <w:spacing w:after="0" w:line="240" w:lineRule="auto"/>
        <w:ind w:left="567" w:hanging="283"/>
      </w:pPr>
      <w:r>
        <w:t>-</w:t>
      </w:r>
      <w:r>
        <w:tab/>
        <w:t>fac-simile Relazione illustrativa;</w:t>
      </w:r>
    </w:p>
    <w:p w14:paraId="55D7759D" w14:textId="77777777" w:rsidR="008D642F" w:rsidRDefault="008D642F" w:rsidP="004A5854">
      <w:pPr>
        <w:spacing w:after="0" w:line="240" w:lineRule="auto"/>
        <w:ind w:left="567" w:hanging="283"/>
        <w:rPr>
          <w:b/>
          <w:lang w:val="en-US"/>
        </w:rPr>
      </w:pPr>
      <w:r>
        <w:t>-</w:t>
      </w:r>
      <w:r>
        <w:tab/>
        <w:t>fac-simile Tavola;</w:t>
      </w:r>
    </w:p>
    <w:p w14:paraId="45C7F1E9" w14:textId="77777777" w:rsidR="008D642F" w:rsidRPr="0011015F" w:rsidRDefault="008D642F" w:rsidP="004A5854">
      <w:pPr>
        <w:pStyle w:val="Grigliamedia1-Colore21"/>
        <w:numPr>
          <w:ilvl w:val="0"/>
          <w:numId w:val="15"/>
        </w:numPr>
        <w:tabs>
          <w:tab w:val="clear" w:pos="0"/>
          <w:tab w:val="num" w:pos="-210"/>
        </w:tabs>
        <w:spacing w:before="120" w:after="40" w:line="240" w:lineRule="auto"/>
        <w:ind w:left="284" w:hanging="284"/>
        <w:rPr>
          <w:b/>
        </w:rPr>
      </w:pPr>
      <w:r>
        <w:rPr>
          <w:b/>
        </w:rPr>
        <w:t>Documentazione tecnica:</w:t>
      </w:r>
    </w:p>
    <w:p w14:paraId="22984460" w14:textId="04515968" w:rsidR="008D642F" w:rsidRDefault="008D642F" w:rsidP="004A5854">
      <w:pPr>
        <w:spacing w:after="0" w:line="240" w:lineRule="auto"/>
        <w:ind w:left="567" w:hanging="283"/>
      </w:pPr>
      <w:r>
        <w:t>-</w:t>
      </w:r>
      <w:r>
        <w:tab/>
        <w:t xml:space="preserve">Documento di Indirizzo alla Progettazione (DIP); </w:t>
      </w:r>
    </w:p>
    <w:p w14:paraId="4683CA5A" w14:textId="338FD175" w:rsidR="008D642F" w:rsidRDefault="008D642F" w:rsidP="004A5854">
      <w:pPr>
        <w:spacing w:after="0" w:line="240" w:lineRule="auto"/>
        <w:ind w:left="567" w:hanging="283"/>
      </w:pPr>
      <w:r>
        <w:t>-</w:t>
      </w:r>
      <w:r>
        <w:tab/>
        <w:t xml:space="preserve">Programma del Concorso: </w:t>
      </w:r>
    </w:p>
    <w:p w14:paraId="48F6B05E" w14:textId="77777777" w:rsidR="008D642F" w:rsidRDefault="008D642F" w:rsidP="004A5854">
      <w:pPr>
        <w:spacing w:after="40" w:line="240" w:lineRule="auto"/>
        <w:ind w:left="851" w:hanging="284"/>
      </w:pPr>
      <w:r>
        <w:t>a -</w:t>
      </w:r>
      <w:r>
        <w:tab/>
        <w:t>individuazione area oggetto di concorso;</w:t>
      </w:r>
    </w:p>
    <w:p w14:paraId="3AD8DF8A" w14:textId="77777777" w:rsidR="008D642F" w:rsidRDefault="008D642F" w:rsidP="004A5854">
      <w:pPr>
        <w:spacing w:after="40" w:line="240" w:lineRule="auto"/>
        <w:ind w:left="851" w:hanging="284"/>
      </w:pPr>
      <w:r>
        <w:t>b -</w:t>
      </w:r>
      <w:r>
        <w:tab/>
        <w:t>obiettivi generali da perseguire;</w:t>
      </w:r>
    </w:p>
    <w:p w14:paraId="2D047F5C" w14:textId="77777777" w:rsidR="008D642F" w:rsidRDefault="008D642F" w:rsidP="004A5854">
      <w:pPr>
        <w:spacing w:after="40" w:line="240" w:lineRule="auto"/>
        <w:ind w:left="851" w:hanging="284"/>
      </w:pPr>
      <w:r>
        <w:t>c -</w:t>
      </w:r>
      <w:r>
        <w:tab/>
        <w:t>descrizione delle caratteristiche storiche, ambientali ed urbanistiche dell'area oggetto di concorso;</w:t>
      </w:r>
    </w:p>
    <w:p w14:paraId="2096B82D" w14:textId="77777777" w:rsidR="008D642F" w:rsidRDefault="008D642F" w:rsidP="004A5854">
      <w:pPr>
        <w:spacing w:after="40" w:line="240" w:lineRule="auto"/>
        <w:ind w:left="851" w:hanging="284"/>
      </w:pPr>
      <w:r>
        <w:t xml:space="preserve">d - </w:t>
      </w:r>
      <w:r>
        <w:tab/>
        <w:t>vincoli gravanti sull'area oggetto di concorso;</w:t>
      </w:r>
    </w:p>
    <w:p w14:paraId="51246253" w14:textId="77777777" w:rsidR="008D642F" w:rsidRDefault="008D642F" w:rsidP="004A5854">
      <w:pPr>
        <w:spacing w:after="40" w:line="240" w:lineRule="auto"/>
        <w:ind w:left="851" w:hanging="284"/>
      </w:pPr>
      <w:r>
        <w:t>e -</w:t>
      </w:r>
      <w:r>
        <w:tab/>
        <w:t>scheda esigenziale dettagliata (elenco di tutti gli spazi con relative caratteristiche relazionali e dimensionali);</w:t>
      </w:r>
    </w:p>
    <w:p w14:paraId="7BDCEB08" w14:textId="77777777" w:rsidR="008D642F" w:rsidRDefault="008D642F" w:rsidP="004A5854">
      <w:pPr>
        <w:spacing w:after="40" w:line="240" w:lineRule="auto"/>
        <w:ind w:left="851" w:hanging="284"/>
      </w:pPr>
      <w:r>
        <w:t>f -</w:t>
      </w:r>
      <w:r>
        <w:tab/>
        <w:t>programma plano-volumetrico dettagliato;</w:t>
      </w:r>
    </w:p>
    <w:p w14:paraId="65318CC9" w14:textId="77777777" w:rsidR="008D642F" w:rsidRDefault="008D642F" w:rsidP="004A5854">
      <w:pPr>
        <w:spacing w:after="40" w:line="240" w:lineRule="auto"/>
        <w:ind w:left="851" w:hanging="284"/>
      </w:pPr>
      <w:r>
        <w:t>g -</w:t>
      </w:r>
      <w:r>
        <w:tab/>
        <w:t>normativa tecnica applicabile;</w:t>
      </w:r>
    </w:p>
    <w:p w14:paraId="38F2F707" w14:textId="77777777" w:rsidR="008D642F" w:rsidRDefault="008D642F" w:rsidP="004A5854">
      <w:pPr>
        <w:spacing w:after="40" w:line="240" w:lineRule="auto"/>
        <w:ind w:left="851" w:hanging="284"/>
      </w:pPr>
      <w:r>
        <w:t>h -</w:t>
      </w:r>
      <w:r>
        <w:tab/>
        <w:t>(eventuali ulteriori elementi).</w:t>
      </w:r>
    </w:p>
    <w:p w14:paraId="5BFB929F" w14:textId="77777777" w:rsidR="008D642F" w:rsidRDefault="008D642F" w:rsidP="004A5854">
      <w:pPr>
        <w:spacing w:after="0" w:line="240" w:lineRule="auto"/>
        <w:ind w:left="567" w:hanging="283"/>
      </w:pPr>
      <w:r>
        <w:t>-</w:t>
      </w:r>
      <w:r>
        <w:tab/>
        <w:t>Documentazione fotografica;</w:t>
      </w:r>
    </w:p>
    <w:p w14:paraId="5D34B7C0" w14:textId="77777777" w:rsidR="008D642F" w:rsidRDefault="008D642F" w:rsidP="004A5854">
      <w:pPr>
        <w:spacing w:after="0" w:line="240" w:lineRule="auto"/>
        <w:ind w:left="567" w:hanging="283"/>
      </w:pPr>
      <w:r>
        <w:t>-</w:t>
      </w:r>
      <w:r>
        <w:tab/>
        <w:t>Foto aerea dell'area oggetto di intervento georeferenziata;</w:t>
      </w:r>
    </w:p>
    <w:p w14:paraId="4A7A205C" w14:textId="77777777" w:rsidR="008D642F" w:rsidRDefault="008D642F" w:rsidP="004A5854">
      <w:pPr>
        <w:spacing w:after="0" w:line="240" w:lineRule="auto"/>
        <w:ind w:left="567" w:hanging="283"/>
      </w:pPr>
      <w:r>
        <w:t>-</w:t>
      </w:r>
      <w:r>
        <w:tab/>
        <w:t>Carta Tecnica Regionale georeferenziata, con individuazione area oggetto di Concorso;</w:t>
      </w:r>
    </w:p>
    <w:p w14:paraId="4A383A92" w14:textId="77777777" w:rsidR="008D642F" w:rsidRDefault="008D642F" w:rsidP="004A5854">
      <w:pPr>
        <w:spacing w:after="0" w:line="240" w:lineRule="auto"/>
        <w:ind w:left="567" w:hanging="283"/>
      </w:pPr>
      <w:r>
        <w:t>-</w:t>
      </w:r>
      <w:r>
        <w:tab/>
        <w:t>Mappa catastale georeferenziata, con individuazione area oggetto di Concorso (in formato editabile dwg o dxf);</w:t>
      </w:r>
    </w:p>
    <w:p w14:paraId="6A2BC203" w14:textId="77777777" w:rsidR="008D642F" w:rsidRDefault="008D642F" w:rsidP="004A5854">
      <w:pPr>
        <w:spacing w:after="0" w:line="240" w:lineRule="auto"/>
        <w:ind w:left="567" w:hanging="283"/>
      </w:pPr>
      <w:r>
        <w:t>-</w:t>
      </w:r>
      <w:r>
        <w:tab/>
        <w:t>Estratti strumenti urbanistici vigenti comunali e sovracomunali e relativa normativa:</w:t>
      </w:r>
    </w:p>
    <w:p w14:paraId="2BBED82A" w14:textId="77777777" w:rsidR="008D642F" w:rsidRDefault="008D642F" w:rsidP="004A5854">
      <w:pPr>
        <w:spacing w:after="0" w:line="240" w:lineRule="auto"/>
        <w:ind w:left="567" w:hanging="283"/>
      </w:pPr>
      <w:r>
        <w:t>-</w:t>
      </w:r>
      <w:r>
        <w:tab/>
        <w:t>Estratti cartografia ambiti inedificabili e relativa normativa (inondazioni, frane, valanghe, ecc.):</w:t>
      </w:r>
    </w:p>
    <w:p w14:paraId="53778C63" w14:textId="77777777" w:rsidR="008D642F" w:rsidRDefault="008D642F" w:rsidP="004A5854">
      <w:pPr>
        <w:spacing w:after="0" w:line="240" w:lineRule="auto"/>
        <w:ind w:left="567" w:hanging="283"/>
      </w:pPr>
      <w:r>
        <w:t>-</w:t>
      </w:r>
      <w:r>
        <w:tab/>
        <w:t>Estratti vincoli paesaggistico-ambientali, idrogeologici, forestali, ecc.:</w:t>
      </w:r>
    </w:p>
    <w:p w14:paraId="2C519698" w14:textId="77777777" w:rsidR="008D642F" w:rsidRDefault="008D642F" w:rsidP="004A5854">
      <w:pPr>
        <w:spacing w:after="0" w:line="240" w:lineRule="auto"/>
        <w:ind w:left="567" w:hanging="283"/>
      </w:pPr>
      <w:r>
        <w:t>-</w:t>
      </w:r>
      <w:r>
        <w:tab/>
        <w:t>Reti infrastrutturali (acquedotto, fognatura, energia elettrica, pubblica illuminazione, telefonia e trasmissione dati, gasdotti, metanodotti, ecc.):</w:t>
      </w:r>
    </w:p>
    <w:p w14:paraId="510B1CE2" w14:textId="77777777" w:rsidR="008D642F" w:rsidRDefault="008D642F" w:rsidP="004A5854">
      <w:pPr>
        <w:spacing w:after="0" w:line="240" w:lineRule="auto"/>
        <w:ind w:left="567" w:hanging="283"/>
      </w:pPr>
      <w:r>
        <w:t>-</w:t>
      </w:r>
      <w:r>
        <w:tab/>
        <w:t>Rilievo plano-altimetrico dell'area oggetto di Concorso georeferenziato, con individuazione area oggetto di Concorso (in formato editabile dwg o dxf);</w:t>
      </w:r>
    </w:p>
    <w:p w14:paraId="325FF7DF" w14:textId="77777777" w:rsidR="008D642F" w:rsidRDefault="008D642F" w:rsidP="004A5854">
      <w:pPr>
        <w:spacing w:after="0" w:line="240" w:lineRule="auto"/>
        <w:ind w:left="567" w:hanging="283"/>
      </w:pPr>
      <w:r>
        <w:t>-</w:t>
      </w:r>
      <w:r>
        <w:tab/>
        <w:t>Rilievo dei fabbricati esistenti oggetto di Concorso (in formato dwg o dxf);</w:t>
      </w:r>
    </w:p>
    <w:p w14:paraId="26B503D3" w14:textId="77777777" w:rsidR="008D642F" w:rsidRDefault="008D642F" w:rsidP="004A5854">
      <w:pPr>
        <w:spacing w:after="0" w:line="240" w:lineRule="auto"/>
        <w:ind w:left="567" w:hanging="283"/>
      </w:pPr>
      <w:r>
        <w:t>-</w:t>
      </w:r>
      <w:r>
        <w:tab/>
        <w:t>Relazione geologica preliminare ed eventuali indagini geognostiche;</w:t>
      </w:r>
    </w:p>
    <w:p w14:paraId="09607904" w14:textId="77777777" w:rsidR="008D642F" w:rsidRDefault="008D642F" w:rsidP="004A5854">
      <w:pPr>
        <w:spacing w:after="0" w:line="240" w:lineRule="auto"/>
        <w:ind w:left="567" w:hanging="283"/>
      </w:pPr>
      <w:bookmarkStart w:id="8" w:name="_Hlk426490"/>
      <w:r>
        <w:t>-</w:t>
      </w:r>
      <w:r>
        <w:tab/>
        <w:t>Eventuale ulteriore documentazione specifica da definire in relazione all’oggetto del concorso di progettazione;</w:t>
      </w:r>
    </w:p>
    <w:bookmarkEnd w:id="8"/>
    <w:p w14:paraId="4713259B" w14:textId="77777777" w:rsidR="008D642F" w:rsidRPr="004A5854" w:rsidRDefault="008D642F" w:rsidP="004A5854">
      <w:pPr>
        <w:pStyle w:val="Grigliamedia1-Colore21"/>
        <w:numPr>
          <w:ilvl w:val="0"/>
          <w:numId w:val="15"/>
        </w:numPr>
        <w:tabs>
          <w:tab w:val="clear" w:pos="0"/>
          <w:tab w:val="num" w:pos="-210"/>
        </w:tabs>
        <w:spacing w:before="120" w:after="40" w:line="240" w:lineRule="auto"/>
        <w:ind w:left="284" w:hanging="284"/>
        <w:rPr>
          <w:b/>
        </w:rPr>
      </w:pPr>
      <w:r>
        <w:rPr>
          <w:b/>
        </w:rPr>
        <w:t>Altra documentazione:</w:t>
      </w:r>
    </w:p>
    <w:p w14:paraId="44967C3B" w14:textId="77777777" w:rsidR="008D642F" w:rsidRDefault="008D642F" w:rsidP="004A5854">
      <w:pPr>
        <w:spacing w:after="0" w:line="240" w:lineRule="auto"/>
        <w:ind w:left="567" w:hanging="283"/>
      </w:pPr>
      <w:r>
        <w:t>-</w:t>
      </w:r>
      <w:r>
        <w:tab/>
        <w:t>Calcolo del costo stimato per la realizzazione dell'opera;</w:t>
      </w:r>
    </w:p>
    <w:p w14:paraId="5C28C3DD" w14:textId="77777777" w:rsidR="008D642F" w:rsidRDefault="008D642F" w:rsidP="004A5854">
      <w:pPr>
        <w:spacing w:after="0" w:line="240" w:lineRule="auto"/>
        <w:ind w:left="567" w:hanging="283"/>
      </w:pPr>
      <w:r>
        <w:t>-</w:t>
      </w:r>
      <w:r>
        <w:tab/>
        <w:t>Calcolo del compenso professionale, in applicazione del c.d. “Decreto Parametri” (DM 17/06/2016).</w:t>
      </w:r>
    </w:p>
    <w:p w14:paraId="22EEECB9" w14:textId="42A174AD" w:rsidR="008D642F" w:rsidRDefault="008D642F" w:rsidP="004A5854">
      <w:pPr>
        <w:spacing w:after="40" w:line="240" w:lineRule="auto"/>
        <w:jc w:val="both"/>
      </w:pPr>
      <w:r>
        <w:t xml:space="preserve">La suddetta documentazione è </w:t>
      </w:r>
      <w:r w:rsidR="00401404" w:rsidRPr="00401404">
        <w:t>disponibile per il download all’indirizzo https://www.concorsiawn.it/_____/bando-e-documenti</w:t>
      </w:r>
      <w:r>
        <w:t>.</w:t>
      </w:r>
    </w:p>
    <w:p w14:paraId="61C52FCF" w14:textId="77777777" w:rsidR="008D642F" w:rsidRPr="006E52A8" w:rsidRDefault="008D642F" w:rsidP="004A5854">
      <w:pPr>
        <w:pStyle w:val="Titolo2"/>
        <w:spacing w:before="240" w:after="120" w:line="240" w:lineRule="auto"/>
        <w:rPr>
          <w:rFonts w:asciiTheme="minorHAnsi" w:hAnsiTheme="minorHAnsi" w:cstheme="minorHAnsi"/>
          <w:b/>
          <w:bCs/>
          <w:sz w:val="24"/>
          <w:szCs w:val="24"/>
        </w:rPr>
      </w:pPr>
      <w:r>
        <w:rPr>
          <w:rFonts w:asciiTheme="minorHAnsi" w:hAnsiTheme="minorHAnsi" w:cstheme="minorHAnsi"/>
          <w:b/>
          <w:bCs/>
          <w:color w:val="1F497D"/>
          <w:sz w:val="24"/>
          <w:szCs w:val="24"/>
        </w:rPr>
        <w:t>2</w:t>
      </w:r>
      <w:r w:rsidRPr="006E52A8">
        <w:rPr>
          <w:rFonts w:asciiTheme="minorHAnsi" w:hAnsiTheme="minorHAnsi" w:cstheme="minorHAnsi"/>
          <w:b/>
          <w:bCs/>
          <w:color w:val="1F497D"/>
          <w:sz w:val="24"/>
          <w:szCs w:val="24"/>
        </w:rPr>
        <w:t>.</w:t>
      </w:r>
      <w:r>
        <w:rPr>
          <w:rFonts w:asciiTheme="minorHAnsi" w:hAnsiTheme="minorHAnsi" w:cstheme="minorHAnsi"/>
          <w:b/>
          <w:bCs/>
          <w:color w:val="1F497D"/>
          <w:sz w:val="24"/>
          <w:szCs w:val="24"/>
        </w:rPr>
        <w:t>3</w:t>
      </w:r>
      <w:r w:rsidRPr="006E52A8">
        <w:rPr>
          <w:rFonts w:asciiTheme="minorHAnsi" w:hAnsiTheme="minorHAnsi" w:cstheme="minorHAnsi"/>
          <w:b/>
          <w:bCs/>
          <w:color w:val="1F497D"/>
          <w:sz w:val="24"/>
          <w:szCs w:val="24"/>
        </w:rPr>
        <w:t>) Riferimenti normativi</w:t>
      </w:r>
    </w:p>
    <w:p w14:paraId="64C80751" w14:textId="77777777" w:rsidR="008D642F" w:rsidRDefault="008D642F" w:rsidP="004A5854">
      <w:pPr>
        <w:spacing w:after="0" w:line="240" w:lineRule="auto"/>
        <w:rPr>
          <w:b/>
        </w:rPr>
      </w:pPr>
      <w:r>
        <w:t>Nella tabella seguente si riportano i riferimenti normativi:</w:t>
      </w:r>
    </w:p>
    <w:p w14:paraId="68CD9693" w14:textId="77777777" w:rsidR="008D642F" w:rsidRDefault="008D642F" w:rsidP="004A5854">
      <w:pPr>
        <w:spacing w:before="120" w:after="60" w:line="240" w:lineRule="auto"/>
      </w:pPr>
      <w:r>
        <w:rPr>
          <w:b/>
        </w:rPr>
        <w:lastRenderedPageBreak/>
        <w:t xml:space="preserve">A livello nazionale: </w:t>
      </w:r>
    </w:p>
    <w:p w14:paraId="321671AD" w14:textId="5B95B319" w:rsidR="008D642F" w:rsidRDefault="008D642F" w:rsidP="004A5854">
      <w:pPr>
        <w:numPr>
          <w:ilvl w:val="0"/>
          <w:numId w:val="18"/>
        </w:numPr>
        <w:tabs>
          <w:tab w:val="clear" w:pos="0"/>
          <w:tab w:val="num" w:pos="-420"/>
        </w:tabs>
        <w:suppressAutoHyphens/>
        <w:spacing w:after="60" w:line="240" w:lineRule="auto"/>
        <w:ind w:left="357" w:hanging="357"/>
        <w:jc w:val="both"/>
      </w:pPr>
      <w:r>
        <w:t>Art. 46</w:t>
      </w:r>
      <w:r w:rsidR="004A5854">
        <w:t>,</w:t>
      </w:r>
      <w:r>
        <w:t xml:space="preserve"> comma 4 del Decreto Legislativo 31 marzo 2023, n. 36</w:t>
      </w:r>
    </w:p>
    <w:p w14:paraId="2213BF62" w14:textId="2C047D51" w:rsidR="008D642F" w:rsidRDefault="008D642F" w:rsidP="004A5854">
      <w:pPr>
        <w:numPr>
          <w:ilvl w:val="0"/>
          <w:numId w:val="18"/>
        </w:numPr>
        <w:tabs>
          <w:tab w:val="clear" w:pos="0"/>
          <w:tab w:val="num" w:pos="-420"/>
        </w:tabs>
        <w:suppressAutoHyphens/>
        <w:spacing w:after="60" w:line="240" w:lineRule="auto"/>
        <w:ind w:left="357" w:hanging="357"/>
        <w:jc w:val="both"/>
      </w:pPr>
      <w:r>
        <w:t>Allegati al Decreto Legislativo 31 marzo 2023, n</w:t>
      </w:r>
      <w:r w:rsidR="004A5854">
        <w:t xml:space="preserve">. </w:t>
      </w:r>
      <w:r>
        <w:t>36</w:t>
      </w:r>
      <w:r w:rsidR="00BB5614">
        <w:t>;</w:t>
      </w:r>
    </w:p>
    <w:p w14:paraId="6AA1DBA8" w14:textId="41E00078" w:rsidR="008D642F" w:rsidRPr="004A5854" w:rsidRDefault="008D642F" w:rsidP="004A5854">
      <w:pPr>
        <w:numPr>
          <w:ilvl w:val="0"/>
          <w:numId w:val="18"/>
        </w:numPr>
        <w:tabs>
          <w:tab w:val="clear" w:pos="0"/>
          <w:tab w:val="num" w:pos="-420"/>
        </w:tabs>
        <w:suppressAutoHyphens/>
        <w:spacing w:after="60" w:line="240" w:lineRule="auto"/>
        <w:ind w:left="357" w:hanging="357"/>
        <w:jc w:val="both"/>
        <w:rPr>
          <w:bCs/>
        </w:rPr>
      </w:pPr>
      <w:r>
        <w:t>Decreto parametri ex art. 41</w:t>
      </w:r>
      <w:r w:rsidR="004A5854">
        <w:t>,</w:t>
      </w:r>
      <w:r>
        <w:t xml:space="preserve"> comma 15 del D.Lgs. 36/2023</w:t>
      </w:r>
      <w:r w:rsidR="004A5854">
        <w:t xml:space="preserve"> </w:t>
      </w:r>
      <w:r w:rsidRPr="004A5854">
        <w:rPr>
          <w:rStyle w:val="Rimandonotaapidipagina"/>
          <w:b/>
          <w:bCs/>
          <w:color w:val="C00000"/>
          <w:highlight w:val="yellow"/>
        </w:rPr>
        <w:footnoteReference w:id="3"/>
      </w:r>
      <w:r>
        <w:t xml:space="preserve"> </w:t>
      </w:r>
      <w:r w:rsidRPr="00130F38">
        <w:rPr>
          <w:color w:val="C00000"/>
        </w:rPr>
        <w:t>[attualmente D.M. (Giustizia) 17/06/2016</w:t>
      </w:r>
      <w:r w:rsidRPr="004A5854">
        <w:rPr>
          <w:bCs/>
          <w:color w:val="C00000"/>
        </w:rPr>
        <w:t>]</w:t>
      </w:r>
      <w:r w:rsidRPr="004A5854">
        <w:t>.</w:t>
      </w:r>
    </w:p>
    <w:p w14:paraId="5E7499B1" w14:textId="77777777" w:rsidR="008D642F" w:rsidRPr="00B87B9B" w:rsidRDefault="008D642F" w:rsidP="004A5854">
      <w:pPr>
        <w:spacing w:before="120" w:after="60" w:line="240" w:lineRule="auto"/>
        <w:rPr>
          <w:b/>
        </w:rPr>
      </w:pPr>
      <w:r>
        <w:rPr>
          <w:b/>
        </w:rPr>
        <w:t>A livello regionale/provinciale:</w:t>
      </w:r>
    </w:p>
    <w:p w14:paraId="3A38F717" w14:textId="0FCDF628" w:rsidR="008D642F" w:rsidRDefault="004A5854" w:rsidP="004A5854">
      <w:pPr>
        <w:numPr>
          <w:ilvl w:val="0"/>
          <w:numId w:val="18"/>
        </w:numPr>
        <w:tabs>
          <w:tab w:val="clear" w:pos="0"/>
          <w:tab w:val="num" w:pos="-420"/>
        </w:tabs>
        <w:suppressAutoHyphens/>
        <w:spacing w:after="60" w:line="240" w:lineRule="auto"/>
        <w:ind w:left="357" w:hanging="357"/>
      </w:pPr>
      <w:r w:rsidRPr="00576609">
        <w:rPr>
          <w:bCs/>
          <w:highlight w:val="yellow"/>
        </w:rPr>
        <w:t>_____</w:t>
      </w:r>
    </w:p>
    <w:p w14:paraId="366BF463" w14:textId="3AE25404" w:rsidR="008D642F" w:rsidRDefault="004A5854" w:rsidP="004A5854">
      <w:pPr>
        <w:numPr>
          <w:ilvl w:val="0"/>
          <w:numId w:val="18"/>
        </w:numPr>
        <w:tabs>
          <w:tab w:val="clear" w:pos="0"/>
          <w:tab w:val="num" w:pos="-420"/>
        </w:tabs>
        <w:suppressAutoHyphens/>
        <w:spacing w:after="60" w:line="240" w:lineRule="auto"/>
        <w:ind w:left="357" w:hanging="357"/>
      </w:pPr>
      <w:r w:rsidRPr="00576609">
        <w:rPr>
          <w:bCs/>
          <w:highlight w:val="yellow"/>
        </w:rPr>
        <w:t>_____</w:t>
      </w:r>
    </w:p>
    <w:p w14:paraId="668B5B4B" w14:textId="6E37C4BE" w:rsidR="008D642F" w:rsidRDefault="004A5854" w:rsidP="004A5854">
      <w:pPr>
        <w:numPr>
          <w:ilvl w:val="0"/>
          <w:numId w:val="18"/>
        </w:numPr>
        <w:tabs>
          <w:tab w:val="clear" w:pos="0"/>
          <w:tab w:val="num" w:pos="-420"/>
        </w:tabs>
        <w:suppressAutoHyphens/>
        <w:spacing w:after="60" w:line="240" w:lineRule="auto"/>
        <w:ind w:left="357" w:hanging="357"/>
      </w:pPr>
      <w:r w:rsidRPr="00576609">
        <w:rPr>
          <w:bCs/>
          <w:highlight w:val="yellow"/>
        </w:rPr>
        <w:t>_____</w:t>
      </w:r>
    </w:p>
    <w:p w14:paraId="0B3A4A94" w14:textId="77777777" w:rsidR="008D642F" w:rsidRDefault="008D642F" w:rsidP="004A5854">
      <w:pPr>
        <w:spacing w:before="120" w:after="60" w:line="240" w:lineRule="auto"/>
        <w:jc w:val="both"/>
      </w:pPr>
      <w:r>
        <w:t>La base giuridica specifica per lo svolgimento del concorso in oggetto è costituita dalla seguente documentazione:</w:t>
      </w:r>
    </w:p>
    <w:p w14:paraId="564BCCAE" w14:textId="77777777" w:rsidR="008D642F" w:rsidRPr="004A5854" w:rsidRDefault="008D642F" w:rsidP="004A5854">
      <w:pPr>
        <w:pStyle w:val="WW-Grigliamedia1-Colore21"/>
        <w:numPr>
          <w:ilvl w:val="0"/>
          <w:numId w:val="16"/>
        </w:numPr>
        <w:tabs>
          <w:tab w:val="clear" w:pos="0"/>
          <w:tab w:val="num" w:pos="-284"/>
        </w:tabs>
        <w:spacing w:after="60" w:line="240" w:lineRule="auto"/>
        <w:ind w:left="360"/>
        <w:jc w:val="both"/>
        <w:rPr>
          <w:lang w:val="it-IT"/>
        </w:rPr>
      </w:pPr>
      <w:r w:rsidRPr="004A5854">
        <w:rPr>
          <w:lang w:val="it-IT"/>
        </w:rPr>
        <w:t>il presente disciplinare e la documentazione allegata;</w:t>
      </w:r>
    </w:p>
    <w:p w14:paraId="34F822E7" w14:textId="4B3180CA" w:rsidR="008D642F" w:rsidRPr="004A5854" w:rsidRDefault="008D642F" w:rsidP="004A5854">
      <w:pPr>
        <w:pStyle w:val="WW-Grigliamedia1-Colore21"/>
        <w:numPr>
          <w:ilvl w:val="0"/>
          <w:numId w:val="16"/>
        </w:numPr>
        <w:tabs>
          <w:tab w:val="clear" w:pos="0"/>
          <w:tab w:val="num" w:pos="-284"/>
        </w:tabs>
        <w:spacing w:after="60" w:line="240" w:lineRule="auto"/>
        <w:ind w:left="360"/>
        <w:jc w:val="both"/>
        <w:rPr>
          <w:lang w:val="it-IT"/>
        </w:rPr>
      </w:pPr>
      <w:r w:rsidRPr="004A5854">
        <w:rPr>
          <w:lang w:val="it-IT"/>
        </w:rPr>
        <w:t xml:space="preserve">il </w:t>
      </w:r>
      <w:r w:rsidR="004A5854">
        <w:rPr>
          <w:lang w:val="it-IT"/>
        </w:rPr>
        <w:t>v</w:t>
      </w:r>
      <w:r w:rsidRPr="004A5854">
        <w:rPr>
          <w:lang w:val="it-IT"/>
        </w:rPr>
        <w:t>erbale delle richieste di chiarimenti e le relative risposte</w:t>
      </w:r>
      <w:r w:rsidR="004A5854">
        <w:rPr>
          <w:lang w:val="it-IT"/>
        </w:rPr>
        <w:t>;</w:t>
      </w:r>
    </w:p>
    <w:p w14:paraId="2E5FBCC7" w14:textId="5EC2E211" w:rsidR="008D642F" w:rsidRPr="004A5854" w:rsidRDefault="00B87B9B" w:rsidP="004A5854">
      <w:pPr>
        <w:pStyle w:val="WW-Grigliamedia1-Colore21"/>
        <w:numPr>
          <w:ilvl w:val="0"/>
          <w:numId w:val="16"/>
        </w:numPr>
        <w:tabs>
          <w:tab w:val="clear" w:pos="0"/>
          <w:tab w:val="num" w:pos="-284"/>
        </w:tabs>
        <w:spacing w:after="60" w:line="240" w:lineRule="auto"/>
        <w:ind w:left="360"/>
        <w:jc w:val="both"/>
        <w:rPr>
          <w:color w:val="1F497D"/>
        </w:rPr>
      </w:pPr>
      <w:r w:rsidRPr="004A5854">
        <w:t>a</w:t>
      </w:r>
      <w:r w:rsidR="008D642F" w:rsidRPr="004A5854">
        <w:t>ltri Avvisi.</w:t>
      </w:r>
    </w:p>
    <w:p w14:paraId="29A6A6CF" w14:textId="4FE36BE3" w:rsidR="008D642F" w:rsidRPr="004A5854" w:rsidRDefault="008D642F" w:rsidP="004A5854">
      <w:pPr>
        <w:pStyle w:val="Titolo1"/>
        <w:spacing w:before="360" w:line="240" w:lineRule="auto"/>
        <w:jc w:val="both"/>
        <w:rPr>
          <w:rFonts w:ascii="Calibri" w:eastAsia="Calibri" w:hAnsi="Calibri"/>
          <w:color w:val="FFFFFF" w:themeColor="background1"/>
          <w:shd w:val="clear" w:color="auto" w:fill="1F497D"/>
        </w:rPr>
      </w:pPr>
      <w:r w:rsidRPr="004A5854">
        <w:rPr>
          <w:rFonts w:ascii="Calibri" w:eastAsia="Calibri" w:hAnsi="Calibri"/>
          <w:color w:val="FFFFFF" w:themeColor="background1"/>
          <w:shd w:val="clear" w:color="auto" w:fill="1F497D"/>
        </w:rPr>
        <w:t>3) SOGGETTI AMMESSI, REQUISITI E INFORMAZIONI UTILI PER LA PARTECIPAZIONE</w:t>
      </w:r>
    </w:p>
    <w:p w14:paraId="795A2B9D" w14:textId="0EF75A3D" w:rsidR="008D642F" w:rsidRPr="00B727AB" w:rsidRDefault="008D642F" w:rsidP="00B727AB">
      <w:pPr>
        <w:pStyle w:val="Titolo2"/>
        <w:spacing w:before="240" w:after="120" w:line="240" w:lineRule="auto"/>
        <w:jc w:val="both"/>
        <w:rPr>
          <w:rFonts w:asciiTheme="minorHAnsi" w:hAnsiTheme="minorHAnsi" w:cstheme="minorHAnsi"/>
          <w:b/>
          <w:bCs/>
          <w:color w:val="auto"/>
          <w:sz w:val="24"/>
          <w:szCs w:val="24"/>
        </w:rPr>
      </w:pPr>
      <w:r w:rsidRPr="001F1F3F">
        <w:rPr>
          <w:rFonts w:asciiTheme="minorHAnsi" w:hAnsiTheme="minorHAnsi" w:cstheme="minorHAnsi"/>
          <w:b/>
          <w:bCs/>
          <w:color w:val="1F497D"/>
          <w:sz w:val="24"/>
          <w:szCs w:val="24"/>
        </w:rPr>
        <w:t>3.</w:t>
      </w:r>
      <w:r>
        <w:rPr>
          <w:rFonts w:asciiTheme="minorHAnsi" w:hAnsiTheme="minorHAnsi" w:cstheme="minorHAnsi"/>
          <w:b/>
          <w:bCs/>
          <w:color w:val="1F497D"/>
          <w:sz w:val="24"/>
          <w:szCs w:val="24"/>
        </w:rPr>
        <w:t>1</w:t>
      </w:r>
      <w:r w:rsidRPr="001F1F3F">
        <w:rPr>
          <w:rFonts w:asciiTheme="minorHAnsi" w:hAnsiTheme="minorHAnsi" w:cstheme="minorHAnsi"/>
          <w:b/>
          <w:bCs/>
          <w:color w:val="1F497D"/>
          <w:sz w:val="24"/>
          <w:szCs w:val="24"/>
        </w:rPr>
        <w:t xml:space="preserve">) Soggetti ammessi alla partecipazione </w:t>
      </w:r>
      <w:r>
        <w:rPr>
          <w:rFonts w:asciiTheme="minorHAnsi" w:hAnsiTheme="minorHAnsi" w:cstheme="minorHAnsi"/>
          <w:b/>
          <w:bCs/>
          <w:color w:val="1F497D"/>
          <w:sz w:val="24"/>
          <w:szCs w:val="24"/>
        </w:rPr>
        <w:t>-</w:t>
      </w:r>
      <w:r w:rsidRPr="001F1F3F">
        <w:rPr>
          <w:rFonts w:asciiTheme="minorHAnsi" w:hAnsiTheme="minorHAnsi" w:cstheme="minorHAnsi"/>
          <w:b/>
          <w:bCs/>
          <w:color w:val="1F497D"/>
          <w:sz w:val="24"/>
          <w:szCs w:val="24"/>
        </w:rPr>
        <w:t xml:space="preserve"> Requisiti di ordine generale e di idoneità</w:t>
      </w:r>
      <w:r>
        <w:rPr>
          <w:rFonts w:asciiTheme="minorHAnsi" w:hAnsiTheme="minorHAnsi" w:cstheme="minorHAnsi"/>
          <w:b/>
          <w:bCs/>
          <w:color w:val="1F497D"/>
          <w:sz w:val="24"/>
          <w:szCs w:val="24"/>
        </w:rPr>
        <w:t xml:space="preserve"> </w:t>
      </w:r>
      <w:r w:rsidRPr="001F1F3F">
        <w:rPr>
          <w:rFonts w:asciiTheme="minorHAnsi" w:hAnsiTheme="minorHAnsi" w:cstheme="minorHAnsi"/>
          <w:b/>
          <w:bCs/>
          <w:color w:val="1F497D"/>
          <w:sz w:val="24"/>
          <w:szCs w:val="24"/>
        </w:rPr>
        <w:t>professionale</w:t>
      </w:r>
    </w:p>
    <w:p w14:paraId="13480CC4" w14:textId="7053CA59" w:rsidR="008D642F" w:rsidRPr="00B727AB" w:rsidRDefault="008D642F" w:rsidP="00546B72">
      <w:pPr>
        <w:snapToGrid w:val="0"/>
        <w:spacing w:after="0" w:line="240" w:lineRule="auto"/>
        <w:jc w:val="both"/>
      </w:pPr>
      <w:r>
        <w:t xml:space="preserve">Possono partecipare al </w:t>
      </w:r>
      <w:r w:rsidRPr="005C53CC">
        <w:t>concorso gli operatori economici in forma singola o associata</w:t>
      </w:r>
      <w:r>
        <w:t xml:space="preserve"> </w:t>
      </w:r>
      <w:r w:rsidRPr="005C53CC">
        <w:t xml:space="preserve">di cui all’art. </w:t>
      </w:r>
      <w:r>
        <w:t>66</w:t>
      </w:r>
      <w:r w:rsidRPr="005C53CC">
        <w:t>,</w:t>
      </w:r>
      <w:r>
        <w:t xml:space="preserve"> comma 1 del codice, che non siano soggetti alle cause di esclusione di cui agli art</w:t>
      </w:r>
      <w:r w:rsidR="00B727AB">
        <w:t>t.</w:t>
      </w:r>
      <w:r>
        <w:t xml:space="preserve"> 94 e 95 dello stesso codice e che siano in possesso dei seguenti requisiti di idoneità professionale:</w:t>
      </w:r>
    </w:p>
    <w:p w14:paraId="4E1E6FE1" w14:textId="77777777" w:rsidR="008D642F" w:rsidRPr="00B727AB" w:rsidRDefault="008D642F" w:rsidP="00546B72">
      <w:pPr>
        <w:pStyle w:val="Paragrafoelenco"/>
        <w:numPr>
          <w:ilvl w:val="0"/>
          <w:numId w:val="14"/>
        </w:numPr>
        <w:suppressAutoHyphens/>
        <w:snapToGrid w:val="0"/>
        <w:spacing w:after="0" w:line="240" w:lineRule="auto"/>
        <w:ind w:left="426"/>
        <w:contextualSpacing w:val="0"/>
        <w:jc w:val="both"/>
      </w:pPr>
      <w:r w:rsidRPr="00401096">
        <w:rPr>
          <w:color w:val="C00000"/>
        </w:rPr>
        <w:t>(per professionisti)</w:t>
      </w:r>
      <w:r>
        <w:t xml:space="preserve"> Iscrizione, al momento della partecipazione alla gara, al relativo albo professionale previsto dai vigenti ordinamenti, ovvero abilitati all'esercizio della professione secondo le norme dei Paesi dell'Unione europea cui appartiene il soggetto.</w:t>
      </w:r>
    </w:p>
    <w:p w14:paraId="00B6D8D1" w14:textId="77777777" w:rsidR="008D642F" w:rsidRPr="00BE69B7" w:rsidRDefault="008D642F" w:rsidP="00546B72">
      <w:pPr>
        <w:pStyle w:val="Paragrafoelenco"/>
        <w:numPr>
          <w:ilvl w:val="0"/>
          <w:numId w:val="14"/>
        </w:numPr>
        <w:suppressAutoHyphens/>
        <w:snapToGrid w:val="0"/>
        <w:spacing w:after="0" w:line="240" w:lineRule="auto"/>
        <w:ind w:left="426"/>
        <w:contextualSpacing w:val="0"/>
        <w:jc w:val="both"/>
        <w:rPr>
          <w:color w:val="C00000"/>
        </w:rPr>
      </w:pPr>
      <w:r w:rsidRPr="00401096">
        <w:rPr>
          <w:color w:val="C00000"/>
        </w:rPr>
        <w:t>(per Società di ingegneria e S.T.P)</w:t>
      </w:r>
      <w:r>
        <w:t xml:space="preserve"> Iscrizione nel registro tenuto dalla Camera di commercio industria, artigianato e agricoltura.</w:t>
      </w:r>
    </w:p>
    <w:p w14:paraId="01A887BF" w14:textId="2D58B359" w:rsidR="008D642F" w:rsidRPr="00BE69B7" w:rsidRDefault="008D642F" w:rsidP="004A5854">
      <w:pPr>
        <w:pStyle w:val="Paragrafoelenco"/>
        <w:numPr>
          <w:ilvl w:val="0"/>
          <w:numId w:val="14"/>
        </w:numPr>
        <w:suppressAutoHyphens/>
        <w:snapToGrid w:val="0"/>
        <w:spacing w:after="100" w:line="240" w:lineRule="auto"/>
        <w:ind w:left="426"/>
        <w:contextualSpacing w:val="0"/>
        <w:jc w:val="both"/>
      </w:pPr>
      <w:r w:rsidRPr="002A60AD">
        <w:rPr>
          <w:b/>
          <w:bCs/>
        </w:rPr>
        <w:t>i lavoratori subordinati abilitati all'esercizio della professione</w:t>
      </w:r>
      <w:r w:rsidRPr="00BE69B7">
        <w:t xml:space="preserve"> e iscritti all’ordine professionale secondo l'ordinamento nazionale di appartenenza, con esclusione dei dipendenti della stazione appaltante o dell’ente concedente che bandisce il concorso </w:t>
      </w:r>
      <w:r w:rsidRPr="00B727AB">
        <w:rPr>
          <w:color w:val="C00000"/>
        </w:rPr>
        <w:t>(cfr. art.</w:t>
      </w:r>
      <w:r w:rsidR="00B727AB" w:rsidRPr="00B727AB">
        <w:rPr>
          <w:color w:val="C00000"/>
        </w:rPr>
        <w:t xml:space="preserve"> </w:t>
      </w:r>
      <w:r w:rsidRPr="00B727AB">
        <w:rPr>
          <w:color w:val="C00000"/>
        </w:rPr>
        <w:t>46</w:t>
      </w:r>
      <w:r w:rsidR="00B727AB" w:rsidRPr="00B727AB">
        <w:rPr>
          <w:color w:val="C00000"/>
        </w:rPr>
        <w:t>,</w:t>
      </w:r>
      <w:r w:rsidRPr="00B727AB">
        <w:rPr>
          <w:color w:val="C00000"/>
        </w:rPr>
        <w:t xml:space="preserve"> comma 4 del codice)</w:t>
      </w:r>
      <w:r>
        <w:t>.</w:t>
      </w:r>
    </w:p>
    <w:p w14:paraId="396C583F" w14:textId="39021204" w:rsidR="008D642F" w:rsidRDefault="008D642F" w:rsidP="00546B72">
      <w:pPr>
        <w:suppressAutoHyphens/>
        <w:snapToGrid w:val="0"/>
        <w:spacing w:before="60" w:after="60" w:line="240" w:lineRule="auto"/>
        <w:jc w:val="both"/>
      </w:pPr>
      <w:r>
        <w:t xml:space="preserve">Il concorrente non stabilito in Italia ma in altro Stato Membro o in uno dei Paesi di cui all’art. 100, comma 3 del </w:t>
      </w:r>
      <w:r w:rsidR="009D5862">
        <w:t>c</w:t>
      </w:r>
      <w:r>
        <w:t>odice, presenta dichiarazione giurata o secondo le modalità vigenti nello Stato nel quale è stabilito, inserendo la relativa documentazione dimostrativa nel sistema</w:t>
      </w:r>
      <w:r w:rsidRPr="009064F6">
        <w:rPr>
          <w:b/>
          <w:bCs/>
        </w:rPr>
        <w:t xml:space="preserve"> </w:t>
      </w:r>
      <w:r w:rsidRPr="00DA745C">
        <w:rPr>
          <w:b/>
          <w:bCs/>
        </w:rPr>
        <w:t>FVOE</w:t>
      </w:r>
      <w:r w:rsidRPr="00B727AB">
        <w:t xml:space="preserve"> (</w:t>
      </w:r>
      <w:r>
        <w:t>Fascicolo Virtuale dell’Operatore Economico), istituito presso la Banca Nazionale dei Contratti Pubblici (cfr. art.</w:t>
      </w:r>
      <w:r w:rsidR="00B727AB">
        <w:t xml:space="preserve"> </w:t>
      </w:r>
      <w:r>
        <w:t>24 del codice).</w:t>
      </w:r>
    </w:p>
    <w:p w14:paraId="0C822E29" w14:textId="77777777" w:rsidR="008D642F" w:rsidRPr="009F54EA" w:rsidRDefault="008D642F" w:rsidP="00546B72">
      <w:pPr>
        <w:pStyle w:val="NormaleWeb"/>
        <w:shd w:val="clear" w:color="auto" w:fill="FFFFFF"/>
        <w:spacing w:before="60" w:beforeAutospacing="0" w:after="60" w:afterAutospacing="0"/>
        <w:jc w:val="both"/>
        <w:rPr>
          <w:rFonts w:ascii="Calibri" w:eastAsia="Calibri" w:hAnsi="Calibri"/>
          <w:b/>
          <w:bCs/>
          <w:smallCaps/>
          <w:sz w:val="22"/>
          <w:szCs w:val="22"/>
          <w:u w:val="single"/>
          <w:lang w:eastAsia="en-US"/>
        </w:rPr>
      </w:pPr>
      <w:r w:rsidRPr="009F54EA">
        <w:rPr>
          <w:rFonts w:ascii="Calibri" w:eastAsia="Calibri" w:hAnsi="Calibri"/>
          <w:b/>
          <w:bCs/>
          <w:smallCaps/>
          <w:sz w:val="22"/>
          <w:szCs w:val="22"/>
          <w:u w:val="single"/>
          <w:lang w:eastAsia="en-US"/>
        </w:rPr>
        <w:t>Requisiti professionali specifici</w:t>
      </w:r>
    </w:p>
    <w:p w14:paraId="793187C6" w14:textId="25DFE94A" w:rsidR="008D642F" w:rsidRDefault="008D642F" w:rsidP="00546B72">
      <w:pPr>
        <w:pStyle w:val="NormaleWeb"/>
        <w:shd w:val="clear" w:color="auto" w:fill="FFFFFF"/>
        <w:spacing w:before="60" w:beforeAutospacing="0" w:after="60" w:afterAutospacing="0"/>
        <w:jc w:val="both"/>
        <w:rPr>
          <w:rFonts w:ascii="Calibri" w:eastAsia="Calibri" w:hAnsi="Calibri"/>
          <w:sz w:val="22"/>
          <w:szCs w:val="22"/>
          <w:lang w:eastAsia="en-US"/>
        </w:rPr>
      </w:pPr>
      <w:r w:rsidRPr="003C7CE0">
        <w:rPr>
          <w:rFonts w:ascii="Calibri" w:eastAsia="Calibri" w:hAnsi="Calibri"/>
          <w:sz w:val="22"/>
          <w:szCs w:val="22"/>
          <w:lang w:eastAsia="en-US"/>
        </w:rPr>
        <w:t>In relazione alla tipologia delle opere a cui fa riferimento il concorso, il soggetto concorrente dovrà</w:t>
      </w:r>
      <w:r>
        <w:rPr>
          <w:rFonts w:ascii="Calibri" w:eastAsia="Calibri" w:hAnsi="Calibri"/>
          <w:sz w:val="22"/>
          <w:szCs w:val="22"/>
          <w:lang w:eastAsia="en-US"/>
        </w:rPr>
        <w:t xml:space="preserve"> </w:t>
      </w:r>
      <w:r w:rsidRPr="003C7CE0">
        <w:rPr>
          <w:rFonts w:ascii="Calibri" w:eastAsia="Calibri" w:hAnsi="Calibri"/>
          <w:sz w:val="22"/>
          <w:szCs w:val="22"/>
          <w:lang w:eastAsia="en-US"/>
        </w:rPr>
        <w:t>disporre delle seguenti professionalità</w:t>
      </w:r>
      <w:r w:rsidR="00B727AB">
        <w:rPr>
          <w:rFonts w:ascii="Calibri" w:eastAsia="Calibri" w:hAnsi="Calibri"/>
          <w:sz w:val="22"/>
          <w:szCs w:val="22"/>
          <w:lang w:eastAsia="en-US"/>
        </w:rPr>
        <w:t xml:space="preserve"> </w:t>
      </w:r>
      <w:r w:rsidR="00B727AB" w:rsidRPr="00576609">
        <w:rPr>
          <w:bCs/>
          <w:highlight w:val="yellow"/>
        </w:rPr>
        <w:t>_____</w:t>
      </w:r>
      <w:r w:rsidR="00B727AB">
        <w:rPr>
          <w:bCs/>
        </w:rPr>
        <w:t xml:space="preserve"> </w:t>
      </w:r>
      <w:r w:rsidRPr="002A60AD">
        <w:rPr>
          <w:rStyle w:val="Rimandonotaapidipagina"/>
          <w:rFonts w:ascii="Calibri" w:eastAsia="Calibri" w:hAnsi="Calibri"/>
          <w:b/>
          <w:bCs/>
          <w:color w:val="C00000"/>
          <w:sz w:val="22"/>
          <w:szCs w:val="22"/>
          <w:highlight w:val="yellow"/>
          <w:lang w:eastAsia="en-US"/>
        </w:rPr>
        <w:footnoteReference w:id="4"/>
      </w:r>
      <w:r w:rsidRPr="003C7CE0">
        <w:rPr>
          <w:rFonts w:ascii="Calibri" w:eastAsia="Calibri" w:hAnsi="Calibri"/>
          <w:sz w:val="22"/>
          <w:szCs w:val="22"/>
          <w:lang w:eastAsia="en-US"/>
        </w:rPr>
        <w:t>:</w:t>
      </w:r>
    </w:p>
    <w:p w14:paraId="467CF805" w14:textId="65339752" w:rsidR="008D642F" w:rsidRPr="005C53CC" w:rsidRDefault="008D642F" w:rsidP="004A5854">
      <w:pPr>
        <w:pStyle w:val="NormaleWeb"/>
        <w:spacing w:before="240" w:beforeAutospacing="0" w:after="0" w:afterAutospacing="0"/>
        <w:jc w:val="both"/>
        <w:rPr>
          <w:rFonts w:ascii="Calibri" w:eastAsia="Calibri" w:hAnsi="Calibri"/>
          <w:sz w:val="22"/>
          <w:szCs w:val="22"/>
        </w:rPr>
      </w:pPr>
      <w:r>
        <w:rPr>
          <w:rFonts w:asciiTheme="minorHAnsi" w:eastAsiaTheme="majorEastAsia" w:hAnsiTheme="minorHAnsi" w:cstheme="minorHAnsi"/>
          <w:b/>
          <w:bCs/>
          <w:color w:val="1F497D"/>
          <w:sz w:val="22"/>
          <w:szCs w:val="22"/>
          <w:lang w:eastAsia="en-US"/>
        </w:rPr>
        <w:t>3.1</w:t>
      </w:r>
      <w:r w:rsidRPr="005D430B">
        <w:rPr>
          <w:rFonts w:asciiTheme="minorHAnsi" w:eastAsiaTheme="majorEastAsia" w:hAnsiTheme="minorHAnsi" w:cstheme="minorHAnsi"/>
          <w:b/>
          <w:bCs/>
          <w:color w:val="1F497D"/>
          <w:sz w:val="22"/>
          <w:szCs w:val="22"/>
          <w:lang w:eastAsia="en-US"/>
        </w:rPr>
        <w:t>.</w:t>
      </w:r>
      <w:r w:rsidR="002E58EC">
        <w:rPr>
          <w:rFonts w:asciiTheme="minorHAnsi" w:eastAsiaTheme="majorEastAsia" w:hAnsiTheme="minorHAnsi" w:cstheme="minorHAnsi"/>
          <w:b/>
          <w:bCs/>
          <w:color w:val="1F497D"/>
          <w:sz w:val="22"/>
          <w:szCs w:val="22"/>
          <w:lang w:eastAsia="en-US"/>
        </w:rPr>
        <w:t>1</w:t>
      </w:r>
      <w:r w:rsidRPr="005D430B">
        <w:rPr>
          <w:rFonts w:asciiTheme="minorHAnsi" w:eastAsiaTheme="majorEastAsia" w:hAnsiTheme="minorHAnsi" w:cstheme="minorHAnsi"/>
          <w:b/>
          <w:bCs/>
          <w:color w:val="1F497D"/>
          <w:sz w:val="22"/>
          <w:szCs w:val="22"/>
          <w:lang w:eastAsia="en-US"/>
        </w:rPr>
        <w:t>)</w:t>
      </w:r>
      <w:r w:rsidRPr="003742D1">
        <w:rPr>
          <w:rFonts w:asciiTheme="minorHAnsi" w:eastAsiaTheme="majorEastAsia" w:hAnsiTheme="minorHAnsi" w:cstheme="minorHAnsi"/>
          <w:b/>
          <w:bCs/>
          <w:color w:val="1F497D"/>
          <w:lang w:eastAsia="en-US"/>
        </w:rPr>
        <w:t xml:space="preserve"> </w:t>
      </w:r>
      <w:r w:rsidRPr="005D430B">
        <w:rPr>
          <w:rFonts w:asciiTheme="minorHAnsi" w:eastAsiaTheme="majorEastAsia" w:hAnsiTheme="minorHAnsi" w:cs="Calibri (Corpo)"/>
          <w:b/>
          <w:bCs/>
          <w:smallCaps/>
          <w:color w:val="1F497D"/>
          <w:sz w:val="22"/>
          <w:szCs w:val="22"/>
          <w:lang w:eastAsia="en-US"/>
        </w:rPr>
        <w:t>Raggruppamenti Temporanei/consorzi ordinari/consorzi stabili/GEIGE</w:t>
      </w:r>
      <w:r w:rsidR="002E58EC">
        <w:rPr>
          <w:rFonts w:asciiTheme="minorHAnsi" w:eastAsiaTheme="majorEastAsia" w:hAnsiTheme="minorHAnsi" w:cs="Calibri (Corpo)"/>
          <w:b/>
          <w:bCs/>
          <w:smallCaps/>
          <w:color w:val="1F497D"/>
          <w:sz w:val="22"/>
          <w:szCs w:val="22"/>
          <w:lang w:eastAsia="en-US"/>
        </w:rPr>
        <w:t xml:space="preserve"> </w:t>
      </w:r>
      <w:r w:rsidRPr="002E58EC">
        <w:rPr>
          <w:rFonts w:asciiTheme="minorHAnsi" w:eastAsia="Calibri" w:hAnsiTheme="minorHAnsi" w:cstheme="minorHAnsi"/>
          <w:b/>
          <w:bCs/>
          <w:color w:val="C00000"/>
          <w:sz w:val="22"/>
          <w:szCs w:val="22"/>
          <w:highlight w:val="yellow"/>
          <w:vertAlign w:val="superscript"/>
        </w:rPr>
        <w:footnoteReference w:id="5"/>
      </w:r>
      <w:r w:rsidRPr="00F87066">
        <w:rPr>
          <w:rFonts w:ascii="Calibri" w:eastAsia="Calibri" w:hAnsi="Calibri"/>
          <w:b/>
          <w:bCs/>
          <w:sz w:val="22"/>
          <w:szCs w:val="22"/>
        </w:rPr>
        <w:t xml:space="preserve"> </w:t>
      </w:r>
    </w:p>
    <w:p w14:paraId="4343A511" w14:textId="57188B70" w:rsidR="008D642F" w:rsidRPr="005C53CC" w:rsidRDefault="008D642F" w:rsidP="004A5854">
      <w:pPr>
        <w:pStyle w:val="NormaleWeb"/>
        <w:snapToGrid w:val="0"/>
        <w:spacing w:before="40" w:beforeAutospacing="0" w:after="80" w:afterAutospacing="0"/>
        <w:jc w:val="both"/>
        <w:rPr>
          <w:rFonts w:ascii="Calibri" w:eastAsia="Calibri" w:hAnsi="Calibri"/>
          <w:sz w:val="22"/>
          <w:szCs w:val="22"/>
        </w:rPr>
      </w:pPr>
      <w:r w:rsidRPr="005C53CC">
        <w:rPr>
          <w:rFonts w:ascii="Calibri" w:eastAsia="Calibri" w:hAnsi="Calibri"/>
          <w:sz w:val="22"/>
          <w:szCs w:val="22"/>
        </w:rPr>
        <w:t>Ferma restando la possibilità di partecipare al concorso come</w:t>
      </w:r>
      <w:r>
        <w:rPr>
          <w:rFonts w:ascii="Calibri" w:eastAsia="Calibri" w:hAnsi="Calibri"/>
          <w:sz w:val="22"/>
          <w:szCs w:val="22"/>
        </w:rPr>
        <w:t xml:space="preserve"> </w:t>
      </w:r>
      <w:r w:rsidRPr="005C53CC">
        <w:rPr>
          <w:rFonts w:ascii="Calibri" w:eastAsia="Calibri" w:hAnsi="Calibri"/>
          <w:sz w:val="22"/>
          <w:szCs w:val="22"/>
        </w:rPr>
        <w:t>professionista singolo o associato</w:t>
      </w:r>
      <w:r>
        <w:rPr>
          <w:rFonts w:ascii="Calibri" w:eastAsia="Calibri" w:hAnsi="Calibri"/>
          <w:sz w:val="22"/>
          <w:szCs w:val="22"/>
        </w:rPr>
        <w:t>,</w:t>
      </w:r>
      <w:r w:rsidRPr="005C53CC">
        <w:rPr>
          <w:rFonts w:ascii="Calibri" w:eastAsia="Calibri" w:hAnsi="Calibri"/>
          <w:sz w:val="22"/>
          <w:szCs w:val="22"/>
        </w:rPr>
        <w:t xml:space="preserve"> come uno dei soggetti di cui all’art.</w:t>
      </w:r>
      <w:r w:rsidR="00013CF7">
        <w:rPr>
          <w:rFonts w:ascii="Calibri" w:eastAsia="Calibri" w:hAnsi="Calibri"/>
          <w:sz w:val="22"/>
          <w:szCs w:val="22"/>
        </w:rPr>
        <w:t xml:space="preserve"> </w:t>
      </w:r>
      <w:r>
        <w:rPr>
          <w:rFonts w:ascii="Calibri" w:eastAsia="Calibri" w:hAnsi="Calibri"/>
          <w:sz w:val="22"/>
          <w:szCs w:val="22"/>
        </w:rPr>
        <w:t>6</w:t>
      </w:r>
      <w:r w:rsidRPr="005C53CC">
        <w:rPr>
          <w:rFonts w:ascii="Calibri" w:eastAsia="Calibri" w:hAnsi="Calibri"/>
          <w:sz w:val="22"/>
          <w:szCs w:val="22"/>
        </w:rPr>
        <w:t>6</w:t>
      </w:r>
      <w:r w:rsidR="00013CF7">
        <w:rPr>
          <w:rFonts w:ascii="Calibri" w:eastAsia="Calibri" w:hAnsi="Calibri"/>
          <w:sz w:val="22"/>
          <w:szCs w:val="22"/>
        </w:rPr>
        <w:t>,</w:t>
      </w:r>
      <w:r w:rsidRPr="005C53CC">
        <w:rPr>
          <w:rFonts w:ascii="Calibri" w:eastAsia="Calibri" w:hAnsi="Calibri"/>
          <w:sz w:val="22"/>
          <w:szCs w:val="22"/>
        </w:rPr>
        <w:t xml:space="preserve"> comma 1 del codice</w:t>
      </w:r>
      <w:r>
        <w:rPr>
          <w:rFonts w:ascii="Calibri" w:eastAsia="Calibri" w:hAnsi="Calibri"/>
          <w:sz w:val="22"/>
          <w:szCs w:val="22"/>
        </w:rPr>
        <w:t xml:space="preserve"> o come uno dei soggetti di cui alla lettera c) del paragrafo precedente, </w:t>
      </w:r>
      <w:r w:rsidRPr="005C53CC">
        <w:rPr>
          <w:rFonts w:ascii="Calibri" w:eastAsia="Calibri" w:hAnsi="Calibri"/>
          <w:sz w:val="22"/>
          <w:szCs w:val="22"/>
        </w:rPr>
        <w:t xml:space="preserve">il concorrente può scegliere di partecipare con raggruppamenti temporanei o consorzi ordinari, </w:t>
      </w:r>
      <w:r w:rsidRPr="005C53CC">
        <w:rPr>
          <w:rFonts w:ascii="Calibri" w:eastAsia="Calibri" w:hAnsi="Calibri"/>
          <w:sz w:val="22"/>
          <w:szCs w:val="22"/>
        </w:rPr>
        <w:lastRenderedPageBreak/>
        <w:t xml:space="preserve">anche se non ancora costituiti. Ai soggetti già costituiti in forma associata si applicano le disposizioni di cui agli artt. </w:t>
      </w:r>
      <w:r>
        <w:rPr>
          <w:rFonts w:ascii="Calibri" w:eastAsia="Calibri" w:hAnsi="Calibri"/>
          <w:sz w:val="22"/>
          <w:szCs w:val="22"/>
        </w:rPr>
        <w:t>67</w:t>
      </w:r>
      <w:r w:rsidRPr="005C53CC">
        <w:rPr>
          <w:rFonts w:ascii="Calibri" w:eastAsia="Calibri" w:hAnsi="Calibri"/>
          <w:sz w:val="22"/>
          <w:szCs w:val="22"/>
        </w:rPr>
        <w:t xml:space="preserve"> e </w:t>
      </w:r>
      <w:r>
        <w:rPr>
          <w:rFonts w:ascii="Calibri" w:eastAsia="Calibri" w:hAnsi="Calibri"/>
          <w:sz w:val="22"/>
          <w:szCs w:val="22"/>
        </w:rPr>
        <w:t>6</w:t>
      </w:r>
      <w:r w:rsidRPr="005C53CC">
        <w:rPr>
          <w:rFonts w:ascii="Calibri" w:eastAsia="Calibri" w:hAnsi="Calibri"/>
          <w:sz w:val="22"/>
          <w:szCs w:val="22"/>
        </w:rPr>
        <w:t xml:space="preserve">8 del </w:t>
      </w:r>
      <w:r w:rsidR="009D5862">
        <w:rPr>
          <w:rFonts w:ascii="Calibri" w:eastAsia="Calibri" w:hAnsi="Calibri"/>
          <w:sz w:val="22"/>
          <w:szCs w:val="22"/>
        </w:rPr>
        <w:t>c</w:t>
      </w:r>
      <w:r w:rsidRPr="005C53CC">
        <w:rPr>
          <w:rFonts w:ascii="Calibri" w:eastAsia="Calibri" w:hAnsi="Calibri"/>
          <w:sz w:val="22"/>
          <w:szCs w:val="22"/>
        </w:rPr>
        <w:t>odice.</w:t>
      </w:r>
    </w:p>
    <w:p w14:paraId="1520616F" w14:textId="77777777" w:rsidR="008D642F" w:rsidRDefault="008D642F" w:rsidP="004A5854">
      <w:pPr>
        <w:pStyle w:val="Corpotesto"/>
        <w:snapToGrid w:val="0"/>
        <w:spacing w:after="80" w:line="240" w:lineRule="auto"/>
        <w:ind w:right="-1"/>
        <w:jc w:val="both"/>
        <w:rPr>
          <w:rFonts w:ascii="Calibri" w:eastAsia="Calibri" w:hAnsi="Calibri" w:cs="Calibri"/>
          <w:kern w:val="0"/>
          <w:sz w:val="22"/>
          <w:szCs w:val="22"/>
        </w:rPr>
      </w:pPr>
      <w:r w:rsidRPr="005C53CC">
        <w:rPr>
          <w:rFonts w:ascii="Calibri" w:eastAsia="Calibri" w:hAnsi="Calibri" w:cs="Calibri"/>
          <w:kern w:val="0"/>
          <w:sz w:val="22"/>
          <w:szCs w:val="22"/>
        </w:rPr>
        <w:t xml:space="preserve">Sono ammessi esclusivamente Raggruppamenti Temporanei verticali e misti in quanto il presente </w:t>
      </w:r>
      <w:r>
        <w:rPr>
          <w:rFonts w:ascii="Calibri" w:eastAsia="Calibri" w:hAnsi="Calibri" w:cs="Calibri"/>
          <w:kern w:val="0"/>
          <w:sz w:val="22"/>
          <w:szCs w:val="22"/>
        </w:rPr>
        <w:t xml:space="preserve">disciplinare </w:t>
      </w:r>
      <w:r w:rsidRPr="005C53CC">
        <w:rPr>
          <w:rFonts w:ascii="Calibri" w:eastAsia="Calibri" w:hAnsi="Calibri" w:cs="Calibri"/>
          <w:kern w:val="0"/>
          <w:sz w:val="22"/>
          <w:szCs w:val="22"/>
        </w:rPr>
        <w:t>prevede la suddivisione delle prestazioni in principali e secondarie.</w:t>
      </w:r>
    </w:p>
    <w:p w14:paraId="16469427" w14:textId="5185523F" w:rsidR="008D642F" w:rsidRPr="00A1790E" w:rsidRDefault="008D642F" w:rsidP="004A5854">
      <w:pPr>
        <w:pStyle w:val="NormaleWeb"/>
        <w:snapToGrid w:val="0"/>
        <w:spacing w:before="0" w:beforeAutospacing="0" w:after="80" w:afterAutospacing="0"/>
        <w:jc w:val="both"/>
      </w:pPr>
      <w:r w:rsidRPr="005C53CC">
        <w:rPr>
          <w:rFonts w:ascii="Calibri" w:eastAsia="Calibri" w:hAnsi="Calibri"/>
          <w:sz w:val="22"/>
          <w:szCs w:val="22"/>
        </w:rPr>
        <w:t>I Raggruppamenti temporanei</w:t>
      </w:r>
      <w:r>
        <w:rPr>
          <w:rFonts w:ascii="Calibri" w:eastAsia="Calibri" w:hAnsi="Calibri"/>
          <w:sz w:val="22"/>
          <w:szCs w:val="22"/>
        </w:rPr>
        <w:t>, come stabilito con l’art.</w:t>
      </w:r>
      <w:r w:rsidR="00013CF7">
        <w:rPr>
          <w:rFonts w:ascii="Calibri" w:eastAsia="Calibri" w:hAnsi="Calibri"/>
          <w:sz w:val="22"/>
          <w:szCs w:val="22"/>
        </w:rPr>
        <w:t xml:space="preserve"> </w:t>
      </w:r>
      <w:r>
        <w:rPr>
          <w:rFonts w:ascii="Calibri" w:eastAsia="Calibri" w:hAnsi="Calibri"/>
          <w:sz w:val="22"/>
          <w:szCs w:val="22"/>
        </w:rPr>
        <w:t>39</w:t>
      </w:r>
      <w:r w:rsidR="00013CF7">
        <w:rPr>
          <w:rFonts w:ascii="Calibri" w:eastAsia="Calibri" w:hAnsi="Calibri"/>
          <w:sz w:val="22"/>
          <w:szCs w:val="22"/>
        </w:rPr>
        <w:t>,</w:t>
      </w:r>
      <w:r>
        <w:rPr>
          <w:rFonts w:ascii="Calibri" w:eastAsia="Calibri" w:hAnsi="Calibri"/>
          <w:sz w:val="22"/>
          <w:szCs w:val="22"/>
        </w:rPr>
        <w:t xml:space="preserve"> comma 1 dell’allegato II.12 del codice</w:t>
      </w:r>
      <w:r w:rsidRPr="00A1790E">
        <w:rPr>
          <w:rFonts w:ascii="Calibri" w:eastAsia="Calibri" w:hAnsi="Calibri"/>
          <w:i/>
          <w:iCs/>
          <w:sz w:val="22"/>
          <w:szCs w:val="22"/>
        </w:rPr>
        <w:t>,</w:t>
      </w:r>
      <w:r w:rsidR="00BB5614">
        <w:rPr>
          <w:rFonts w:ascii="Calibri" w:eastAsia="Calibri" w:hAnsi="Calibri"/>
          <w:i/>
          <w:iCs/>
          <w:sz w:val="22"/>
          <w:szCs w:val="22"/>
        </w:rPr>
        <w:t xml:space="preserve"> </w:t>
      </w:r>
      <w:r>
        <w:rPr>
          <w:rFonts w:ascii="Calibri" w:eastAsia="Calibri" w:hAnsi="Calibri"/>
          <w:i/>
          <w:iCs/>
          <w:sz w:val="22"/>
          <w:szCs w:val="22"/>
        </w:rPr>
        <w:t>“</w:t>
      </w:r>
      <w:r w:rsidRPr="00A1790E">
        <w:rPr>
          <w:rFonts w:ascii="Calibri" w:eastAsia="Calibri" w:hAnsi="Calibri"/>
          <w:i/>
          <w:iCs/>
          <w:sz w:val="22"/>
          <w:szCs w:val="22"/>
        </w:rPr>
        <w:t xml:space="preserve"> devono prevedere la presenza di almeno un giovane professionista, laureato abilitato da meno di cinque anni all'esercizio della professione secondo le norme dello Stato membro dell'Unione europea di residenza, quale progettista. Per le procedure di affidamento che non richiedono il possesso del diploma di laurea, il giovane deve essere in possesso di diploma di geometra o altro diploma tecnico attinente alla tipologia dei servizi da prestare abilitato da meno di cinque anni all'esercizio della professione secondo le norme dello Stato membro dell'Unione europea di residenza, nel rispetto dei relativi ordini professionali. I requisiti del giovane non concorrono alla formazione dei requisiti di partecipazione richiesti dai committenti</w:t>
      </w:r>
      <w:r>
        <w:rPr>
          <w:rFonts w:ascii="Calibri" w:eastAsia="Calibri" w:hAnsi="Calibri"/>
          <w:i/>
          <w:iCs/>
          <w:sz w:val="22"/>
          <w:szCs w:val="22"/>
        </w:rPr>
        <w:t>”</w:t>
      </w:r>
      <w:r w:rsidRPr="00A1790E">
        <w:rPr>
          <w:rFonts w:ascii="Calibri" w:eastAsia="Calibri" w:hAnsi="Calibri"/>
          <w:i/>
          <w:iCs/>
          <w:sz w:val="22"/>
          <w:szCs w:val="22"/>
        </w:rPr>
        <w:t>.</w:t>
      </w:r>
    </w:p>
    <w:p w14:paraId="2CAE51D1" w14:textId="77777777" w:rsidR="008D642F" w:rsidRPr="00A73021" w:rsidRDefault="008D642F" w:rsidP="004A5854">
      <w:pPr>
        <w:pStyle w:val="Corpotesto"/>
        <w:snapToGrid w:val="0"/>
        <w:spacing w:after="80" w:line="240" w:lineRule="auto"/>
        <w:ind w:right="-1"/>
        <w:jc w:val="both"/>
        <w:rPr>
          <w:rFonts w:ascii="Calibri" w:eastAsia="Calibri" w:hAnsi="Calibri" w:cs="Calibri"/>
          <w:kern w:val="0"/>
          <w:sz w:val="22"/>
          <w:szCs w:val="22"/>
        </w:rPr>
      </w:pPr>
      <w:r w:rsidRPr="00A73021">
        <w:rPr>
          <w:rFonts w:ascii="Calibri" w:eastAsia="Calibri" w:hAnsi="Calibri" w:cs="Calibri"/>
          <w:kern w:val="0"/>
          <w:sz w:val="22"/>
          <w:szCs w:val="22"/>
        </w:rPr>
        <w:t>I Concorrenti che si presentano in forma associata dovranno possedere i requisiti di partecipazione nei termini di seguito descritti.</w:t>
      </w:r>
    </w:p>
    <w:p w14:paraId="36859ADD" w14:textId="77777777" w:rsidR="008D642F" w:rsidRPr="00A73021" w:rsidRDefault="008D642F" w:rsidP="004A5854">
      <w:pPr>
        <w:pStyle w:val="Corpotesto"/>
        <w:tabs>
          <w:tab w:val="left" w:pos="9498"/>
        </w:tabs>
        <w:snapToGrid w:val="0"/>
        <w:spacing w:after="80" w:line="240" w:lineRule="auto"/>
        <w:jc w:val="both"/>
        <w:rPr>
          <w:rFonts w:ascii="Calibri" w:eastAsia="Calibri" w:hAnsi="Calibri" w:cs="Calibri"/>
          <w:kern w:val="0"/>
          <w:sz w:val="22"/>
          <w:szCs w:val="22"/>
        </w:rPr>
      </w:pPr>
      <w:r w:rsidRPr="00A73021">
        <w:rPr>
          <w:rFonts w:ascii="Calibri" w:eastAsia="Calibri" w:hAnsi="Calibri" w:cs="Calibri"/>
          <w:kern w:val="0"/>
          <w:sz w:val="22"/>
          <w:szCs w:val="22"/>
        </w:rPr>
        <w:t>Ai Consorzi ordinari e ai GEIE si applica la disciplina prevista per i Raggruppamenti temporanei, in quanto compatibile. Nei Consorzi ordinari, il Consorziato che assume la quota maggiore di attività riveste il ruolo di capofila che dovrà essere assimilato al mandatario.</w:t>
      </w:r>
    </w:p>
    <w:p w14:paraId="3E92E541" w14:textId="77777777" w:rsidR="008D642F" w:rsidRPr="00F57CBA" w:rsidRDefault="008D642F" w:rsidP="008B408E">
      <w:pPr>
        <w:pStyle w:val="Corpotesto"/>
        <w:snapToGrid w:val="0"/>
        <w:spacing w:before="60" w:after="0" w:line="240" w:lineRule="auto"/>
        <w:jc w:val="both"/>
        <w:rPr>
          <w:rFonts w:ascii="Calibri" w:eastAsia="Calibri" w:hAnsi="Calibri" w:cs="Calibri"/>
          <w:kern w:val="0"/>
          <w:sz w:val="22"/>
          <w:szCs w:val="22"/>
          <w:u w:val="single"/>
        </w:rPr>
      </w:pPr>
      <w:r w:rsidRPr="00F57CBA">
        <w:rPr>
          <w:rFonts w:ascii="Calibri" w:eastAsia="Calibri" w:hAnsi="Calibri" w:cs="Calibri"/>
          <w:kern w:val="0"/>
          <w:sz w:val="22"/>
          <w:szCs w:val="22"/>
          <w:u w:val="single"/>
        </w:rPr>
        <w:t>In particolare:</w:t>
      </w:r>
    </w:p>
    <w:p w14:paraId="2471C7B4" w14:textId="3CAE69FC" w:rsidR="008D642F" w:rsidRDefault="009366E6" w:rsidP="009366E6">
      <w:pPr>
        <w:pStyle w:val="Corpotesto"/>
        <w:numPr>
          <w:ilvl w:val="0"/>
          <w:numId w:val="22"/>
        </w:numPr>
        <w:snapToGrid w:val="0"/>
        <w:spacing w:after="0" w:line="240" w:lineRule="auto"/>
        <w:ind w:left="425" w:hanging="357"/>
        <w:jc w:val="both"/>
        <w:rPr>
          <w:rFonts w:ascii="Calibri" w:eastAsia="Calibri" w:hAnsi="Calibri" w:cs="Calibri"/>
          <w:kern w:val="0"/>
          <w:sz w:val="22"/>
          <w:szCs w:val="22"/>
        </w:rPr>
      </w:pPr>
      <w:r>
        <w:rPr>
          <w:rFonts w:ascii="Calibri" w:eastAsia="Calibri" w:hAnsi="Calibri" w:cs="Calibri"/>
          <w:kern w:val="0"/>
          <w:sz w:val="22"/>
          <w:szCs w:val="22"/>
        </w:rPr>
        <w:t>è</w:t>
      </w:r>
      <w:r w:rsidR="008D642F" w:rsidRPr="00A73021">
        <w:rPr>
          <w:rFonts w:ascii="Calibri" w:eastAsia="Calibri" w:hAnsi="Calibri" w:cs="Calibri"/>
          <w:kern w:val="0"/>
          <w:sz w:val="22"/>
          <w:szCs w:val="22"/>
        </w:rPr>
        <w:t xml:space="preserve"> vietato ai Concorrenti di partecipare alla procedura in più di un</w:t>
      </w:r>
      <w:r w:rsidR="008D642F" w:rsidRPr="005C53CC">
        <w:rPr>
          <w:rFonts w:ascii="Calibri" w:eastAsia="Calibri" w:hAnsi="Calibri" w:cs="Calibri"/>
          <w:kern w:val="0"/>
          <w:sz w:val="22"/>
          <w:szCs w:val="22"/>
        </w:rPr>
        <w:t xml:space="preserve"> Raggruppamento temporaneo/Consorzio ordinario/GEIE</w:t>
      </w:r>
      <w:r>
        <w:rPr>
          <w:rFonts w:ascii="Calibri" w:eastAsia="Calibri" w:hAnsi="Calibri" w:cs="Calibri"/>
          <w:kern w:val="0"/>
          <w:sz w:val="22"/>
          <w:szCs w:val="22"/>
        </w:rPr>
        <w:t>;</w:t>
      </w:r>
    </w:p>
    <w:p w14:paraId="3C071D1B" w14:textId="3FB51C77" w:rsidR="008D642F" w:rsidRPr="005C53CC" w:rsidRDefault="009366E6" w:rsidP="004A5854">
      <w:pPr>
        <w:pStyle w:val="Corpotesto"/>
        <w:numPr>
          <w:ilvl w:val="0"/>
          <w:numId w:val="22"/>
        </w:numPr>
        <w:snapToGrid w:val="0"/>
        <w:spacing w:after="80" w:line="240" w:lineRule="auto"/>
        <w:ind w:left="425" w:hanging="357"/>
        <w:jc w:val="both"/>
        <w:rPr>
          <w:rFonts w:ascii="Calibri" w:eastAsia="Calibri" w:hAnsi="Calibri" w:cs="Calibri"/>
          <w:kern w:val="0"/>
          <w:sz w:val="22"/>
          <w:szCs w:val="22"/>
        </w:rPr>
      </w:pPr>
      <w:r>
        <w:rPr>
          <w:rFonts w:ascii="Calibri" w:eastAsia="Calibri" w:hAnsi="Calibri" w:cs="Calibri"/>
          <w:kern w:val="0"/>
          <w:sz w:val="22"/>
          <w:szCs w:val="22"/>
        </w:rPr>
        <w:t>è</w:t>
      </w:r>
      <w:r w:rsidR="008D642F" w:rsidRPr="005C53CC">
        <w:rPr>
          <w:rFonts w:ascii="Calibri" w:eastAsia="Calibri" w:hAnsi="Calibri" w:cs="Calibri"/>
          <w:kern w:val="0"/>
          <w:sz w:val="22"/>
          <w:szCs w:val="22"/>
        </w:rPr>
        <w:t xml:space="preserve"> vietato al Concorrente, che partecipa alla procedura in Raggruppamento/Consorzio Ordinario/GEIE, di partecipare anche in forma individuale.</w:t>
      </w:r>
    </w:p>
    <w:p w14:paraId="77F4710B" w14:textId="77777777" w:rsidR="008D642F" w:rsidRPr="005C53CC" w:rsidRDefault="008D642F" w:rsidP="004A5854">
      <w:pPr>
        <w:pStyle w:val="Corpotesto"/>
        <w:snapToGrid w:val="0"/>
        <w:spacing w:after="80" w:line="240" w:lineRule="auto"/>
        <w:jc w:val="both"/>
        <w:rPr>
          <w:rFonts w:ascii="Calibri" w:eastAsia="Calibri" w:hAnsi="Calibri" w:cs="Calibri"/>
          <w:kern w:val="0"/>
          <w:sz w:val="22"/>
          <w:szCs w:val="22"/>
        </w:rPr>
      </w:pPr>
      <w:r w:rsidRPr="005C53CC">
        <w:rPr>
          <w:rFonts w:ascii="Calibri" w:eastAsia="Calibri" w:hAnsi="Calibri" w:cs="Calibri"/>
          <w:kern w:val="0"/>
          <w:sz w:val="22"/>
          <w:szCs w:val="22"/>
        </w:rPr>
        <w:t>Il medesimo divieto sussiste per i liberi professionisti, qualora partecipi</w:t>
      </w:r>
      <w:r>
        <w:rPr>
          <w:rFonts w:ascii="Calibri" w:eastAsia="Calibri" w:hAnsi="Calibri" w:cs="Calibri"/>
          <w:kern w:val="0"/>
          <w:sz w:val="22"/>
          <w:szCs w:val="22"/>
        </w:rPr>
        <w:t>no</w:t>
      </w:r>
      <w:r w:rsidRPr="005C53CC">
        <w:rPr>
          <w:rFonts w:ascii="Calibri" w:eastAsia="Calibri" w:hAnsi="Calibri" w:cs="Calibri"/>
          <w:kern w:val="0"/>
          <w:sz w:val="22"/>
          <w:szCs w:val="22"/>
        </w:rPr>
        <w:t xml:space="preserve"> al Concorso, sotto qualsiasi forma</w:t>
      </w:r>
      <w:r>
        <w:rPr>
          <w:rFonts w:ascii="Calibri" w:eastAsia="Calibri" w:hAnsi="Calibri" w:cs="Calibri"/>
          <w:kern w:val="0"/>
          <w:sz w:val="22"/>
          <w:szCs w:val="22"/>
        </w:rPr>
        <w:t xml:space="preserve"> e quindi anche in seno ad </w:t>
      </w:r>
      <w:r w:rsidRPr="005C53CC">
        <w:rPr>
          <w:rFonts w:ascii="Calibri" w:eastAsia="Calibri" w:hAnsi="Calibri" w:cs="Calibri"/>
          <w:kern w:val="0"/>
          <w:sz w:val="22"/>
          <w:szCs w:val="22"/>
        </w:rPr>
        <w:t xml:space="preserve">una società di professionisti o </w:t>
      </w:r>
      <w:r>
        <w:rPr>
          <w:rFonts w:ascii="Calibri" w:eastAsia="Calibri" w:hAnsi="Calibri" w:cs="Calibri"/>
          <w:kern w:val="0"/>
          <w:sz w:val="22"/>
          <w:szCs w:val="22"/>
        </w:rPr>
        <w:t xml:space="preserve">ad </w:t>
      </w:r>
      <w:r w:rsidRPr="005C53CC">
        <w:rPr>
          <w:rFonts w:ascii="Calibri" w:eastAsia="Calibri" w:hAnsi="Calibri" w:cs="Calibri"/>
          <w:kern w:val="0"/>
          <w:sz w:val="22"/>
          <w:szCs w:val="22"/>
        </w:rPr>
        <w:t>una società d’ingegneria della quale gli stessi liberi professionisti svolgano il ruolo di amministratore, socio, dipendente, consulente o collaboratore a progetto.</w:t>
      </w:r>
    </w:p>
    <w:p w14:paraId="77A1A3D6" w14:textId="77777777" w:rsidR="008D642F" w:rsidRPr="005C53CC" w:rsidRDefault="008D642F" w:rsidP="004A5854">
      <w:pPr>
        <w:pStyle w:val="NormaleWeb"/>
        <w:shd w:val="clear" w:color="auto" w:fill="FFFFFF"/>
        <w:snapToGrid w:val="0"/>
        <w:spacing w:before="0" w:beforeAutospacing="0" w:after="80" w:afterAutospacing="0"/>
        <w:jc w:val="both"/>
        <w:rPr>
          <w:rFonts w:ascii="Calibri" w:eastAsia="Calibri" w:hAnsi="Calibri"/>
          <w:sz w:val="22"/>
          <w:szCs w:val="22"/>
        </w:rPr>
      </w:pPr>
      <w:r w:rsidRPr="005C53CC">
        <w:rPr>
          <w:rFonts w:ascii="Calibri" w:eastAsia="Calibri" w:hAnsi="Calibri"/>
          <w:sz w:val="22"/>
          <w:szCs w:val="22"/>
        </w:rPr>
        <w:t>La violazione di tali divieti comporta l’ESCLUSIONE dal Concorso di tutti i Concorrenti coinvolti.</w:t>
      </w:r>
    </w:p>
    <w:p w14:paraId="0F1737DD" w14:textId="4DE2C789" w:rsidR="008D642F" w:rsidRPr="003742D1" w:rsidRDefault="008D642F" w:rsidP="004A5854">
      <w:pPr>
        <w:pStyle w:val="NormaleWeb"/>
        <w:snapToGrid w:val="0"/>
        <w:spacing w:before="0" w:beforeAutospacing="0" w:after="120" w:afterAutospacing="0"/>
        <w:jc w:val="both"/>
        <w:rPr>
          <w:rFonts w:ascii="Calibri" w:eastAsia="Calibri" w:hAnsi="Calibri"/>
          <w:sz w:val="22"/>
          <w:szCs w:val="22"/>
        </w:rPr>
      </w:pPr>
      <w:r w:rsidRPr="003742D1">
        <w:rPr>
          <w:rFonts w:ascii="Calibri" w:eastAsia="Calibri" w:hAnsi="Calibri"/>
          <w:sz w:val="22"/>
          <w:szCs w:val="22"/>
        </w:rPr>
        <w:t>Se il concorrente partecipa come Consorzio stabile, di cui a</w:t>
      </w:r>
      <w:r w:rsidR="009D5862">
        <w:rPr>
          <w:rFonts w:ascii="Calibri" w:eastAsia="Calibri" w:hAnsi="Calibri"/>
          <w:sz w:val="22"/>
          <w:szCs w:val="22"/>
        </w:rPr>
        <w:t>ll’</w:t>
      </w:r>
      <w:r w:rsidRPr="003742D1">
        <w:rPr>
          <w:rFonts w:ascii="Calibri" w:eastAsia="Calibri" w:hAnsi="Calibri"/>
          <w:sz w:val="22"/>
          <w:szCs w:val="22"/>
        </w:rPr>
        <w:t>art</w:t>
      </w:r>
      <w:r w:rsidR="009D5862">
        <w:rPr>
          <w:rFonts w:ascii="Calibri" w:eastAsia="Calibri" w:hAnsi="Calibri"/>
          <w:sz w:val="22"/>
          <w:szCs w:val="22"/>
        </w:rPr>
        <w:t>.</w:t>
      </w:r>
      <w:r w:rsidRPr="003742D1">
        <w:rPr>
          <w:rFonts w:ascii="Calibri" w:eastAsia="Calibri" w:hAnsi="Calibri"/>
          <w:sz w:val="22"/>
          <w:szCs w:val="22"/>
        </w:rPr>
        <w:t xml:space="preserve"> 66, comma 1, lettera g) del </w:t>
      </w:r>
      <w:r w:rsidR="009D5862">
        <w:rPr>
          <w:rFonts w:ascii="Calibri" w:eastAsia="Calibri" w:hAnsi="Calibri"/>
          <w:sz w:val="22"/>
          <w:szCs w:val="22"/>
        </w:rPr>
        <w:t>c</w:t>
      </w:r>
      <w:r w:rsidRPr="003742D1">
        <w:rPr>
          <w:rFonts w:ascii="Calibri" w:eastAsia="Calibri" w:hAnsi="Calibri"/>
          <w:sz w:val="22"/>
          <w:szCs w:val="22"/>
        </w:rPr>
        <w:t>odice, dovrà indicare per quali Consorziati il Consorzio concorre; a questi ultimi è vietato partecipare, in qualsiasi altra forma, alla gara. In caso di violazione sono ESCLUSI dalla gara sia il Consorzio che il Consorziato.</w:t>
      </w:r>
    </w:p>
    <w:p w14:paraId="08C6DB27" w14:textId="77777777" w:rsidR="008D642F" w:rsidRPr="003742D1" w:rsidRDefault="008D642F" w:rsidP="004A5854">
      <w:pPr>
        <w:pStyle w:val="NormaleWeb"/>
        <w:snapToGrid w:val="0"/>
        <w:spacing w:before="0" w:beforeAutospacing="0" w:after="120" w:afterAutospacing="0"/>
        <w:jc w:val="both"/>
        <w:rPr>
          <w:rFonts w:ascii="Calibri" w:eastAsia="Calibri" w:hAnsi="Calibri"/>
          <w:sz w:val="22"/>
          <w:szCs w:val="22"/>
        </w:rPr>
      </w:pPr>
      <w:r w:rsidRPr="003742D1">
        <w:rPr>
          <w:rFonts w:ascii="Calibri" w:eastAsia="Calibri" w:hAnsi="Calibri"/>
          <w:sz w:val="22"/>
          <w:szCs w:val="22"/>
        </w:rPr>
        <w:t>Si precisa che, ai sensi dell'art. 12, comma 3, della legge n. 81 del 2017, ai Consorzi stabili possono aderire anche professionisti singoli a prescindere dalla forma giuridica rivestita.</w:t>
      </w:r>
    </w:p>
    <w:p w14:paraId="4FD20DAE" w14:textId="77777777" w:rsidR="008D642F" w:rsidRPr="005C53CC" w:rsidRDefault="008D642F" w:rsidP="004A5854">
      <w:pPr>
        <w:pStyle w:val="Corpotesto"/>
        <w:snapToGrid w:val="0"/>
        <w:spacing w:after="80" w:line="240" w:lineRule="auto"/>
        <w:jc w:val="both"/>
        <w:rPr>
          <w:rFonts w:ascii="Calibri" w:eastAsia="Calibri" w:hAnsi="Calibri" w:cs="Calibri"/>
          <w:kern w:val="0"/>
          <w:sz w:val="22"/>
          <w:szCs w:val="22"/>
        </w:rPr>
      </w:pPr>
      <w:r w:rsidRPr="003742D1">
        <w:rPr>
          <w:rFonts w:ascii="Calibri" w:eastAsia="Calibri" w:hAnsi="Calibri" w:cs="Calibri"/>
          <w:kern w:val="0"/>
          <w:sz w:val="22"/>
          <w:szCs w:val="22"/>
        </w:rPr>
        <w:t>Nel caso di Consorzio stabile, i Co</w:t>
      </w:r>
      <w:r w:rsidRPr="005C53CC">
        <w:rPr>
          <w:rFonts w:ascii="Calibri" w:eastAsia="Calibri" w:hAnsi="Calibri" w:cs="Calibri"/>
          <w:kern w:val="0"/>
          <w:sz w:val="22"/>
          <w:szCs w:val="22"/>
        </w:rPr>
        <w:t>nsorziati designati dal Consorzio per l’esecuzione delle prestazioni non possono, a loro volta, a cascata, indicare un altro soggetto per l’esecuzione.</w:t>
      </w:r>
    </w:p>
    <w:p w14:paraId="4863B3FD" w14:textId="77777777" w:rsidR="008D642F" w:rsidRPr="005C53CC" w:rsidRDefault="008D642F" w:rsidP="004A5854">
      <w:pPr>
        <w:pStyle w:val="Corpotesto"/>
        <w:snapToGrid w:val="0"/>
        <w:spacing w:after="80" w:line="240" w:lineRule="auto"/>
        <w:jc w:val="both"/>
        <w:rPr>
          <w:rFonts w:ascii="Calibri" w:eastAsia="Calibri" w:hAnsi="Calibri" w:cs="Calibri"/>
          <w:kern w:val="0"/>
          <w:sz w:val="22"/>
          <w:szCs w:val="22"/>
        </w:rPr>
      </w:pPr>
      <w:r w:rsidRPr="005C53CC">
        <w:rPr>
          <w:rFonts w:ascii="Calibri" w:eastAsia="Calibri" w:hAnsi="Calibri" w:cs="Calibri"/>
          <w:kern w:val="0"/>
          <w:sz w:val="22"/>
          <w:szCs w:val="22"/>
        </w:rPr>
        <w:t>Qualora il Consorziato designato sia, a sua volta, un Consorzio stabile, quest’ultimo dovrà indicare in sede di gara il Consorziato esecutore.</w:t>
      </w:r>
    </w:p>
    <w:p w14:paraId="33FCBA57" w14:textId="0BE2A55E" w:rsidR="008D642F" w:rsidRPr="005C53CC" w:rsidRDefault="008D642F" w:rsidP="004A5854">
      <w:pPr>
        <w:snapToGrid w:val="0"/>
        <w:spacing w:after="80" w:line="240" w:lineRule="auto"/>
        <w:jc w:val="both"/>
      </w:pPr>
      <w:r w:rsidRPr="005C53CC">
        <w:t>I requisiti di ordine generale (Assenza delle cause di esclusione di cui a</w:t>
      </w:r>
      <w:r>
        <w:t xml:space="preserve">gli </w:t>
      </w:r>
      <w:r w:rsidRPr="005C53CC">
        <w:t>art</w:t>
      </w:r>
      <w:r w:rsidR="009D5862">
        <w:t>t.</w:t>
      </w:r>
      <w:r w:rsidRPr="005C53CC">
        <w:t xml:space="preserve"> </w:t>
      </w:r>
      <w:r>
        <w:t>94</w:t>
      </w:r>
      <w:r w:rsidRPr="005C53CC">
        <w:t xml:space="preserve"> </w:t>
      </w:r>
      <w:r>
        <w:t xml:space="preserve">e 95 </w:t>
      </w:r>
      <w:r w:rsidRPr="005C53CC">
        <w:t xml:space="preserve">del </w:t>
      </w:r>
      <w:r w:rsidR="009D5862">
        <w:t>c</w:t>
      </w:r>
      <w:r w:rsidRPr="005C53CC">
        <w:t>odice) devono essere posseduti da:</w:t>
      </w:r>
    </w:p>
    <w:p w14:paraId="018575C0" w14:textId="77777777" w:rsidR="008D642F" w:rsidRDefault="008D642F" w:rsidP="008504E1">
      <w:pPr>
        <w:pStyle w:val="Paragrafoelenco"/>
        <w:widowControl w:val="0"/>
        <w:numPr>
          <w:ilvl w:val="0"/>
          <w:numId w:val="19"/>
        </w:numPr>
        <w:autoSpaceDE w:val="0"/>
        <w:snapToGrid w:val="0"/>
        <w:spacing w:after="80" w:line="240" w:lineRule="auto"/>
        <w:ind w:left="284" w:hanging="284"/>
        <w:contextualSpacing w:val="0"/>
        <w:jc w:val="both"/>
      </w:pPr>
      <w:r w:rsidRPr="007A56E0">
        <w:rPr>
          <w:color w:val="C00000"/>
        </w:rPr>
        <w:t xml:space="preserve">[Nel caso di Raggruppamento temporaneo/GEIE] </w:t>
      </w:r>
      <w:r w:rsidRPr="005C53CC">
        <w:t>ciascuno dei partecipanti al Raggruppamento temporaneo/GEIE con esclusione del giovane professionista che non dovrà pertanto presentare la relativa dichiarazione;</w:t>
      </w:r>
    </w:p>
    <w:p w14:paraId="7802E791" w14:textId="77777777" w:rsidR="008D642F" w:rsidRDefault="008D642F" w:rsidP="008504E1">
      <w:pPr>
        <w:pStyle w:val="Paragrafoelenco"/>
        <w:widowControl w:val="0"/>
        <w:numPr>
          <w:ilvl w:val="0"/>
          <w:numId w:val="19"/>
        </w:numPr>
        <w:autoSpaceDE w:val="0"/>
        <w:snapToGrid w:val="0"/>
        <w:spacing w:after="80" w:line="240" w:lineRule="auto"/>
        <w:ind w:left="284" w:hanging="284"/>
        <w:contextualSpacing w:val="0"/>
        <w:jc w:val="both"/>
      </w:pPr>
      <w:r w:rsidRPr="008504E1">
        <w:rPr>
          <w:color w:val="C00000"/>
        </w:rPr>
        <w:t>[</w:t>
      </w:r>
      <w:r w:rsidRPr="007A56E0">
        <w:rPr>
          <w:color w:val="C00000"/>
        </w:rPr>
        <w:t xml:space="preserve">Nel caso di Consorzio ordinario] </w:t>
      </w:r>
      <w:r w:rsidRPr="005C53CC">
        <w:t>dal Consorzio e da ciascuno degli altri Consorziati indicati dal Consorzio ai fini della partecipazione;</w:t>
      </w:r>
    </w:p>
    <w:p w14:paraId="227A94F3" w14:textId="77777777" w:rsidR="008D642F" w:rsidRPr="005C53CC" w:rsidRDefault="008D642F" w:rsidP="008504E1">
      <w:pPr>
        <w:pStyle w:val="Paragrafoelenco"/>
        <w:widowControl w:val="0"/>
        <w:numPr>
          <w:ilvl w:val="0"/>
          <w:numId w:val="19"/>
        </w:numPr>
        <w:autoSpaceDE w:val="0"/>
        <w:spacing w:after="80" w:line="240" w:lineRule="auto"/>
        <w:ind w:left="284" w:hanging="284"/>
        <w:contextualSpacing w:val="0"/>
        <w:jc w:val="both"/>
      </w:pPr>
      <w:r w:rsidRPr="007A56E0">
        <w:rPr>
          <w:color w:val="C00000"/>
        </w:rPr>
        <w:t xml:space="preserve">[Nel caso di Consorzio stabile] </w:t>
      </w:r>
      <w:r w:rsidRPr="005C53CC">
        <w:t>dal Consorzio e da ciascuno dei Consorziati indicati dal Consorzio ai fini della partecipazione.</w:t>
      </w:r>
    </w:p>
    <w:p w14:paraId="53B0E340" w14:textId="77777777" w:rsidR="008D642F" w:rsidRPr="005C53CC" w:rsidRDefault="008D642F" w:rsidP="00323FF5">
      <w:pPr>
        <w:snapToGrid w:val="0"/>
        <w:spacing w:before="60" w:after="0" w:line="240" w:lineRule="auto"/>
        <w:rPr>
          <w:b/>
        </w:rPr>
      </w:pPr>
      <w:r w:rsidRPr="005C53CC">
        <w:rPr>
          <w:b/>
        </w:rPr>
        <w:t>I requisiti d</w:t>
      </w:r>
      <w:r w:rsidRPr="0081775D">
        <w:rPr>
          <w:b/>
        </w:rPr>
        <w:t>i cui all’allegato II.12, parte V dovr</w:t>
      </w:r>
      <w:r w:rsidRPr="005C53CC">
        <w:rPr>
          <w:b/>
        </w:rPr>
        <w:t>anno essere posseduti:</w:t>
      </w:r>
    </w:p>
    <w:p w14:paraId="440AF833" w14:textId="77777777" w:rsidR="008D642F" w:rsidRDefault="008D642F" w:rsidP="00323FF5">
      <w:pPr>
        <w:pStyle w:val="Paragrafoelenco"/>
        <w:widowControl w:val="0"/>
        <w:numPr>
          <w:ilvl w:val="0"/>
          <w:numId w:val="20"/>
        </w:numPr>
        <w:tabs>
          <w:tab w:val="left" w:pos="-567"/>
        </w:tabs>
        <w:autoSpaceDE w:val="0"/>
        <w:snapToGrid w:val="0"/>
        <w:spacing w:after="0" w:line="240" w:lineRule="auto"/>
        <w:ind w:left="284" w:hanging="284"/>
        <w:contextualSpacing w:val="0"/>
        <w:jc w:val="both"/>
      </w:pPr>
      <w:r w:rsidRPr="007A56E0">
        <w:rPr>
          <w:color w:val="C00000"/>
        </w:rPr>
        <w:lastRenderedPageBreak/>
        <w:t xml:space="preserve">[Nel caso di Raggruppamento temporaneo/Consorzio ordinario/GEIE] </w:t>
      </w:r>
      <w:r w:rsidRPr="005C53CC">
        <w:t>da ciascun operatore economico associato, in base alla propria tipologia;</w:t>
      </w:r>
    </w:p>
    <w:p w14:paraId="73E09038" w14:textId="77777777" w:rsidR="008D642F" w:rsidRDefault="008D642F" w:rsidP="00323FF5">
      <w:pPr>
        <w:pStyle w:val="Paragrafoelenco"/>
        <w:widowControl w:val="0"/>
        <w:numPr>
          <w:ilvl w:val="0"/>
          <w:numId w:val="20"/>
        </w:numPr>
        <w:tabs>
          <w:tab w:val="left" w:pos="-567"/>
        </w:tabs>
        <w:autoSpaceDE w:val="0"/>
        <w:snapToGrid w:val="0"/>
        <w:spacing w:after="0" w:line="240" w:lineRule="auto"/>
        <w:ind w:left="284" w:hanging="284"/>
        <w:contextualSpacing w:val="0"/>
        <w:jc w:val="both"/>
      </w:pPr>
      <w:r w:rsidRPr="007A56E0">
        <w:rPr>
          <w:color w:val="C00000"/>
        </w:rPr>
        <w:t xml:space="preserve">[Nel caso di Consorzio stabile] </w:t>
      </w:r>
      <w:r w:rsidRPr="005C53CC">
        <w:t>da ciascuno dei Consorziati indicati dal Consorzio ai fini della partecipazione</w:t>
      </w:r>
      <w:r>
        <w:t>;</w:t>
      </w:r>
    </w:p>
    <w:p w14:paraId="0909B06E" w14:textId="77777777" w:rsidR="008D642F" w:rsidRPr="00962668" w:rsidRDefault="008D642F" w:rsidP="00383CDD">
      <w:pPr>
        <w:pStyle w:val="Paragrafoelenco"/>
        <w:widowControl w:val="0"/>
        <w:tabs>
          <w:tab w:val="left" w:pos="-567"/>
        </w:tabs>
        <w:autoSpaceDE w:val="0"/>
        <w:snapToGrid w:val="0"/>
        <w:spacing w:before="60" w:after="0" w:line="240" w:lineRule="auto"/>
        <w:ind w:left="0"/>
        <w:contextualSpacing w:val="0"/>
        <w:jc w:val="both"/>
        <w:rPr>
          <w:b/>
        </w:rPr>
      </w:pPr>
      <w:r w:rsidRPr="005C53CC">
        <w:rPr>
          <w:b/>
        </w:rPr>
        <w:t xml:space="preserve">Il requisito relativo all’iscrizione nel registro delle </w:t>
      </w:r>
      <w:r>
        <w:rPr>
          <w:b/>
        </w:rPr>
        <w:t>imprese tenuto dalla Camera di Commercio I</w:t>
      </w:r>
      <w:r w:rsidRPr="005C53CC">
        <w:rPr>
          <w:b/>
        </w:rPr>
        <w:t>ndustria</w:t>
      </w:r>
      <w:r w:rsidRPr="005C53CC">
        <w:t xml:space="preserve">, </w:t>
      </w:r>
      <w:r w:rsidRPr="005C53CC">
        <w:rPr>
          <w:b/>
        </w:rPr>
        <w:t>Artigianato e Agricoltura dovrà essere posseduto da:</w:t>
      </w:r>
    </w:p>
    <w:p w14:paraId="53C217A5" w14:textId="77777777" w:rsidR="008D642F" w:rsidRDefault="008D642F" w:rsidP="002059F0">
      <w:pPr>
        <w:pStyle w:val="Paragrafoelenco"/>
        <w:widowControl w:val="0"/>
        <w:numPr>
          <w:ilvl w:val="0"/>
          <w:numId w:val="21"/>
        </w:numPr>
        <w:tabs>
          <w:tab w:val="left" w:pos="-993"/>
        </w:tabs>
        <w:autoSpaceDE w:val="0"/>
        <w:snapToGrid w:val="0"/>
        <w:spacing w:after="0" w:line="240" w:lineRule="auto"/>
        <w:ind w:left="284" w:hanging="284"/>
        <w:contextualSpacing w:val="0"/>
        <w:jc w:val="both"/>
      </w:pPr>
      <w:r w:rsidRPr="007A56E0">
        <w:rPr>
          <w:color w:val="C00000"/>
        </w:rPr>
        <w:t xml:space="preserve">[Nel caso di Raggruppamento temporaneo/GEIE] </w:t>
      </w:r>
      <w:r w:rsidRPr="005C53CC">
        <w:t>ciascuno dei partecipanti al Raggruppamento temporaneo/GEIE;</w:t>
      </w:r>
    </w:p>
    <w:p w14:paraId="5811EACF" w14:textId="77777777" w:rsidR="008D642F" w:rsidRDefault="008D642F" w:rsidP="002059F0">
      <w:pPr>
        <w:pStyle w:val="Paragrafoelenco"/>
        <w:widowControl w:val="0"/>
        <w:numPr>
          <w:ilvl w:val="0"/>
          <w:numId w:val="21"/>
        </w:numPr>
        <w:tabs>
          <w:tab w:val="left" w:pos="-993"/>
        </w:tabs>
        <w:autoSpaceDE w:val="0"/>
        <w:snapToGrid w:val="0"/>
        <w:spacing w:after="0" w:line="240" w:lineRule="auto"/>
        <w:ind w:left="284" w:hanging="284"/>
        <w:contextualSpacing w:val="0"/>
        <w:jc w:val="both"/>
      </w:pPr>
      <w:r w:rsidRPr="007A56E0">
        <w:rPr>
          <w:color w:val="C00000"/>
        </w:rPr>
        <w:t xml:space="preserve">[Nel caso di Consorzio ordinario] </w:t>
      </w:r>
      <w:r w:rsidRPr="005C53CC">
        <w:t>dal Consorzio e da ciascuno degli altri Consorziati indicati dal Consorzio ai fini della partecipazione;</w:t>
      </w:r>
    </w:p>
    <w:p w14:paraId="4269E72F" w14:textId="77777777" w:rsidR="008D642F" w:rsidRPr="005C53CC" w:rsidRDefault="008D642F" w:rsidP="008504E1">
      <w:pPr>
        <w:pStyle w:val="Paragrafoelenco"/>
        <w:widowControl w:val="0"/>
        <w:numPr>
          <w:ilvl w:val="0"/>
          <w:numId w:val="21"/>
        </w:numPr>
        <w:tabs>
          <w:tab w:val="left" w:pos="-993"/>
        </w:tabs>
        <w:autoSpaceDE w:val="0"/>
        <w:snapToGrid w:val="0"/>
        <w:spacing w:after="80" w:line="240" w:lineRule="auto"/>
        <w:ind w:left="284" w:hanging="284"/>
        <w:contextualSpacing w:val="0"/>
        <w:jc w:val="both"/>
      </w:pPr>
      <w:r w:rsidRPr="007A56E0">
        <w:rPr>
          <w:color w:val="C00000"/>
        </w:rPr>
        <w:t xml:space="preserve">[Nel caso di Consorzio stabile] </w:t>
      </w:r>
      <w:r w:rsidRPr="005C53CC">
        <w:t>dal Consorzio e da ciascuno dei Consorziati indicati dal Consorzio ai fini della partecipazione.</w:t>
      </w:r>
    </w:p>
    <w:p w14:paraId="73D6C3B2" w14:textId="77777777" w:rsidR="008D642F" w:rsidRDefault="008D642F" w:rsidP="004A5854">
      <w:pPr>
        <w:pStyle w:val="NormaleWeb"/>
        <w:snapToGrid w:val="0"/>
        <w:spacing w:before="0" w:beforeAutospacing="0" w:after="120" w:afterAutospacing="0"/>
        <w:jc w:val="both"/>
        <w:rPr>
          <w:rFonts w:ascii="Calibri" w:eastAsia="Calibri" w:hAnsi="Calibri"/>
          <w:sz w:val="22"/>
          <w:szCs w:val="22"/>
        </w:rPr>
      </w:pPr>
      <w:r w:rsidRPr="005C53CC">
        <w:rPr>
          <w:rFonts w:ascii="Calibri" w:eastAsia="Calibri" w:hAnsi="Calibri"/>
          <w:sz w:val="22"/>
          <w:szCs w:val="22"/>
        </w:rPr>
        <w:t>Per la comprova dei requisiti, la stazione appaltante acquisisce d’ufficio i documenti in possesso di pubbliche amministrazioni, previa indicazione, da parte dell’operatore economico, degli elementi indispensabili per il reperimento delle informazioni o dei dati richiesti.</w:t>
      </w:r>
    </w:p>
    <w:p w14:paraId="67C82BCA" w14:textId="2B04A7C1" w:rsidR="00B727AB" w:rsidRPr="008441FA" w:rsidRDefault="00B727AB" w:rsidP="00B727AB">
      <w:pPr>
        <w:spacing w:before="180" w:after="60" w:line="240" w:lineRule="auto"/>
        <w:jc w:val="both"/>
        <w:rPr>
          <w:b/>
          <w:smallCaps/>
          <w:color w:val="1F497D"/>
        </w:rPr>
      </w:pPr>
      <w:r w:rsidRPr="008441FA">
        <w:rPr>
          <w:b/>
          <w:smallCaps/>
          <w:color w:val="1F497D"/>
          <w:sz w:val="20"/>
          <w:szCs w:val="20"/>
        </w:rPr>
        <w:t>3.1.</w:t>
      </w:r>
      <w:r w:rsidR="002E58EC">
        <w:rPr>
          <w:b/>
          <w:smallCaps/>
          <w:color w:val="1F497D"/>
          <w:sz w:val="20"/>
          <w:szCs w:val="20"/>
        </w:rPr>
        <w:t>2</w:t>
      </w:r>
      <w:r>
        <w:rPr>
          <w:b/>
          <w:smallCaps/>
          <w:color w:val="1F497D"/>
          <w:sz w:val="20"/>
          <w:szCs w:val="20"/>
        </w:rPr>
        <w:t>)</w:t>
      </w:r>
      <w:r w:rsidRPr="008441FA">
        <w:rPr>
          <w:b/>
          <w:smallCaps/>
          <w:color w:val="1F497D"/>
        </w:rPr>
        <w:t xml:space="preserve"> Requisiti di partecipazione per concorsi relativi ad investimenti</w:t>
      </w:r>
      <w:r w:rsidRPr="008441FA">
        <w:rPr>
          <w:b/>
          <w:smallCaps/>
          <w:color w:val="1F497D"/>
          <w:sz w:val="24"/>
          <w:szCs w:val="24"/>
        </w:rPr>
        <w:t xml:space="preserve"> pnrr</w:t>
      </w:r>
    </w:p>
    <w:p w14:paraId="0544D887" w14:textId="17B13034" w:rsidR="00B727AB" w:rsidRPr="005B6A4F" w:rsidRDefault="00B727AB" w:rsidP="002E58EC">
      <w:pPr>
        <w:spacing w:after="0" w:line="240" w:lineRule="auto"/>
        <w:jc w:val="both"/>
        <w:rPr>
          <w:rFonts w:asciiTheme="minorHAnsi" w:hAnsiTheme="minorHAnsi" w:cstheme="minorHAnsi"/>
          <w:color w:val="C00000"/>
          <w:sz w:val="18"/>
          <w:szCs w:val="18"/>
        </w:rPr>
      </w:pPr>
      <w:r w:rsidRPr="005B6A4F">
        <w:rPr>
          <w:rFonts w:asciiTheme="minorHAnsi" w:hAnsiTheme="minorHAnsi" w:cstheme="minorHAnsi"/>
          <w:color w:val="C00000"/>
          <w:sz w:val="18"/>
          <w:szCs w:val="18"/>
        </w:rPr>
        <w:t>[solo per i concorsi afferenti gli investimenti pubblici finanziati, in tutto o in parte, con le risorse del</w:t>
      </w:r>
      <w:r w:rsidRPr="005B6A4F">
        <w:rPr>
          <w:rFonts w:asciiTheme="minorHAnsi" w:hAnsiTheme="minorHAnsi" w:cstheme="minorHAnsi"/>
          <w:color w:val="C00000"/>
          <w:spacing w:val="1"/>
          <w:sz w:val="18"/>
          <w:szCs w:val="18"/>
        </w:rPr>
        <w:t xml:space="preserve"> </w:t>
      </w:r>
      <w:r w:rsidRPr="005B6A4F">
        <w:rPr>
          <w:rFonts w:asciiTheme="minorHAnsi" w:hAnsiTheme="minorHAnsi" w:cstheme="minorHAnsi"/>
          <w:color w:val="C00000"/>
          <w:sz w:val="18"/>
          <w:szCs w:val="18"/>
        </w:rPr>
        <w:t xml:space="preserve">Piano nazionale di ripresa e resilienza, di cui al Regolamento (UE) 2021/240 del Parlamento europeo e </w:t>
      </w:r>
      <w:r w:rsidR="009D5862">
        <w:rPr>
          <w:rFonts w:asciiTheme="minorHAnsi" w:hAnsiTheme="minorHAnsi" w:cstheme="minorHAnsi"/>
          <w:color w:val="C00000"/>
          <w:sz w:val="18"/>
          <w:szCs w:val="18"/>
        </w:rPr>
        <w:t xml:space="preserve">del Consiglio </w:t>
      </w:r>
      <w:r w:rsidRPr="005B6A4F">
        <w:rPr>
          <w:rFonts w:asciiTheme="minorHAnsi" w:hAnsiTheme="minorHAnsi" w:cstheme="minorHAnsi"/>
          <w:color w:val="C00000"/>
          <w:sz w:val="18"/>
          <w:szCs w:val="18"/>
        </w:rPr>
        <w:t>del 10 febbraio 2021 e dal Regolamento (UE) 2021/241 del Parlamento europeo e del Consiglio</w:t>
      </w:r>
      <w:r w:rsidRPr="005B6A4F">
        <w:rPr>
          <w:rFonts w:asciiTheme="minorHAnsi" w:hAnsiTheme="minorHAnsi" w:cstheme="minorHAnsi"/>
          <w:color w:val="C00000"/>
          <w:spacing w:val="1"/>
          <w:sz w:val="18"/>
          <w:szCs w:val="18"/>
        </w:rPr>
        <w:t xml:space="preserve"> </w:t>
      </w:r>
      <w:r w:rsidRPr="005B6A4F">
        <w:rPr>
          <w:rFonts w:asciiTheme="minorHAnsi" w:hAnsiTheme="minorHAnsi" w:cstheme="minorHAnsi"/>
          <w:color w:val="C00000"/>
          <w:sz w:val="18"/>
          <w:szCs w:val="18"/>
        </w:rPr>
        <w:t>del 12 febbraio 2021 (PNRR), nonché dal Piano nazionale per gli investimenti complementari al PNRR, di</w:t>
      </w:r>
      <w:r w:rsidRPr="005B6A4F">
        <w:rPr>
          <w:rFonts w:asciiTheme="minorHAnsi" w:hAnsiTheme="minorHAnsi" w:cstheme="minorHAnsi"/>
          <w:color w:val="C00000"/>
          <w:spacing w:val="1"/>
          <w:sz w:val="18"/>
          <w:szCs w:val="18"/>
        </w:rPr>
        <w:t xml:space="preserve"> </w:t>
      </w:r>
      <w:r w:rsidRPr="005B6A4F">
        <w:rPr>
          <w:rFonts w:asciiTheme="minorHAnsi" w:hAnsiTheme="minorHAnsi" w:cstheme="minorHAnsi"/>
          <w:color w:val="C00000"/>
          <w:sz w:val="18"/>
          <w:szCs w:val="18"/>
        </w:rPr>
        <w:t>cui</w:t>
      </w:r>
      <w:r w:rsidRPr="005B6A4F">
        <w:rPr>
          <w:rFonts w:asciiTheme="minorHAnsi" w:hAnsiTheme="minorHAnsi" w:cstheme="minorHAnsi"/>
          <w:color w:val="C00000"/>
          <w:spacing w:val="-4"/>
          <w:sz w:val="18"/>
          <w:szCs w:val="18"/>
        </w:rPr>
        <w:t xml:space="preserve"> </w:t>
      </w:r>
      <w:r w:rsidRPr="005B6A4F">
        <w:rPr>
          <w:rFonts w:asciiTheme="minorHAnsi" w:hAnsiTheme="minorHAnsi" w:cstheme="minorHAnsi"/>
          <w:color w:val="C00000"/>
          <w:sz w:val="18"/>
          <w:szCs w:val="18"/>
        </w:rPr>
        <w:t>all'art</w:t>
      </w:r>
      <w:r w:rsidR="009D5862">
        <w:rPr>
          <w:rFonts w:asciiTheme="minorHAnsi" w:hAnsiTheme="minorHAnsi" w:cstheme="minorHAnsi"/>
          <w:color w:val="C00000"/>
          <w:sz w:val="18"/>
          <w:szCs w:val="18"/>
        </w:rPr>
        <w:t>.</w:t>
      </w:r>
      <w:r w:rsidRPr="005B6A4F">
        <w:rPr>
          <w:rFonts w:asciiTheme="minorHAnsi" w:hAnsiTheme="minorHAnsi" w:cstheme="minorHAnsi"/>
          <w:color w:val="C00000"/>
          <w:spacing w:val="-4"/>
          <w:sz w:val="18"/>
          <w:szCs w:val="18"/>
        </w:rPr>
        <w:t xml:space="preserve"> </w:t>
      </w:r>
      <w:r w:rsidRPr="005B6A4F">
        <w:rPr>
          <w:rFonts w:asciiTheme="minorHAnsi" w:hAnsiTheme="minorHAnsi" w:cstheme="minorHAnsi"/>
          <w:color w:val="C00000"/>
          <w:sz w:val="18"/>
          <w:szCs w:val="18"/>
        </w:rPr>
        <w:t>1</w:t>
      </w:r>
      <w:r w:rsidRPr="005B6A4F">
        <w:rPr>
          <w:rFonts w:asciiTheme="minorHAnsi" w:hAnsiTheme="minorHAnsi" w:cstheme="minorHAnsi"/>
          <w:color w:val="C00000"/>
          <w:spacing w:val="-3"/>
          <w:sz w:val="18"/>
          <w:szCs w:val="18"/>
        </w:rPr>
        <w:t xml:space="preserve"> </w:t>
      </w:r>
      <w:r w:rsidRPr="005B6A4F">
        <w:rPr>
          <w:rFonts w:asciiTheme="minorHAnsi" w:hAnsiTheme="minorHAnsi" w:cstheme="minorHAnsi"/>
          <w:color w:val="C00000"/>
          <w:sz w:val="18"/>
          <w:szCs w:val="18"/>
        </w:rPr>
        <w:t>del</w:t>
      </w:r>
      <w:r w:rsidRPr="005B6A4F">
        <w:rPr>
          <w:rFonts w:asciiTheme="minorHAnsi" w:hAnsiTheme="minorHAnsi" w:cstheme="minorHAnsi"/>
          <w:color w:val="C00000"/>
          <w:spacing w:val="-4"/>
          <w:sz w:val="18"/>
          <w:szCs w:val="18"/>
        </w:rPr>
        <w:t xml:space="preserve"> </w:t>
      </w:r>
      <w:r w:rsidRPr="005B6A4F">
        <w:rPr>
          <w:rFonts w:asciiTheme="minorHAnsi" w:hAnsiTheme="minorHAnsi" w:cstheme="minorHAnsi"/>
          <w:color w:val="C00000"/>
          <w:sz w:val="18"/>
          <w:szCs w:val="18"/>
        </w:rPr>
        <w:t>Decreto Legge</w:t>
      </w:r>
      <w:r w:rsidRPr="005B6A4F">
        <w:rPr>
          <w:rFonts w:asciiTheme="minorHAnsi" w:hAnsiTheme="minorHAnsi" w:cstheme="minorHAnsi"/>
          <w:color w:val="C00000"/>
          <w:spacing w:val="-3"/>
          <w:sz w:val="18"/>
          <w:szCs w:val="18"/>
        </w:rPr>
        <w:t xml:space="preserve"> </w:t>
      </w:r>
      <w:r w:rsidRPr="005B6A4F">
        <w:rPr>
          <w:rFonts w:asciiTheme="minorHAnsi" w:hAnsiTheme="minorHAnsi" w:cstheme="minorHAnsi"/>
          <w:color w:val="C00000"/>
          <w:sz w:val="18"/>
          <w:szCs w:val="18"/>
        </w:rPr>
        <w:t>6</w:t>
      </w:r>
      <w:r w:rsidRPr="005B6A4F">
        <w:rPr>
          <w:rFonts w:asciiTheme="minorHAnsi" w:hAnsiTheme="minorHAnsi" w:cstheme="minorHAnsi"/>
          <w:color w:val="C00000"/>
          <w:spacing w:val="-4"/>
          <w:sz w:val="18"/>
          <w:szCs w:val="18"/>
        </w:rPr>
        <w:t xml:space="preserve"> </w:t>
      </w:r>
      <w:r w:rsidRPr="005B6A4F">
        <w:rPr>
          <w:rFonts w:asciiTheme="minorHAnsi" w:hAnsiTheme="minorHAnsi" w:cstheme="minorHAnsi"/>
          <w:color w:val="C00000"/>
          <w:sz w:val="18"/>
          <w:szCs w:val="18"/>
        </w:rPr>
        <w:t>maggio</w:t>
      </w:r>
      <w:r w:rsidRPr="005B6A4F">
        <w:rPr>
          <w:rFonts w:asciiTheme="minorHAnsi" w:hAnsiTheme="minorHAnsi" w:cstheme="minorHAnsi"/>
          <w:color w:val="C00000"/>
          <w:spacing w:val="-3"/>
          <w:sz w:val="18"/>
          <w:szCs w:val="18"/>
        </w:rPr>
        <w:t xml:space="preserve"> </w:t>
      </w:r>
      <w:r w:rsidRPr="005B6A4F">
        <w:rPr>
          <w:rFonts w:asciiTheme="minorHAnsi" w:hAnsiTheme="minorHAnsi" w:cstheme="minorHAnsi"/>
          <w:color w:val="C00000"/>
          <w:sz w:val="18"/>
          <w:szCs w:val="18"/>
        </w:rPr>
        <w:t>2021,</w:t>
      </w:r>
      <w:r w:rsidRPr="005B6A4F">
        <w:rPr>
          <w:rFonts w:asciiTheme="minorHAnsi" w:hAnsiTheme="minorHAnsi" w:cstheme="minorHAnsi"/>
          <w:color w:val="C00000"/>
          <w:spacing w:val="-4"/>
          <w:sz w:val="18"/>
          <w:szCs w:val="18"/>
        </w:rPr>
        <w:t xml:space="preserve"> </w:t>
      </w:r>
      <w:r w:rsidRPr="005B6A4F">
        <w:rPr>
          <w:rFonts w:asciiTheme="minorHAnsi" w:hAnsiTheme="minorHAnsi" w:cstheme="minorHAnsi"/>
          <w:color w:val="C00000"/>
          <w:sz w:val="18"/>
          <w:szCs w:val="18"/>
        </w:rPr>
        <w:t>n.</w:t>
      </w:r>
      <w:r w:rsidRPr="005B6A4F">
        <w:rPr>
          <w:rFonts w:asciiTheme="minorHAnsi" w:hAnsiTheme="minorHAnsi" w:cstheme="minorHAnsi"/>
          <w:color w:val="C00000"/>
          <w:spacing w:val="-4"/>
          <w:sz w:val="18"/>
          <w:szCs w:val="18"/>
        </w:rPr>
        <w:t xml:space="preserve"> </w:t>
      </w:r>
      <w:r w:rsidRPr="005B6A4F">
        <w:rPr>
          <w:rFonts w:asciiTheme="minorHAnsi" w:hAnsiTheme="minorHAnsi" w:cstheme="minorHAnsi"/>
          <w:color w:val="C00000"/>
          <w:sz w:val="18"/>
          <w:szCs w:val="18"/>
        </w:rPr>
        <w:t>59</w:t>
      </w:r>
      <w:r w:rsidRPr="005B6A4F">
        <w:rPr>
          <w:rFonts w:asciiTheme="minorHAnsi" w:hAnsiTheme="minorHAnsi" w:cstheme="minorHAnsi"/>
          <w:color w:val="C00000"/>
          <w:spacing w:val="-4"/>
          <w:sz w:val="18"/>
          <w:szCs w:val="18"/>
        </w:rPr>
        <w:t xml:space="preserve"> </w:t>
      </w:r>
      <w:r w:rsidRPr="005B6A4F">
        <w:rPr>
          <w:rFonts w:asciiTheme="minorHAnsi" w:hAnsiTheme="minorHAnsi" w:cstheme="minorHAnsi"/>
          <w:color w:val="C00000"/>
          <w:sz w:val="18"/>
          <w:szCs w:val="18"/>
        </w:rPr>
        <w:t>(PNC),</w:t>
      </w:r>
      <w:r w:rsidRPr="005B6A4F">
        <w:rPr>
          <w:rFonts w:asciiTheme="minorHAnsi" w:hAnsiTheme="minorHAnsi" w:cstheme="minorHAnsi"/>
          <w:color w:val="C00000"/>
          <w:spacing w:val="-2"/>
          <w:sz w:val="18"/>
          <w:szCs w:val="18"/>
        </w:rPr>
        <w:t xml:space="preserve"> </w:t>
      </w:r>
      <w:r w:rsidRPr="005B6A4F">
        <w:rPr>
          <w:rFonts w:asciiTheme="minorHAnsi" w:hAnsiTheme="minorHAnsi" w:cstheme="minorHAnsi"/>
          <w:color w:val="C00000"/>
          <w:sz w:val="18"/>
          <w:szCs w:val="18"/>
        </w:rPr>
        <w:t>avviati</w:t>
      </w:r>
      <w:r w:rsidRPr="005B6A4F">
        <w:rPr>
          <w:rFonts w:asciiTheme="minorHAnsi" w:hAnsiTheme="minorHAnsi" w:cstheme="minorHAnsi"/>
          <w:color w:val="C00000"/>
          <w:spacing w:val="-4"/>
          <w:sz w:val="18"/>
          <w:szCs w:val="18"/>
        </w:rPr>
        <w:t xml:space="preserve"> </w:t>
      </w:r>
      <w:r w:rsidRPr="005B6A4F">
        <w:rPr>
          <w:rFonts w:asciiTheme="minorHAnsi" w:hAnsiTheme="minorHAnsi" w:cstheme="minorHAnsi"/>
          <w:color w:val="C00000"/>
          <w:sz w:val="18"/>
          <w:szCs w:val="18"/>
        </w:rPr>
        <w:t>dopo</w:t>
      </w:r>
      <w:r w:rsidRPr="005B6A4F">
        <w:rPr>
          <w:rFonts w:asciiTheme="minorHAnsi" w:hAnsiTheme="minorHAnsi" w:cstheme="minorHAnsi"/>
          <w:color w:val="C00000"/>
          <w:spacing w:val="-3"/>
          <w:sz w:val="18"/>
          <w:szCs w:val="18"/>
        </w:rPr>
        <w:t xml:space="preserve"> </w:t>
      </w:r>
      <w:r w:rsidRPr="005B6A4F">
        <w:rPr>
          <w:rFonts w:asciiTheme="minorHAnsi" w:hAnsiTheme="minorHAnsi" w:cstheme="minorHAnsi"/>
          <w:color w:val="C00000"/>
          <w:sz w:val="18"/>
          <w:szCs w:val="18"/>
        </w:rPr>
        <w:t>l’entrata</w:t>
      </w:r>
      <w:r w:rsidRPr="005B6A4F">
        <w:rPr>
          <w:rFonts w:asciiTheme="minorHAnsi" w:hAnsiTheme="minorHAnsi" w:cstheme="minorHAnsi"/>
          <w:color w:val="C00000"/>
          <w:spacing w:val="-4"/>
          <w:sz w:val="18"/>
          <w:szCs w:val="18"/>
        </w:rPr>
        <w:t xml:space="preserve"> </w:t>
      </w:r>
      <w:r w:rsidRPr="005B6A4F">
        <w:rPr>
          <w:rFonts w:asciiTheme="minorHAnsi" w:hAnsiTheme="minorHAnsi" w:cstheme="minorHAnsi"/>
          <w:color w:val="C00000"/>
          <w:sz w:val="18"/>
          <w:szCs w:val="18"/>
        </w:rPr>
        <w:t>in</w:t>
      </w:r>
      <w:r w:rsidRPr="005B6A4F">
        <w:rPr>
          <w:rFonts w:asciiTheme="minorHAnsi" w:hAnsiTheme="minorHAnsi" w:cstheme="minorHAnsi"/>
          <w:color w:val="C00000"/>
          <w:spacing w:val="-3"/>
          <w:sz w:val="18"/>
          <w:szCs w:val="18"/>
        </w:rPr>
        <w:t xml:space="preserve"> </w:t>
      </w:r>
      <w:r w:rsidRPr="005B6A4F">
        <w:rPr>
          <w:rFonts w:asciiTheme="minorHAnsi" w:hAnsiTheme="minorHAnsi" w:cstheme="minorHAnsi"/>
          <w:color w:val="C00000"/>
          <w:sz w:val="18"/>
          <w:szCs w:val="18"/>
        </w:rPr>
        <w:t>vigore</w:t>
      </w:r>
      <w:r w:rsidRPr="005B6A4F">
        <w:rPr>
          <w:rFonts w:asciiTheme="minorHAnsi" w:hAnsiTheme="minorHAnsi" w:cstheme="minorHAnsi"/>
          <w:color w:val="C00000"/>
          <w:spacing w:val="-4"/>
          <w:sz w:val="18"/>
          <w:szCs w:val="18"/>
        </w:rPr>
        <w:t xml:space="preserve"> </w:t>
      </w:r>
      <w:r w:rsidRPr="005B6A4F">
        <w:rPr>
          <w:rFonts w:asciiTheme="minorHAnsi" w:hAnsiTheme="minorHAnsi" w:cstheme="minorHAnsi"/>
          <w:color w:val="C00000"/>
          <w:sz w:val="18"/>
          <w:szCs w:val="18"/>
        </w:rPr>
        <w:t>del</w:t>
      </w:r>
      <w:r w:rsidRPr="005B6A4F">
        <w:rPr>
          <w:rFonts w:asciiTheme="minorHAnsi" w:hAnsiTheme="minorHAnsi" w:cstheme="minorHAnsi"/>
          <w:color w:val="C00000"/>
          <w:spacing w:val="-3"/>
          <w:sz w:val="18"/>
          <w:szCs w:val="18"/>
        </w:rPr>
        <w:t xml:space="preserve"> </w:t>
      </w:r>
      <w:r w:rsidRPr="005B6A4F">
        <w:rPr>
          <w:rFonts w:asciiTheme="minorHAnsi" w:hAnsiTheme="minorHAnsi" w:cstheme="minorHAnsi"/>
          <w:color w:val="C00000"/>
          <w:sz w:val="18"/>
          <w:szCs w:val="18"/>
        </w:rPr>
        <w:t>Decreto Legge 31 maggio 2021, n. 77, convertito, con modificazioni, dalla Legge 29 luglio 2021, n. 108, indicare le</w:t>
      </w:r>
      <w:r w:rsidRPr="005B6A4F">
        <w:rPr>
          <w:rFonts w:asciiTheme="minorHAnsi" w:hAnsiTheme="minorHAnsi" w:cstheme="minorHAnsi"/>
          <w:color w:val="C00000"/>
          <w:spacing w:val="1"/>
          <w:sz w:val="18"/>
          <w:szCs w:val="18"/>
        </w:rPr>
        <w:t xml:space="preserve"> </w:t>
      </w:r>
      <w:r w:rsidRPr="005B6A4F">
        <w:rPr>
          <w:rFonts w:asciiTheme="minorHAnsi" w:hAnsiTheme="minorHAnsi" w:cstheme="minorHAnsi"/>
          <w:color w:val="C00000"/>
          <w:sz w:val="18"/>
          <w:szCs w:val="18"/>
        </w:rPr>
        <w:t>seguenti</w:t>
      </w:r>
      <w:r w:rsidRPr="005B6A4F">
        <w:rPr>
          <w:rFonts w:asciiTheme="minorHAnsi" w:hAnsiTheme="minorHAnsi" w:cstheme="minorHAnsi"/>
          <w:color w:val="C00000"/>
          <w:spacing w:val="-1"/>
          <w:sz w:val="18"/>
          <w:szCs w:val="18"/>
        </w:rPr>
        <w:t xml:space="preserve"> </w:t>
      </w:r>
      <w:r w:rsidRPr="005B6A4F">
        <w:rPr>
          <w:rFonts w:asciiTheme="minorHAnsi" w:hAnsiTheme="minorHAnsi" w:cstheme="minorHAnsi"/>
          <w:color w:val="C00000"/>
          <w:sz w:val="18"/>
          <w:szCs w:val="18"/>
        </w:rPr>
        <w:t>condizioni di esecuzione]</w:t>
      </w:r>
    </w:p>
    <w:p w14:paraId="3D3354FC" w14:textId="77777777" w:rsidR="00B727AB" w:rsidRPr="008D7FDF" w:rsidRDefault="00B727AB" w:rsidP="002E58EC">
      <w:pPr>
        <w:spacing w:after="0" w:line="240" w:lineRule="auto"/>
        <w:jc w:val="both"/>
        <w:rPr>
          <w:rFonts w:asciiTheme="minorHAnsi" w:hAnsiTheme="minorHAnsi" w:cstheme="minorHAnsi"/>
          <w:b/>
          <w:bCs/>
          <w:i/>
        </w:rPr>
      </w:pPr>
      <w:r w:rsidRPr="008D7FDF">
        <w:rPr>
          <w:rFonts w:asciiTheme="minorHAnsi" w:hAnsiTheme="minorHAnsi" w:cstheme="minorHAnsi"/>
        </w:rPr>
        <w:t>Il concorrente, con un numero di occupati pari o superiore a 50</w:t>
      </w:r>
      <w:r>
        <w:rPr>
          <w:rFonts w:asciiTheme="minorHAnsi" w:hAnsiTheme="minorHAnsi" w:cstheme="minorHAnsi"/>
        </w:rPr>
        <w:t xml:space="preserve"> </w:t>
      </w:r>
      <w:r w:rsidRPr="008D7FDF">
        <w:rPr>
          <w:rStyle w:val="Rimandonotaapidipagina"/>
          <w:rFonts w:asciiTheme="minorHAnsi" w:hAnsiTheme="minorHAnsi" w:cstheme="minorHAnsi"/>
          <w:b/>
          <w:color w:val="C00000"/>
          <w:highlight w:val="yellow"/>
        </w:rPr>
        <w:footnoteReference w:id="6"/>
      </w:r>
      <w:r w:rsidRPr="008D7FDF">
        <w:rPr>
          <w:rFonts w:asciiTheme="minorHAnsi" w:hAnsiTheme="minorHAnsi" w:cstheme="minorHAnsi"/>
        </w:rPr>
        <w:t xml:space="preserve"> si impegna ad assicurare, </w:t>
      </w:r>
      <w:r w:rsidRPr="008D7FDF">
        <w:rPr>
          <w:rFonts w:asciiTheme="minorHAnsi" w:hAnsiTheme="minorHAnsi" w:cstheme="minorHAnsi"/>
          <w:u w:val="single"/>
        </w:rPr>
        <w:t>a pena di esclusione</w:t>
      </w:r>
      <w:r w:rsidRPr="008D7FDF">
        <w:rPr>
          <w:rFonts w:asciiTheme="minorHAnsi" w:hAnsiTheme="minorHAnsi" w:cstheme="minorHAnsi"/>
        </w:rPr>
        <w:t>, nel caso in cui fosse proclamato vincitore:</w:t>
      </w:r>
    </w:p>
    <w:p w14:paraId="75502C3F" w14:textId="77777777" w:rsidR="00B727AB" w:rsidRPr="008D7FDF" w:rsidRDefault="00B727AB" w:rsidP="002E58EC">
      <w:pPr>
        <w:pStyle w:val="Paragrafoelenco"/>
        <w:widowControl w:val="0"/>
        <w:numPr>
          <w:ilvl w:val="0"/>
          <w:numId w:val="10"/>
        </w:numPr>
        <w:spacing w:after="0" w:line="240" w:lineRule="auto"/>
        <w:ind w:left="284" w:hanging="284"/>
        <w:contextualSpacing w:val="0"/>
        <w:jc w:val="both"/>
        <w:rPr>
          <w:rFonts w:asciiTheme="minorHAnsi" w:hAnsiTheme="minorHAnsi" w:cstheme="minorHAnsi"/>
        </w:rPr>
      </w:pPr>
      <w:r w:rsidRPr="008D7FDF">
        <w:rPr>
          <w:rFonts w:asciiTheme="minorHAnsi" w:hAnsiTheme="minorHAnsi" w:cstheme="minorHAnsi"/>
        </w:rPr>
        <w:t>una quota</w:t>
      </w:r>
      <w:r>
        <w:rPr>
          <w:rFonts w:asciiTheme="minorHAnsi" w:hAnsiTheme="minorHAnsi" w:cstheme="minorHAnsi"/>
        </w:rPr>
        <w:t xml:space="preserve"> </w:t>
      </w:r>
      <w:r w:rsidRPr="008D7FDF">
        <w:rPr>
          <w:rStyle w:val="Rimandonotaapidipagina"/>
          <w:rFonts w:asciiTheme="minorHAnsi" w:hAnsiTheme="minorHAnsi" w:cstheme="minorHAnsi"/>
          <w:b/>
          <w:color w:val="C00000"/>
          <w:highlight w:val="yellow"/>
        </w:rPr>
        <w:footnoteReference w:id="7"/>
      </w:r>
      <w:r w:rsidRPr="008D7FDF">
        <w:rPr>
          <w:rFonts w:asciiTheme="minorHAnsi" w:hAnsiTheme="minorHAnsi" w:cstheme="minorHAnsi"/>
        </w:rPr>
        <w:t xml:space="preserve"> pari al </w:t>
      </w:r>
      <w:r w:rsidRPr="00576609">
        <w:rPr>
          <w:bCs/>
          <w:highlight w:val="yellow"/>
        </w:rPr>
        <w:t>_____</w:t>
      </w:r>
      <w:r>
        <w:rPr>
          <w:rFonts w:asciiTheme="minorHAnsi" w:hAnsiTheme="minorHAnsi" w:cstheme="minorHAnsi"/>
        </w:rPr>
        <w:t>%</w:t>
      </w:r>
      <w:r w:rsidRPr="008D7FDF">
        <w:rPr>
          <w:rFonts w:asciiTheme="minorHAnsi" w:hAnsiTheme="minorHAnsi" w:cstheme="minorHAnsi"/>
        </w:rPr>
        <w:t xml:space="preserve"> </w:t>
      </w:r>
      <w:r w:rsidRPr="008D7FDF">
        <w:rPr>
          <w:rFonts w:asciiTheme="minorHAnsi" w:hAnsiTheme="minorHAnsi" w:cstheme="minorHAnsi"/>
          <w:i/>
          <w:iCs/>
          <w:color w:val="C00000"/>
        </w:rPr>
        <w:t>[indicare la quota percentuale scelta]</w:t>
      </w:r>
      <w:r w:rsidRPr="008D7FDF">
        <w:rPr>
          <w:rFonts w:asciiTheme="minorHAnsi" w:hAnsiTheme="minorHAnsi" w:cstheme="minorHAnsi"/>
          <w:color w:val="C00000"/>
        </w:rPr>
        <w:t xml:space="preserve"> </w:t>
      </w:r>
      <w:r w:rsidRPr="008D7FDF">
        <w:rPr>
          <w:rFonts w:asciiTheme="minorHAnsi" w:hAnsiTheme="minorHAnsi" w:cstheme="minorHAnsi"/>
        </w:rPr>
        <w:t>di occupazione giovanile;</w:t>
      </w:r>
    </w:p>
    <w:p w14:paraId="1FBE71E3" w14:textId="77777777" w:rsidR="00B727AB" w:rsidRPr="008D7FDF" w:rsidRDefault="00B727AB" w:rsidP="002E58EC">
      <w:pPr>
        <w:pStyle w:val="Paragrafoelenco"/>
        <w:widowControl w:val="0"/>
        <w:numPr>
          <w:ilvl w:val="0"/>
          <w:numId w:val="10"/>
        </w:numPr>
        <w:spacing w:after="0" w:line="240" w:lineRule="auto"/>
        <w:ind w:left="284" w:hanging="284"/>
        <w:contextualSpacing w:val="0"/>
        <w:jc w:val="both"/>
        <w:rPr>
          <w:rFonts w:asciiTheme="minorHAnsi" w:hAnsiTheme="minorHAnsi" w:cstheme="minorHAnsi"/>
        </w:rPr>
      </w:pPr>
      <w:r w:rsidRPr="008D7FDF">
        <w:rPr>
          <w:rFonts w:asciiTheme="minorHAnsi" w:hAnsiTheme="minorHAnsi" w:cstheme="minorHAnsi"/>
        </w:rPr>
        <w:t>una quota</w:t>
      </w:r>
      <w:r>
        <w:rPr>
          <w:rFonts w:asciiTheme="minorHAnsi" w:hAnsiTheme="minorHAnsi" w:cstheme="minorHAnsi"/>
        </w:rPr>
        <w:t xml:space="preserve"> </w:t>
      </w:r>
      <w:r w:rsidRPr="008D7FDF">
        <w:rPr>
          <w:rStyle w:val="Rimandonotaapidipagina"/>
          <w:rFonts w:asciiTheme="minorHAnsi" w:hAnsiTheme="minorHAnsi" w:cstheme="minorHAnsi"/>
          <w:b/>
          <w:color w:val="C00000"/>
          <w:highlight w:val="yellow"/>
        </w:rPr>
        <w:footnoteReference w:id="8"/>
      </w:r>
      <w:r w:rsidRPr="00B727AB">
        <w:rPr>
          <w:rStyle w:val="Rimandonotaapidipagina"/>
          <w:rFonts w:asciiTheme="minorHAnsi" w:hAnsiTheme="minorHAnsi" w:cstheme="minorHAnsi"/>
          <w:b/>
          <w:color w:val="C00000"/>
        </w:rPr>
        <w:t xml:space="preserve"> </w:t>
      </w:r>
      <w:r w:rsidRPr="008D7FDF">
        <w:rPr>
          <w:rFonts w:asciiTheme="minorHAnsi" w:hAnsiTheme="minorHAnsi" w:cstheme="minorHAnsi"/>
        </w:rPr>
        <w:t xml:space="preserve">pari al </w:t>
      </w:r>
      <w:r w:rsidRPr="00576609">
        <w:rPr>
          <w:bCs/>
          <w:highlight w:val="yellow"/>
        </w:rPr>
        <w:t>_____</w:t>
      </w:r>
      <w:r>
        <w:rPr>
          <w:rFonts w:asciiTheme="minorHAnsi" w:hAnsiTheme="minorHAnsi" w:cstheme="minorHAnsi"/>
        </w:rPr>
        <w:t>%</w:t>
      </w:r>
      <w:r w:rsidRPr="008D7FDF">
        <w:rPr>
          <w:rFonts w:asciiTheme="minorHAnsi" w:hAnsiTheme="minorHAnsi" w:cstheme="minorHAnsi"/>
        </w:rPr>
        <w:t xml:space="preserve"> </w:t>
      </w:r>
      <w:r w:rsidRPr="008D7FDF">
        <w:rPr>
          <w:rFonts w:asciiTheme="minorHAnsi" w:hAnsiTheme="minorHAnsi" w:cstheme="minorHAnsi"/>
          <w:i/>
          <w:iCs/>
          <w:color w:val="C00000"/>
        </w:rPr>
        <w:t>[indicare la quota percentuale scelta]</w:t>
      </w:r>
      <w:r w:rsidRPr="008D7FDF">
        <w:rPr>
          <w:rFonts w:asciiTheme="minorHAnsi" w:hAnsiTheme="minorHAnsi" w:cstheme="minorHAnsi"/>
          <w:color w:val="C00000"/>
        </w:rPr>
        <w:t xml:space="preserve"> </w:t>
      </w:r>
      <w:r w:rsidRPr="008D7FDF">
        <w:rPr>
          <w:rFonts w:asciiTheme="minorHAnsi" w:hAnsiTheme="minorHAnsi" w:cstheme="minorHAnsi"/>
        </w:rPr>
        <w:t>di occupazione femminile;</w:t>
      </w:r>
    </w:p>
    <w:p w14:paraId="23F421FA" w14:textId="2F365369" w:rsidR="00B727AB" w:rsidRPr="008175CE" w:rsidRDefault="00B727AB" w:rsidP="002E58EC">
      <w:pPr>
        <w:pStyle w:val="NormaleWeb"/>
        <w:spacing w:before="0" w:beforeAutospacing="0" w:after="0" w:afterAutospacing="0"/>
        <w:jc w:val="both"/>
        <w:rPr>
          <w:rFonts w:asciiTheme="minorHAnsi" w:eastAsiaTheme="majorEastAsia" w:hAnsiTheme="minorHAnsi" w:cstheme="minorHAnsi"/>
          <w:b/>
          <w:bCs/>
          <w:color w:val="1F497D"/>
          <w:sz w:val="22"/>
          <w:szCs w:val="22"/>
          <w:lang w:eastAsia="en-US"/>
        </w:rPr>
      </w:pPr>
      <w:r w:rsidRPr="008D7FDF">
        <w:rPr>
          <w:rFonts w:asciiTheme="minorHAnsi" w:hAnsiTheme="minorHAnsi" w:cstheme="minorHAnsi"/>
        </w:rPr>
        <w:t xml:space="preserve">delle assunzioni necessarie per l'esecuzione del contratto o per la realizzazione di attività ad esso connesse o strumentali </w:t>
      </w:r>
      <w:r w:rsidRPr="008D7FDF">
        <w:rPr>
          <w:rStyle w:val="Rimandonotaapidipagina"/>
          <w:rFonts w:asciiTheme="minorHAnsi" w:hAnsiTheme="minorHAnsi" w:cstheme="minorHAnsi"/>
          <w:b/>
          <w:color w:val="C00000"/>
          <w:highlight w:val="yellow"/>
        </w:rPr>
        <w:footnoteReference w:id="9"/>
      </w:r>
      <w:r w:rsidR="008175CE">
        <w:rPr>
          <w:rFonts w:asciiTheme="minorHAnsi" w:hAnsiTheme="minorHAnsi" w:cstheme="minorHAnsi"/>
        </w:rPr>
        <w:t>.</w:t>
      </w:r>
    </w:p>
    <w:p w14:paraId="5BBE217F" w14:textId="1999C458" w:rsidR="008D642F" w:rsidRPr="002E58EC" w:rsidRDefault="008D642F" w:rsidP="002E58EC">
      <w:pPr>
        <w:spacing w:before="240" w:after="120" w:line="240" w:lineRule="auto"/>
        <w:ind w:left="426" w:hanging="426"/>
        <w:jc w:val="both"/>
        <w:rPr>
          <w:rFonts w:eastAsia="MS Gothic"/>
          <w:b/>
          <w:bCs/>
          <w:color w:val="1F497D"/>
          <w:sz w:val="24"/>
          <w:szCs w:val="24"/>
        </w:rPr>
      </w:pPr>
      <w:r w:rsidRPr="002E58EC">
        <w:rPr>
          <w:rFonts w:eastAsia="MS Gothic"/>
          <w:b/>
          <w:bCs/>
          <w:color w:val="1F497D"/>
          <w:sz w:val="24"/>
          <w:szCs w:val="24"/>
        </w:rPr>
        <w:t>3.2)</w:t>
      </w:r>
      <w:r w:rsidR="00B87B9B" w:rsidRPr="002E58EC">
        <w:rPr>
          <w:rFonts w:eastAsia="MS Gothic"/>
          <w:b/>
          <w:bCs/>
          <w:color w:val="1F497D"/>
          <w:sz w:val="24"/>
          <w:szCs w:val="24"/>
        </w:rPr>
        <w:tab/>
      </w:r>
      <w:r w:rsidRPr="002E58EC">
        <w:rPr>
          <w:rFonts w:eastAsia="MS Gothic"/>
          <w:b/>
          <w:bCs/>
          <w:color w:val="1F497D"/>
          <w:sz w:val="24"/>
          <w:szCs w:val="24"/>
        </w:rPr>
        <w:t>Requisiti speciali di capacità economico-finanziaria e tecnico-professionali e mezzi di prova per l’affidamento dei successivi servizi di architettura e ingegneria</w:t>
      </w:r>
    </w:p>
    <w:p w14:paraId="2817E9FE" w14:textId="0735C72A" w:rsidR="008D642F" w:rsidRPr="002A60AD" w:rsidRDefault="008D642F" w:rsidP="004A5854">
      <w:pPr>
        <w:pStyle w:val="NormaleWeb"/>
        <w:spacing w:before="0" w:beforeAutospacing="0" w:after="0" w:afterAutospacing="0"/>
        <w:jc w:val="both"/>
        <w:rPr>
          <w:rFonts w:ascii="Calibri" w:eastAsia="Calibri" w:hAnsi="Calibri"/>
          <w:bCs/>
          <w:sz w:val="22"/>
          <w:szCs w:val="22"/>
        </w:rPr>
      </w:pPr>
      <w:r w:rsidRPr="002A60AD">
        <w:rPr>
          <w:rFonts w:ascii="Calibri" w:eastAsia="Calibri" w:hAnsi="Calibri"/>
          <w:bCs/>
          <w:sz w:val="22"/>
          <w:szCs w:val="22"/>
        </w:rPr>
        <w:lastRenderedPageBreak/>
        <w:t>Trattandosi di un concorso di idee</w:t>
      </w:r>
      <w:r>
        <w:rPr>
          <w:rFonts w:ascii="Calibri" w:eastAsia="Calibri" w:hAnsi="Calibri"/>
          <w:bCs/>
          <w:sz w:val="22"/>
          <w:szCs w:val="22"/>
        </w:rPr>
        <w:t>,</w:t>
      </w:r>
      <w:r w:rsidRPr="002A60AD">
        <w:rPr>
          <w:rFonts w:ascii="Calibri" w:eastAsia="Calibri" w:hAnsi="Calibri"/>
          <w:bCs/>
          <w:sz w:val="22"/>
          <w:szCs w:val="22"/>
        </w:rPr>
        <w:t xml:space="preserve"> ai sensi dell’art. 46</w:t>
      </w:r>
      <w:r w:rsidR="009D5862">
        <w:rPr>
          <w:rFonts w:ascii="Calibri" w:eastAsia="Calibri" w:hAnsi="Calibri"/>
          <w:bCs/>
          <w:sz w:val="22"/>
          <w:szCs w:val="22"/>
        </w:rPr>
        <w:t>,</w:t>
      </w:r>
      <w:r w:rsidRPr="002A60AD">
        <w:rPr>
          <w:rFonts w:ascii="Calibri" w:eastAsia="Calibri" w:hAnsi="Calibri"/>
          <w:bCs/>
          <w:sz w:val="22"/>
          <w:szCs w:val="22"/>
        </w:rPr>
        <w:t xml:space="preserve"> comma 4 del codice, che non prevede </w:t>
      </w:r>
      <w:r>
        <w:rPr>
          <w:rFonts w:ascii="Calibri" w:eastAsia="Calibri" w:hAnsi="Calibri"/>
          <w:bCs/>
          <w:sz w:val="22"/>
          <w:szCs w:val="22"/>
        </w:rPr>
        <w:t xml:space="preserve">l’affidamento al primo classificato </w:t>
      </w:r>
      <w:r w:rsidRPr="002A60AD">
        <w:rPr>
          <w:rFonts w:ascii="Calibri" w:eastAsia="Calibri" w:hAnsi="Calibri"/>
          <w:bCs/>
          <w:sz w:val="22"/>
          <w:szCs w:val="22"/>
        </w:rPr>
        <w:t>dei successivi livelli della progettazione, ai concorrenti non vengono richiesti requisiti speciali di cui all’art.</w:t>
      </w:r>
      <w:r w:rsidR="00FC7D23">
        <w:rPr>
          <w:rFonts w:ascii="Calibri" w:eastAsia="Calibri" w:hAnsi="Calibri"/>
          <w:bCs/>
          <w:sz w:val="22"/>
          <w:szCs w:val="22"/>
        </w:rPr>
        <w:t xml:space="preserve"> </w:t>
      </w:r>
      <w:r w:rsidRPr="002A60AD">
        <w:rPr>
          <w:rFonts w:ascii="Calibri" w:eastAsia="Calibri" w:hAnsi="Calibri"/>
          <w:bCs/>
          <w:sz w:val="22"/>
          <w:szCs w:val="22"/>
        </w:rPr>
        <w:t>100, comma 1 lettere b</w:t>
      </w:r>
      <w:r>
        <w:rPr>
          <w:rFonts w:ascii="Calibri" w:eastAsia="Calibri" w:hAnsi="Calibri"/>
          <w:bCs/>
          <w:sz w:val="22"/>
          <w:szCs w:val="22"/>
        </w:rPr>
        <w:t>)</w:t>
      </w:r>
      <w:r w:rsidRPr="002A60AD">
        <w:rPr>
          <w:rFonts w:ascii="Calibri" w:eastAsia="Calibri" w:hAnsi="Calibri"/>
          <w:bCs/>
          <w:sz w:val="22"/>
          <w:szCs w:val="22"/>
        </w:rPr>
        <w:t xml:space="preserve"> e c</w:t>
      </w:r>
      <w:r>
        <w:rPr>
          <w:rFonts w:ascii="Calibri" w:eastAsia="Calibri" w:hAnsi="Calibri"/>
          <w:bCs/>
          <w:sz w:val="22"/>
          <w:szCs w:val="22"/>
        </w:rPr>
        <w:t>)</w:t>
      </w:r>
      <w:r w:rsidRPr="002A60AD">
        <w:rPr>
          <w:rFonts w:ascii="Calibri" w:eastAsia="Calibri" w:hAnsi="Calibri"/>
          <w:bCs/>
          <w:sz w:val="22"/>
          <w:szCs w:val="22"/>
        </w:rPr>
        <w:t>.</w:t>
      </w:r>
    </w:p>
    <w:p w14:paraId="38787B7B" w14:textId="77777777" w:rsidR="008D642F" w:rsidRPr="002E58EC" w:rsidRDefault="008D642F" w:rsidP="002E58EC">
      <w:pPr>
        <w:spacing w:before="240" w:after="120" w:line="240" w:lineRule="auto"/>
        <w:jc w:val="both"/>
        <w:rPr>
          <w:rFonts w:eastAsia="MS Gothic"/>
          <w:b/>
          <w:bCs/>
          <w:color w:val="1F497D"/>
          <w:sz w:val="24"/>
          <w:szCs w:val="24"/>
        </w:rPr>
      </w:pPr>
      <w:bookmarkStart w:id="9" w:name="_Toc16400582"/>
      <w:r w:rsidRPr="002E58EC">
        <w:rPr>
          <w:rFonts w:eastAsia="MS Gothic"/>
          <w:b/>
          <w:bCs/>
          <w:color w:val="1F497D"/>
          <w:sz w:val="24"/>
          <w:szCs w:val="24"/>
        </w:rPr>
        <w:t>3.3) Soccorso istruttorio</w:t>
      </w:r>
    </w:p>
    <w:p w14:paraId="0125FF18" w14:textId="24CBFD4B" w:rsidR="008D642F" w:rsidRPr="002E58EC" w:rsidRDefault="008D642F" w:rsidP="004A5854">
      <w:pPr>
        <w:pStyle w:val="NormaleWeb"/>
        <w:spacing w:before="0" w:beforeAutospacing="0" w:after="0" w:afterAutospacing="0"/>
        <w:jc w:val="both"/>
        <w:rPr>
          <w:rFonts w:ascii="Calibri" w:eastAsia="Calibri" w:hAnsi="Calibri"/>
          <w:bCs/>
          <w:sz w:val="22"/>
          <w:szCs w:val="22"/>
        </w:rPr>
      </w:pPr>
      <w:r w:rsidRPr="0063041F">
        <w:rPr>
          <w:rFonts w:asciiTheme="minorHAnsi" w:hAnsiTheme="minorHAnsi" w:cstheme="minorHAnsi"/>
          <w:color w:val="000000"/>
          <w:sz w:val="22"/>
          <w:szCs w:val="22"/>
        </w:rPr>
        <w:t xml:space="preserve">Le carenze di qualsiasi elemento formale della domanda e, in particolare, la mancanza, l’incompletezza e ogni altra irregolarità essenziale, con esclusione di quelle afferenti </w:t>
      </w:r>
      <w:r w:rsidR="009D5862" w:rsidRPr="0063041F">
        <w:rPr>
          <w:rFonts w:asciiTheme="minorHAnsi" w:hAnsiTheme="minorHAnsi" w:cstheme="minorHAnsi"/>
          <w:color w:val="000000"/>
          <w:sz w:val="22"/>
          <w:szCs w:val="22"/>
        </w:rPr>
        <w:t>alla</w:t>
      </w:r>
      <w:r w:rsidRPr="0063041F">
        <w:rPr>
          <w:rFonts w:asciiTheme="minorHAnsi" w:hAnsiTheme="minorHAnsi" w:cstheme="minorHAnsi"/>
          <w:color w:val="000000"/>
          <w:sz w:val="22"/>
          <w:szCs w:val="22"/>
        </w:rPr>
        <w:t xml:space="preserve"> proposta progettuale, possono essere sanate</w:t>
      </w:r>
      <w:r w:rsidRPr="00FD468E">
        <w:rPr>
          <w:color w:val="000000"/>
        </w:rPr>
        <w:t xml:space="preserve"> </w:t>
      </w:r>
      <w:r w:rsidRPr="0063041F">
        <w:rPr>
          <w:rFonts w:asciiTheme="minorHAnsi" w:hAnsiTheme="minorHAnsi" w:cstheme="minorHAnsi"/>
          <w:color w:val="000000"/>
          <w:sz w:val="22"/>
          <w:szCs w:val="22"/>
        </w:rPr>
        <w:t>attraverso la procedura di soccorso istruttorio di cui all’art.</w:t>
      </w:r>
      <w:r w:rsidRPr="00FD468E">
        <w:rPr>
          <w:rFonts w:asciiTheme="minorHAnsi" w:hAnsiTheme="minorHAnsi" w:cstheme="minorHAnsi"/>
          <w:color w:val="000000"/>
          <w:sz w:val="22"/>
          <w:szCs w:val="22"/>
        </w:rPr>
        <w:t xml:space="preserve"> 101 del </w:t>
      </w:r>
      <w:r w:rsidR="009D5862">
        <w:rPr>
          <w:rFonts w:asciiTheme="minorHAnsi" w:hAnsiTheme="minorHAnsi" w:cstheme="minorHAnsi"/>
          <w:color w:val="000000"/>
          <w:sz w:val="22"/>
          <w:szCs w:val="22"/>
        </w:rPr>
        <w:t>c</w:t>
      </w:r>
      <w:r w:rsidRPr="00FD468E">
        <w:rPr>
          <w:rFonts w:asciiTheme="minorHAnsi" w:hAnsiTheme="minorHAnsi" w:cstheme="minorHAnsi"/>
          <w:color w:val="000000"/>
          <w:sz w:val="22"/>
          <w:szCs w:val="22"/>
        </w:rPr>
        <w:t xml:space="preserve">odice, entro i limiti stabiliti </w:t>
      </w:r>
      <w:r w:rsidRPr="0063041F">
        <w:rPr>
          <w:rFonts w:asciiTheme="minorHAnsi" w:hAnsiTheme="minorHAnsi" w:cstheme="minorHAnsi"/>
          <w:color w:val="000000"/>
          <w:sz w:val="22"/>
          <w:szCs w:val="22"/>
        </w:rPr>
        <w:t>dallo stesso articolo, a cui si rimanda. L’operatore economico che non adempie alle richieste della stazione appaltante nel termine stabilito</w:t>
      </w:r>
      <w:r w:rsidR="002E58EC">
        <w:rPr>
          <w:rFonts w:asciiTheme="minorHAnsi" w:hAnsiTheme="minorHAnsi" w:cstheme="minorHAnsi"/>
          <w:color w:val="000000"/>
          <w:sz w:val="22"/>
          <w:szCs w:val="22"/>
        </w:rPr>
        <w:t xml:space="preserve"> </w:t>
      </w:r>
      <w:r w:rsidRPr="0063041F">
        <w:rPr>
          <w:rStyle w:val="Rimandonotaapidipagina"/>
          <w:rFonts w:asciiTheme="minorHAnsi" w:hAnsiTheme="minorHAnsi" w:cstheme="minorHAnsi"/>
          <w:b/>
          <w:bCs/>
          <w:color w:val="C00000"/>
          <w:sz w:val="22"/>
          <w:szCs w:val="22"/>
          <w:highlight w:val="yellow"/>
        </w:rPr>
        <w:footnoteReference w:id="10"/>
      </w:r>
      <w:r w:rsidRPr="0063041F">
        <w:rPr>
          <w:rFonts w:asciiTheme="minorHAnsi" w:hAnsiTheme="minorHAnsi" w:cstheme="minorHAnsi"/>
          <w:b/>
          <w:bCs/>
          <w:color w:val="C00000"/>
          <w:sz w:val="22"/>
          <w:szCs w:val="22"/>
        </w:rPr>
        <w:t xml:space="preserve"> </w:t>
      </w:r>
      <w:r w:rsidRPr="0063041F">
        <w:rPr>
          <w:rFonts w:asciiTheme="minorHAnsi" w:hAnsiTheme="minorHAnsi" w:cstheme="minorHAnsi"/>
          <w:color w:val="000000"/>
          <w:sz w:val="22"/>
          <w:szCs w:val="22"/>
        </w:rPr>
        <w:t>è escluso dalla procedura di gara.</w:t>
      </w:r>
    </w:p>
    <w:p w14:paraId="29B7F44B" w14:textId="77777777" w:rsidR="008D642F" w:rsidRPr="008175CE" w:rsidRDefault="008D642F" w:rsidP="008175CE">
      <w:pPr>
        <w:spacing w:before="240" w:after="120" w:line="240" w:lineRule="auto"/>
        <w:jc w:val="both"/>
        <w:rPr>
          <w:rFonts w:eastAsia="MS Gothic"/>
          <w:b/>
          <w:bCs/>
          <w:color w:val="1F497D"/>
          <w:sz w:val="24"/>
          <w:szCs w:val="24"/>
        </w:rPr>
      </w:pPr>
      <w:r w:rsidRPr="008175CE">
        <w:rPr>
          <w:rFonts w:eastAsia="MS Gothic"/>
          <w:b/>
          <w:bCs/>
          <w:color w:val="1F497D"/>
          <w:sz w:val="24"/>
          <w:szCs w:val="24"/>
        </w:rPr>
        <w:t>3.4) Avvalimento</w:t>
      </w:r>
    </w:p>
    <w:p w14:paraId="11239A0C" w14:textId="1E869BF6" w:rsidR="008D642F" w:rsidRPr="002A60AD" w:rsidRDefault="008D642F" w:rsidP="004A5854">
      <w:pPr>
        <w:pStyle w:val="NormaleWeb"/>
        <w:spacing w:before="0" w:beforeAutospacing="0" w:after="0" w:afterAutospacing="0"/>
        <w:jc w:val="both"/>
        <w:rPr>
          <w:rFonts w:ascii="Calibri" w:eastAsia="Calibri" w:hAnsi="Calibri"/>
          <w:bCs/>
          <w:sz w:val="22"/>
          <w:szCs w:val="22"/>
        </w:rPr>
      </w:pPr>
      <w:r>
        <w:rPr>
          <w:rFonts w:ascii="Calibri" w:eastAsia="Calibri" w:hAnsi="Calibri"/>
          <w:bCs/>
          <w:sz w:val="22"/>
          <w:szCs w:val="22"/>
        </w:rPr>
        <w:t>Considerato che ai concorrenti non vengono richiesti requisiti speciali di cui all’art.</w:t>
      </w:r>
      <w:r w:rsidR="00013CF7">
        <w:rPr>
          <w:rFonts w:ascii="Calibri" w:eastAsia="Calibri" w:hAnsi="Calibri"/>
          <w:bCs/>
          <w:sz w:val="22"/>
          <w:szCs w:val="22"/>
        </w:rPr>
        <w:t xml:space="preserve"> </w:t>
      </w:r>
      <w:r>
        <w:rPr>
          <w:rFonts w:ascii="Calibri" w:eastAsia="Calibri" w:hAnsi="Calibri"/>
          <w:bCs/>
          <w:sz w:val="22"/>
          <w:szCs w:val="22"/>
        </w:rPr>
        <w:t>100</w:t>
      </w:r>
      <w:r w:rsidR="00013CF7">
        <w:rPr>
          <w:rFonts w:ascii="Calibri" w:eastAsia="Calibri" w:hAnsi="Calibri"/>
          <w:bCs/>
          <w:sz w:val="22"/>
          <w:szCs w:val="22"/>
        </w:rPr>
        <w:t>,</w:t>
      </w:r>
      <w:r>
        <w:rPr>
          <w:rFonts w:ascii="Calibri" w:eastAsia="Calibri" w:hAnsi="Calibri"/>
          <w:bCs/>
          <w:sz w:val="22"/>
          <w:szCs w:val="22"/>
        </w:rPr>
        <w:t xml:space="preserve"> comma 1</w:t>
      </w:r>
      <w:r w:rsidR="00013CF7">
        <w:rPr>
          <w:rFonts w:ascii="Calibri" w:eastAsia="Calibri" w:hAnsi="Calibri"/>
          <w:bCs/>
          <w:sz w:val="22"/>
          <w:szCs w:val="22"/>
        </w:rPr>
        <w:t>,</w:t>
      </w:r>
      <w:r>
        <w:rPr>
          <w:rFonts w:ascii="Calibri" w:eastAsia="Calibri" w:hAnsi="Calibri"/>
          <w:bCs/>
          <w:sz w:val="22"/>
          <w:szCs w:val="22"/>
        </w:rPr>
        <w:t xml:space="preserve"> lett</w:t>
      </w:r>
      <w:r w:rsidR="00013CF7">
        <w:rPr>
          <w:rFonts w:ascii="Calibri" w:eastAsia="Calibri" w:hAnsi="Calibri"/>
          <w:bCs/>
          <w:sz w:val="22"/>
          <w:szCs w:val="22"/>
        </w:rPr>
        <w:t>.</w:t>
      </w:r>
      <w:r>
        <w:rPr>
          <w:rFonts w:ascii="Calibri" w:eastAsia="Calibri" w:hAnsi="Calibri"/>
          <w:bCs/>
          <w:sz w:val="22"/>
          <w:szCs w:val="22"/>
        </w:rPr>
        <w:t xml:space="preserve"> b) e c), l’istituto dell’avvalimento non si applica</w:t>
      </w:r>
      <w:r w:rsidRPr="002A60AD">
        <w:rPr>
          <w:rFonts w:ascii="Calibri" w:eastAsia="Calibri" w:hAnsi="Calibri"/>
          <w:bCs/>
          <w:sz w:val="22"/>
          <w:szCs w:val="22"/>
        </w:rPr>
        <w:t xml:space="preserve">. </w:t>
      </w:r>
    </w:p>
    <w:p w14:paraId="1DD97133" w14:textId="77777777" w:rsidR="008D642F" w:rsidRPr="008175CE" w:rsidRDefault="008D642F" w:rsidP="008175CE">
      <w:pPr>
        <w:spacing w:before="240" w:after="120" w:line="240" w:lineRule="auto"/>
        <w:jc w:val="both"/>
        <w:rPr>
          <w:rFonts w:eastAsia="MS Gothic"/>
          <w:b/>
          <w:bCs/>
          <w:color w:val="1F497D"/>
          <w:sz w:val="24"/>
          <w:szCs w:val="24"/>
        </w:rPr>
      </w:pPr>
      <w:r w:rsidRPr="008175CE">
        <w:rPr>
          <w:rFonts w:eastAsia="MS Gothic"/>
          <w:b/>
          <w:bCs/>
          <w:color w:val="1F497D"/>
          <w:sz w:val="24"/>
          <w:szCs w:val="24"/>
        </w:rPr>
        <w:t>3.5) Subappalto</w:t>
      </w:r>
    </w:p>
    <w:p w14:paraId="39D88184" w14:textId="77777777" w:rsidR="008D642F" w:rsidRPr="008B3DEB" w:rsidRDefault="008D642F" w:rsidP="004A5854">
      <w:pPr>
        <w:spacing w:after="60" w:line="240" w:lineRule="auto"/>
        <w:jc w:val="both"/>
        <w:rPr>
          <w:rFonts w:cs="Arial"/>
          <w:b/>
          <w:color w:val="000000"/>
        </w:rPr>
      </w:pPr>
      <w:r w:rsidRPr="008B3DEB">
        <w:rPr>
          <w:rFonts w:cs="Arial"/>
          <w:b/>
          <w:color w:val="000000"/>
        </w:rPr>
        <w:t xml:space="preserve">Non è ammesso il ricorso al subappalto. </w:t>
      </w:r>
    </w:p>
    <w:p w14:paraId="41ED67D4" w14:textId="760E724F" w:rsidR="008D642F" w:rsidRDefault="008D642F" w:rsidP="009D5862">
      <w:pPr>
        <w:snapToGrid w:val="0"/>
        <w:spacing w:before="60" w:after="60" w:line="240" w:lineRule="auto"/>
        <w:jc w:val="both"/>
        <w:rPr>
          <w:rFonts w:cs="Arial"/>
          <w:color w:val="000000"/>
        </w:rPr>
      </w:pPr>
      <w:r w:rsidRPr="001D413F">
        <w:rPr>
          <w:rFonts w:cs="Arial"/>
          <w:color w:val="C00000"/>
        </w:rPr>
        <w:t xml:space="preserve">[o in alternativa, nel caso in cui l’appalto comprenda anche prestazioni subappaltabili ex art. </w:t>
      </w:r>
      <w:r>
        <w:rPr>
          <w:rFonts w:cs="Arial"/>
          <w:color w:val="C00000"/>
        </w:rPr>
        <w:t>119</w:t>
      </w:r>
      <w:r w:rsidRPr="001D413F">
        <w:rPr>
          <w:rFonts w:cs="Arial"/>
          <w:color w:val="C00000"/>
        </w:rPr>
        <w:t xml:space="preserve"> del </w:t>
      </w:r>
      <w:r w:rsidR="009D5862">
        <w:rPr>
          <w:rFonts w:cs="Arial"/>
          <w:color w:val="C00000"/>
        </w:rPr>
        <w:t>c</w:t>
      </w:r>
      <w:r w:rsidRPr="001D413F">
        <w:rPr>
          <w:rFonts w:cs="Arial"/>
          <w:color w:val="C00000"/>
        </w:rPr>
        <w:t>odice]:</w:t>
      </w:r>
    </w:p>
    <w:p w14:paraId="4BB4FB18" w14:textId="09D44E30" w:rsidR="008D642F" w:rsidRDefault="008D642F" w:rsidP="004A5854">
      <w:pPr>
        <w:snapToGrid w:val="0"/>
        <w:spacing w:before="60" w:after="0" w:line="240" w:lineRule="auto"/>
        <w:rPr>
          <w:rFonts w:cs="Arial"/>
          <w:color w:val="000000"/>
        </w:rPr>
      </w:pPr>
      <w:r w:rsidRPr="00275972">
        <w:rPr>
          <w:rFonts w:cs="Arial"/>
          <w:color w:val="000000"/>
        </w:rPr>
        <w:t xml:space="preserve">Non è ammesso il subappalto, fatta eccezione </w:t>
      </w:r>
      <w:r>
        <w:rPr>
          <w:rFonts w:cs="Arial"/>
          <w:color w:val="000000"/>
        </w:rPr>
        <w:t>per i seguenti lavori-servizi:</w:t>
      </w:r>
      <w:r w:rsidR="002E58EC">
        <w:rPr>
          <w:rFonts w:cs="Arial"/>
          <w:color w:val="000000"/>
        </w:rPr>
        <w:t xml:space="preserve"> </w:t>
      </w:r>
      <w:r w:rsidR="002E58EC" w:rsidRPr="00576609">
        <w:rPr>
          <w:bCs/>
          <w:highlight w:val="yellow"/>
        </w:rPr>
        <w:t>_____</w:t>
      </w:r>
      <w:r w:rsidR="009D5862">
        <w:rPr>
          <w:rFonts w:cs="Arial"/>
          <w:color w:val="000000"/>
        </w:rPr>
        <w:t>.</w:t>
      </w:r>
    </w:p>
    <w:p w14:paraId="7911A1B4" w14:textId="77777777" w:rsidR="008D642F" w:rsidRDefault="008D642F" w:rsidP="004A5854">
      <w:pPr>
        <w:snapToGrid w:val="0"/>
        <w:spacing w:after="60" w:line="240" w:lineRule="auto"/>
        <w:rPr>
          <w:rFonts w:cs="Arial"/>
          <w:color w:val="000000"/>
        </w:rPr>
      </w:pPr>
      <w:r w:rsidRPr="00235156">
        <w:rPr>
          <w:rFonts w:cs="Arial"/>
          <w:color w:val="C00000"/>
        </w:rPr>
        <w:t>[ad esempio: sondaggi geognostici, prove sui materiali, prove di carico, ecc.]</w:t>
      </w:r>
      <w:r w:rsidRPr="00275972">
        <w:rPr>
          <w:rFonts w:cs="Arial"/>
          <w:color w:val="000000"/>
        </w:rPr>
        <w:t>.</w:t>
      </w:r>
    </w:p>
    <w:p w14:paraId="34757C5D" w14:textId="77777777" w:rsidR="008D642F" w:rsidRDefault="008D642F" w:rsidP="004A5854">
      <w:pPr>
        <w:snapToGrid w:val="0"/>
        <w:spacing w:after="60" w:line="240" w:lineRule="auto"/>
        <w:rPr>
          <w:rFonts w:cs="Arial"/>
          <w:color w:val="000000"/>
        </w:rPr>
      </w:pPr>
      <w:r w:rsidRPr="00275972">
        <w:rPr>
          <w:rFonts w:cs="Arial"/>
          <w:color w:val="000000"/>
        </w:rPr>
        <w:t>Resta, comunque, ferma la responsabilità esclusiva del progettista.</w:t>
      </w:r>
    </w:p>
    <w:p w14:paraId="1A30CCEF" w14:textId="0F887227" w:rsidR="008D642F" w:rsidRPr="00275972" w:rsidRDefault="008D642F" w:rsidP="004A5854">
      <w:pPr>
        <w:snapToGrid w:val="0"/>
        <w:spacing w:after="60" w:line="240" w:lineRule="auto"/>
        <w:jc w:val="both"/>
        <w:rPr>
          <w:rFonts w:cs="Arial"/>
          <w:color w:val="000000"/>
        </w:rPr>
      </w:pPr>
      <w:r>
        <w:rPr>
          <w:rFonts w:cs="Arial"/>
          <w:color w:val="000000"/>
        </w:rPr>
        <w:t xml:space="preserve">L’Operatore Economico </w:t>
      </w:r>
      <w:r w:rsidRPr="00275972">
        <w:rPr>
          <w:rFonts w:cs="Arial"/>
          <w:color w:val="000000"/>
        </w:rPr>
        <w:t>deve indicare le prestazioni che intende subappaltare, in conformità a quanto previsto dall’art. 1</w:t>
      </w:r>
      <w:r>
        <w:rPr>
          <w:rFonts w:cs="Arial"/>
          <w:color w:val="000000"/>
        </w:rPr>
        <w:t>19</w:t>
      </w:r>
      <w:r w:rsidRPr="00275972">
        <w:rPr>
          <w:rFonts w:cs="Arial"/>
          <w:color w:val="000000"/>
        </w:rPr>
        <w:t xml:space="preserve"> del </w:t>
      </w:r>
      <w:r w:rsidR="009D5862">
        <w:rPr>
          <w:rFonts w:cs="Arial"/>
          <w:color w:val="000000"/>
        </w:rPr>
        <w:t>c</w:t>
      </w:r>
      <w:r w:rsidRPr="00275972">
        <w:rPr>
          <w:rFonts w:cs="Arial"/>
          <w:color w:val="000000"/>
        </w:rPr>
        <w:t>odice; in mancanza di tali indicazioni, il subappalto è vietato.</w:t>
      </w:r>
    </w:p>
    <w:p w14:paraId="5D32BBCC" w14:textId="77777777" w:rsidR="008D642F" w:rsidRPr="008175CE" w:rsidRDefault="008D642F" w:rsidP="008175CE">
      <w:pPr>
        <w:spacing w:before="240" w:after="120" w:line="240" w:lineRule="auto"/>
        <w:jc w:val="both"/>
        <w:rPr>
          <w:rFonts w:eastAsia="MS Gothic"/>
          <w:b/>
          <w:bCs/>
          <w:color w:val="1F497D"/>
          <w:sz w:val="24"/>
          <w:szCs w:val="24"/>
        </w:rPr>
      </w:pPr>
      <w:r w:rsidRPr="008175CE">
        <w:rPr>
          <w:rFonts w:eastAsia="MS Gothic"/>
          <w:b/>
          <w:bCs/>
          <w:color w:val="1F497D"/>
          <w:sz w:val="24"/>
          <w:szCs w:val="24"/>
        </w:rPr>
        <w:t>3.6) Motivi di esclusione e limiti di partecipazione</w:t>
      </w:r>
    </w:p>
    <w:p w14:paraId="7E5B6C2E" w14:textId="77777777" w:rsidR="008D642F" w:rsidRDefault="008D642F" w:rsidP="00FC1612">
      <w:pPr>
        <w:pBdr>
          <w:top w:val="nil"/>
          <w:left w:val="nil"/>
          <w:bottom w:val="nil"/>
          <w:right w:val="nil"/>
          <w:between w:val="nil"/>
        </w:pBdr>
        <w:spacing w:before="60" w:after="60" w:line="240" w:lineRule="auto"/>
        <w:jc w:val="both"/>
        <w:rPr>
          <w:color w:val="000000"/>
        </w:rPr>
      </w:pPr>
      <w:r>
        <w:rPr>
          <w:color w:val="000000"/>
        </w:rPr>
        <w:t xml:space="preserve">Sono </w:t>
      </w:r>
      <w:r>
        <w:rPr>
          <w:b/>
          <w:color w:val="000000"/>
        </w:rPr>
        <w:t xml:space="preserve">esclusi </w:t>
      </w:r>
      <w:r>
        <w:rPr>
          <w:color w:val="000000"/>
        </w:rPr>
        <w:t>dal concorso i partecipanti per i quali sussistono:</w:t>
      </w:r>
    </w:p>
    <w:p w14:paraId="14521035" w14:textId="29A01E9C" w:rsidR="008D642F" w:rsidRDefault="008D642F" w:rsidP="00FC1612">
      <w:pPr>
        <w:numPr>
          <w:ilvl w:val="0"/>
          <w:numId w:val="4"/>
        </w:numPr>
        <w:pBdr>
          <w:top w:val="nil"/>
          <w:left w:val="nil"/>
          <w:bottom w:val="nil"/>
          <w:right w:val="nil"/>
          <w:between w:val="nil"/>
        </w:pBdr>
        <w:spacing w:before="60" w:after="60" w:line="240" w:lineRule="auto"/>
        <w:ind w:left="284" w:hanging="284"/>
        <w:jc w:val="both"/>
        <w:rPr>
          <w:color w:val="000000"/>
        </w:rPr>
      </w:pPr>
      <w:r>
        <w:rPr>
          <w:color w:val="000000"/>
        </w:rPr>
        <w:t>cause di esclusione di cui agli art</w:t>
      </w:r>
      <w:r w:rsidR="002E58EC">
        <w:rPr>
          <w:color w:val="000000"/>
        </w:rPr>
        <w:t>t.</w:t>
      </w:r>
      <w:r>
        <w:rPr>
          <w:color w:val="000000"/>
        </w:rPr>
        <w:t xml:space="preserve"> 94 e 95 del codice</w:t>
      </w:r>
      <w:r w:rsidR="008175CE">
        <w:rPr>
          <w:color w:val="000000"/>
        </w:rPr>
        <w:t xml:space="preserve"> </w:t>
      </w:r>
      <w:r w:rsidRPr="007474F5">
        <w:rPr>
          <w:rStyle w:val="Rimandonotaapidipagina"/>
          <w:b/>
          <w:color w:val="C00000"/>
          <w:highlight w:val="yellow"/>
        </w:rPr>
        <w:footnoteReference w:id="11"/>
      </w:r>
      <w:r>
        <w:rPr>
          <w:color w:val="000000"/>
        </w:rPr>
        <w:t>;</w:t>
      </w:r>
    </w:p>
    <w:p w14:paraId="2B447F85" w14:textId="77777777" w:rsidR="008D642F" w:rsidRDefault="008D642F" w:rsidP="00FC1612">
      <w:pPr>
        <w:numPr>
          <w:ilvl w:val="0"/>
          <w:numId w:val="4"/>
        </w:numPr>
        <w:pBdr>
          <w:top w:val="nil"/>
          <w:left w:val="nil"/>
          <w:bottom w:val="nil"/>
          <w:right w:val="nil"/>
          <w:between w:val="nil"/>
        </w:pBdr>
        <w:spacing w:before="60" w:after="60" w:line="240" w:lineRule="auto"/>
        <w:ind w:left="284" w:hanging="284"/>
        <w:jc w:val="both"/>
        <w:rPr>
          <w:color w:val="000000"/>
        </w:rPr>
      </w:pPr>
      <w:r>
        <w:rPr>
          <w:color w:val="000000"/>
        </w:rPr>
        <w:t>divieti a contrattare con la pubblica amministrazione.</w:t>
      </w:r>
    </w:p>
    <w:p w14:paraId="7DDCE8FB" w14:textId="1451C0C0" w:rsidR="008D642F" w:rsidRDefault="008D642F" w:rsidP="00FC1612">
      <w:pPr>
        <w:pBdr>
          <w:top w:val="nil"/>
          <w:left w:val="nil"/>
          <w:bottom w:val="nil"/>
          <w:right w:val="nil"/>
          <w:between w:val="nil"/>
        </w:pBdr>
        <w:spacing w:before="60" w:after="60" w:line="240" w:lineRule="auto"/>
        <w:jc w:val="both"/>
        <w:rPr>
          <w:b/>
          <w:color w:val="000000"/>
        </w:rPr>
      </w:pPr>
      <w:r>
        <w:rPr>
          <w:color w:val="000000"/>
        </w:rPr>
        <w:t xml:space="preserve">Sono inoltre esclusi dalla partecipazione al Concorso i soggetti che potrebbero risultare favoriti a causa dell’esecuzione di prestazioni preliminari ai fini del Concorso e/o del loro coinvolgimento nella redazione del </w:t>
      </w:r>
      <w:r>
        <w:rPr>
          <w:i/>
          <w:color w:val="000000"/>
        </w:rPr>
        <w:lastRenderedPageBreak/>
        <w:t>Disciplinare di Concorso</w:t>
      </w:r>
      <w:r>
        <w:rPr>
          <w:color w:val="000000"/>
        </w:rPr>
        <w:t xml:space="preserve"> e/o nella realizzazione del Concorso e/o che potrebbero comunque influenzare le decisioni della commissione giudicatrice.</w:t>
      </w:r>
    </w:p>
    <w:p w14:paraId="1EE2D2F5" w14:textId="3FA2939E" w:rsidR="008D642F" w:rsidRDefault="008D642F" w:rsidP="002E58EC">
      <w:pPr>
        <w:pBdr>
          <w:top w:val="nil"/>
          <w:left w:val="nil"/>
          <w:bottom w:val="nil"/>
          <w:right w:val="nil"/>
          <w:between w:val="nil"/>
        </w:pBdr>
        <w:spacing w:after="0" w:line="240" w:lineRule="auto"/>
        <w:jc w:val="both"/>
        <w:rPr>
          <w:color w:val="000000"/>
        </w:rPr>
      </w:pPr>
      <w:r>
        <w:rPr>
          <w:b/>
          <w:color w:val="000000"/>
        </w:rPr>
        <w:t>Ciò vale in particolare per i seguenti soggetti:</w:t>
      </w:r>
    </w:p>
    <w:p w14:paraId="7EC3B886" w14:textId="77777777" w:rsidR="008D642F" w:rsidRDefault="008D642F" w:rsidP="002E58EC">
      <w:pPr>
        <w:pBdr>
          <w:top w:val="nil"/>
          <w:left w:val="nil"/>
          <w:bottom w:val="nil"/>
          <w:right w:val="nil"/>
          <w:between w:val="nil"/>
        </w:pBdr>
        <w:spacing w:after="0" w:line="240" w:lineRule="auto"/>
        <w:ind w:left="284" w:hanging="284"/>
        <w:jc w:val="both"/>
        <w:rPr>
          <w:color w:val="000000"/>
        </w:rPr>
      </w:pPr>
      <w:r>
        <w:rPr>
          <w:color w:val="000000"/>
        </w:rPr>
        <w:t>a)</w:t>
      </w:r>
      <w:r>
        <w:rPr>
          <w:color w:val="000000"/>
        </w:rPr>
        <w:tab/>
        <w:t>il RUP, le figure di supporto al RUP, i membri della segreteria tecnica di coordinamento, i membri della commissione giudicatrice;</w:t>
      </w:r>
    </w:p>
    <w:p w14:paraId="358ADD5F" w14:textId="5B05E685" w:rsidR="008D642F" w:rsidRDefault="008D642F" w:rsidP="002E58EC">
      <w:pPr>
        <w:pBdr>
          <w:top w:val="nil"/>
          <w:left w:val="nil"/>
          <w:bottom w:val="nil"/>
          <w:right w:val="nil"/>
          <w:between w:val="nil"/>
        </w:pBdr>
        <w:spacing w:after="0" w:line="240" w:lineRule="auto"/>
        <w:ind w:left="284" w:hanging="284"/>
        <w:jc w:val="both"/>
        <w:rPr>
          <w:color w:val="000000"/>
        </w:rPr>
      </w:pPr>
      <w:r>
        <w:rPr>
          <w:color w:val="000000"/>
        </w:rPr>
        <w:t>b)</w:t>
      </w:r>
      <w:r>
        <w:rPr>
          <w:color w:val="000000"/>
        </w:rPr>
        <w:tab/>
        <w:t>i coniugi, i parenti e gli affini di 1°, 2° e 3° grado delle persone di cui alla lettera a);</w:t>
      </w:r>
    </w:p>
    <w:p w14:paraId="2B5B668C" w14:textId="0C695928" w:rsidR="008D642F" w:rsidRPr="008175CE" w:rsidRDefault="008D642F" w:rsidP="002E58EC">
      <w:pPr>
        <w:pBdr>
          <w:top w:val="nil"/>
          <w:left w:val="nil"/>
          <w:bottom w:val="nil"/>
          <w:right w:val="nil"/>
          <w:between w:val="nil"/>
        </w:pBdr>
        <w:spacing w:after="0" w:line="240" w:lineRule="auto"/>
        <w:ind w:left="284" w:hanging="284"/>
        <w:jc w:val="both"/>
        <w:rPr>
          <w:color w:val="000000"/>
        </w:rPr>
      </w:pPr>
      <w:r>
        <w:rPr>
          <w:color w:val="000000"/>
        </w:rPr>
        <w:t>c)</w:t>
      </w:r>
      <w:r>
        <w:rPr>
          <w:color w:val="000000"/>
        </w:rPr>
        <w:tab/>
        <w:t>i partner abituali di affari e di progetto delle persone di cui alla lettera a);</w:t>
      </w:r>
    </w:p>
    <w:p w14:paraId="6C79C4F3" w14:textId="77777777" w:rsidR="008D642F" w:rsidRDefault="008D642F" w:rsidP="002E58EC">
      <w:pPr>
        <w:spacing w:after="0" w:line="240" w:lineRule="auto"/>
        <w:ind w:left="284" w:hanging="284"/>
        <w:jc w:val="both"/>
      </w:pPr>
      <w:r>
        <w:t>d)</w:t>
      </w:r>
      <w:r>
        <w:tab/>
        <w:t>i diretti superiori e i collaboratori delle persone indicate alla lettera a);</w:t>
      </w:r>
    </w:p>
    <w:p w14:paraId="01C9C991" w14:textId="02BC38BC" w:rsidR="00A07249" w:rsidRDefault="008D642F" w:rsidP="00A07249">
      <w:pPr>
        <w:spacing w:after="0" w:line="240" w:lineRule="auto"/>
        <w:ind w:left="284" w:hanging="284"/>
        <w:jc w:val="both"/>
      </w:pPr>
      <w:r>
        <w:t>e)</w:t>
      </w:r>
      <w:r>
        <w:tab/>
        <w:t>i dipendenti dell'Ente banditore.</w:t>
      </w:r>
    </w:p>
    <w:p w14:paraId="1D407BE7" w14:textId="77777777" w:rsidR="008D642F" w:rsidRDefault="008D642F" w:rsidP="00A07249">
      <w:pPr>
        <w:pBdr>
          <w:top w:val="nil"/>
          <w:left w:val="nil"/>
          <w:bottom w:val="nil"/>
          <w:right w:val="nil"/>
          <w:between w:val="nil"/>
        </w:pBdr>
        <w:spacing w:before="60" w:after="60" w:line="240" w:lineRule="auto"/>
        <w:jc w:val="both"/>
        <w:rPr>
          <w:rFonts w:ascii="Verdana" w:eastAsia="Verdana" w:hAnsi="Verdana" w:cs="Verdana"/>
          <w:color w:val="1F497D"/>
          <w:sz w:val="24"/>
          <w:szCs w:val="24"/>
          <w:highlight w:val="cyan"/>
        </w:rPr>
      </w:pPr>
      <w:r>
        <w:rPr>
          <w:color w:val="000000"/>
        </w:rPr>
        <w:t>I soggetti che avevano o hanno un rapporto di collaborazione continuativo o notorio con l’ente banditore possono partecipare solo se non risultano direttamente coinvolti nell’elaborazione del tema di Concorso. Partecipanti e giurati non potranno avere alcun contatto in merito all'oggetto del concorso per l'intera durata dello stesso, pena l'esclusione.</w:t>
      </w:r>
    </w:p>
    <w:p w14:paraId="4DDE0078" w14:textId="2C995C4D" w:rsidR="008D642F" w:rsidRDefault="008D642F" w:rsidP="002E58EC">
      <w:pPr>
        <w:pBdr>
          <w:top w:val="nil"/>
          <w:left w:val="nil"/>
          <w:bottom w:val="nil"/>
          <w:right w:val="nil"/>
          <w:between w:val="nil"/>
        </w:pBdr>
        <w:spacing w:after="0" w:line="240" w:lineRule="auto"/>
        <w:jc w:val="both"/>
        <w:rPr>
          <w:color w:val="000000"/>
        </w:rPr>
      </w:pPr>
      <w:r w:rsidRPr="00081C32">
        <w:rPr>
          <w:b/>
          <w:color w:val="000000"/>
          <w:u w:val="single"/>
        </w:rPr>
        <w:t>Sono esclusi inoltre</w:t>
      </w:r>
      <w:r w:rsidR="008175CE" w:rsidRPr="008175CE">
        <w:rPr>
          <w:b/>
          <w:color w:val="000000"/>
        </w:rPr>
        <w:t xml:space="preserve"> </w:t>
      </w:r>
      <w:r>
        <w:rPr>
          <w:b/>
          <w:color w:val="C00000"/>
          <w:highlight w:val="yellow"/>
          <w:vertAlign w:val="superscript"/>
        </w:rPr>
        <w:footnoteReference w:id="12"/>
      </w:r>
      <w:r>
        <w:rPr>
          <w:b/>
          <w:color w:val="000000"/>
        </w:rPr>
        <w:t>:</w:t>
      </w:r>
    </w:p>
    <w:p w14:paraId="58C4D43C" w14:textId="299A32FC" w:rsidR="008D642F" w:rsidRDefault="008D642F" w:rsidP="002E58EC">
      <w:pPr>
        <w:numPr>
          <w:ilvl w:val="0"/>
          <w:numId w:val="5"/>
        </w:numPr>
        <w:pBdr>
          <w:top w:val="nil"/>
          <w:left w:val="nil"/>
          <w:bottom w:val="nil"/>
          <w:right w:val="nil"/>
          <w:between w:val="nil"/>
        </w:pBdr>
        <w:spacing w:after="0" w:line="240" w:lineRule="auto"/>
        <w:ind w:left="357" w:hanging="357"/>
        <w:jc w:val="both"/>
        <w:rPr>
          <w:color w:val="000000"/>
        </w:rPr>
      </w:pPr>
      <w:r>
        <w:rPr>
          <w:color w:val="000000"/>
        </w:rPr>
        <w:t xml:space="preserve">Gli OOEE che partecipano al concorso in più di un raggruppamento temporaneo o consorzio ordinario di concorrenti, ovvero partecipano alla gara anche in forma individuale, qualora abbia partecipato alla gara medesima in raggruppamento o consorzio ordinario di concorrenti. </w:t>
      </w:r>
      <w:r w:rsidRPr="008175CE">
        <w:rPr>
          <w:color w:val="C00000"/>
        </w:rPr>
        <w:t>[La violazione di tale divieto comporta l’esclusione dal Concorso di tutti i concorrenti coinvolti]</w:t>
      </w:r>
    </w:p>
    <w:p w14:paraId="120ED712" w14:textId="4A8683A7" w:rsidR="008D642F" w:rsidRPr="006112DA" w:rsidRDefault="008D642F" w:rsidP="002E58EC">
      <w:pPr>
        <w:numPr>
          <w:ilvl w:val="0"/>
          <w:numId w:val="5"/>
        </w:numPr>
        <w:pBdr>
          <w:top w:val="nil"/>
          <w:left w:val="nil"/>
          <w:bottom w:val="nil"/>
          <w:right w:val="nil"/>
          <w:between w:val="nil"/>
        </w:pBdr>
        <w:spacing w:after="0" w:line="240" w:lineRule="auto"/>
        <w:ind w:left="363"/>
        <w:jc w:val="both"/>
        <w:rPr>
          <w:rFonts w:asciiTheme="minorHAnsi" w:hAnsiTheme="minorHAnsi" w:cstheme="minorHAnsi"/>
          <w:color w:val="000000"/>
        </w:rPr>
      </w:pPr>
      <w:r>
        <w:rPr>
          <w:color w:val="000000"/>
        </w:rPr>
        <w:t xml:space="preserve">Gli OOEE, qualora partecipino al concorso in più di una società di professionisti o di una società d’ingegneria della quale il professionista è amministratore, socio, dipendente, consulente o </w:t>
      </w:r>
      <w:r w:rsidRPr="006112DA">
        <w:rPr>
          <w:rFonts w:asciiTheme="minorHAnsi" w:hAnsiTheme="minorHAnsi" w:cstheme="minorHAnsi"/>
          <w:color w:val="000000"/>
        </w:rPr>
        <w:t xml:space="preserve">collaboratore a progetto (ex co.co.co.). </w:t>
      </w:r>
      <w:r w:rsidRPr="008175CE">
        <w:rPr>
          <w:rFonts w:asciiTheme="minorHAnsi" w:hAnsiTheme="minorHAnsi" w:cstheme="minorHAnsi"/>
          <w:color w:val="C00000"/>
        </w:rPr>
        <w:t>[La violazione di tali divieti comporta l’esclusione dal Concorso di tutti i concorrenti coinvolti]</w:t>
      </w:r>
    </w:p>
    <w:p w14:paraId="5E5D75C6" w14:textId="648E3C0C" w:rsidR="008D642F" w:rsidRPr="006112DA" w:rsidRDefault="008D642F" w:rsidP="002E58EC">
      <w:pPr>
        <w:numPr>
          <w:ilvl w:val="0"/>
          <w:numId w:val="5"/>
        </w:numPr>
        <w:pBdr>
          <w:top w:val="nil"/>
          <w:left w:val="nil"/>
          <w:bottom w:val="nil"/>
          <w:right w:val="nil"/>
          <w:between w:val="nil"/>
        </w:pBdr>
        <w:spacing w:after="0" w:line="240" w:lineRule="auto"/>
        <w:ind w:left="363"/>
        <w:jc w:val="both"/>
        <w:rPr>
          <w:rFonts w:asciiTheme="minorHAnsi" w:hAnsiTheme="minorHAnsi" w:cstheme="minorHAnsi"/>
          <w:color w:val="000000"/>
        </w:rPr>
      </w:pPr>
      <w:r>
        <w:rPr>
          <w:color w:val="000000"/>
        </w:rPr>
        <w:t>Gli OOEE</w:t>
      </w:r>
      <w:r w:rsidRPr="006112DA">
        <w:rPr>
          <w:rFonts w:asciiTheme="minorHAnsi" w:hAnsiTheme="minorHAnsi" w:cstheme="minorHAnsi"/>
          <w:color w:val="000000"/>
        </w:rPr>
        <w:t xml:space="preserve"> che abbiano affidato incarichi in violazione dell’art</w:t>
      </w:r>
      <w:r w:rsidR="008175CE">
        <w:rPr>
          <w:rFonts w:asciiTheme="minorHAnsi" w:hAnsiTheme="minorHAnsi" w:cstheme="minorHAnsi"/>
          <w:color w:val="000000"/>
        </w:rPr>
        <w:t>.</w:t>
      </w:r>
      <w:r w:rsidRPr="006112DA">
        <w:rPr>
          <w:rFonts w:asciiTheme="minorHAnsi" w:hAnsiTheme="minorHAnsi" w:cstheme="minorHAnsi"/>
          <w:color w:val="000000"/>
        </w:rPr>
        <w:t xml:space="preserve"> 53, comma 16-ter, del decreto legislativo del 2001 n. 165 a soggetti che hanno esercitato, in qualità di dipendenti, poteri autoritativi o negoziali presso l’amministrazione affidante negli ultimi tre anni.</w:t>
      </w:r>
    </w:p>
    <w:p w14:paraId="427C1B86" w14:textId="04AFC5DC" w:rsidR="008D642F" w:rsidRDefault="008D642F" w:rsidP="002E58EC">
      <w:pPr>
        <w:pStyle w:val="Paragrafoelenco"/>
        <w:spacing w:after="0" w:line="240" w:lineRule="auto"/>
        <w:ind w:left="363"/>
        <w:jc w:val="both"/>
        <w:rPr>
          <w:rFonts w:asciiTheme="minorHAnsi" w:hAnsiTheme="minorHAnsi" w:cstheme="minorHAnsi"/>
          <w:bCs/>
          <w:i/>
          <w:color w:val="C00000"/>
          <w:sz w:val="18"/>
          <w:szCs w:val="18"/>
        </w:rPr>
      </w:pPr>
      <w:r w:rsidRPr="006112DA">
        <w:rPr>
          <w:rFonts w:asciiTheme="minorHAnsi" w:hAnsiTheme="minorHAnsi" w:cstheme="minorHAnsi"/>
          <w:i/>
          <w:color w:val="C00000"/>
          <w:sz w:val="18"/>
          <w:szCs w:val="18"/>
        </w:rPr>
        <w:t>[</w:t>
      </w:r>
      <w:r>
        <w:rPr>
          <w:rFonts w:asciiTheme="minorHAnsi" w:hAnsiTheme="minorHAnsi" w:cstheme="minorHAnsi"/>
          <w:i/>
          <w:color w:val="C00000"/>
          <w:sz w:val="18"/>
          <w:szCs w:val="18"/>
        </w:rPr>
        <w:t xml:space="preserve">appresso cause di esclusione valide </w:t>
      </w:r>
      <w:r w:rsidRPr="006112DA">
        <w:rPr>
          <w:rFonts w:asciiTheme="minorHAnsi" w:hAnsiTheme="minorHAnsi" w:cstheme="minorHAnsi"/>
          <w:i/>
          <w:color w:val="C00000"/>
          <w:sz w:val="18"/>
          <w:szCs w:val="18"/>
        </w:rPr>
        <w:t>solo i</w:t>
      </w:r>
      <w:r w:rsidRPr="006112DA">
        <w:rPr>
          <w:rFonts w:asciiTheme="minorHAnsi" w:hAnsiTheme="minorHAnsi" w:cstheme="minorHAnsi"/>
          <w:bCs/>
          <w:i/>
          <w:color w:val="C00000"/>
          <w:sz w:val="18"/>
          <w:szCs w:val="18"/>
        </w:rPr>
        <w:t>n caso di procedure riservate ai sensi dell’art</w:t>
      </w:r>
      <w:r w:rsidR="009D5862">
        <w:rPr>
          <w:rFonts w:asciiTheme="minorHAnsi" w:hAnsiTheme="minorHAnsi" w:cstheme="minorHAnsi"/>
          <w:bCs/>
          <w:i/>
          <w:color w:val="C00000"/>
          <w:sz w:val="18"/>
          <w:szCs w:val="18"/>
        </w:rPr>
        <w:t>.</w:t>
      </w:r>
      <w:r w:rsidRPr="006112DA">
        <w:rPr>
          <w:rFonts w:asciiTheme="minorHAnsi" w:hAnsiTheme="minorHAnsi" w:cstheme="minorHAnsi"/>
          <w:bCs/>
          <w:i/>
          <w:color w:val="C00000"/>
          <w:sz w:val="18"/>
          <w:szCs w:val="18"/>
        </w:rPr>
        <w:t xml:space="preserve"> 61 del codice e/o di procedure afferenti gli investimenti pubblici finanziati, in tutto o in parte, con le risorse del PNRR</w:t>
      </w:r>
      <w:r>
        <w:rPr>
          <w:rFonts w:asciiTheme="minorHAnsi" w:hAnsiTheme="minorHAnsi" w:cstheme="minorHAnsi"/>
          <w:bCs/>
          <w:i/>
          <w:color w:val="C00000"/>
          <w:sz w:val="18"/>
          <w:szCs w:val="18"/>
        </w:rPr>
        <w:t>-</w:t>
      </w:r>
      <w:r w:rsidRPr="006112DA">
        <w:rPr>
          <w:rFonts w:asciiTheme="minorHAnsi" w:hAnsiTheme="minorHAnsi" w:cstheme="minorHAnsi"/>
          <w:bCs/>
          <w:i/>
          <w:color w:val="C00000"/>
          <w:sz w:val="18"/>
          <w:szCs w:val="18"/>
        </w:rPr>
        <w:t>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w:t>
      </w:r>
      <w:r w:rsidR="009D5862">
        <w:rPr>
          <w:rFonts w:asciiTheme="minorHAnsi" w:hAnsiTheme="minorHAnsi" w:cstheme="minorHAnsi"/>
          <w:bCs/>
          <w:i/>
          <w:color w:val="C00000"/>
          <w:sz w:val="18"/>
          <w:szCs w:val="18"/>
        </w:rPr>
        <w:t>.</w:t>
      </w:r>
      <w:r w:rsidRPr="006112DA">
        <w:rPr>
          <w:rFonts w:asciiTheme="minorHAnsi" w:hAnsiTheme="minorHAnsi" w:cstheme="minorHAnsi"/>
          <w:bCs/>
          <w:i/>
          <w:color w:val="C00000"/>
          <w:sz w:val="18"/>
          <w:szCs w:val="18"/>
        </w:rPr>
        <w:t xml:space="preserve"> 1 del decreto-legge 6 maggio 2021, n. 59 (PNC), avviate dopo l’entrata in vigore del </w:t>
      </w:r>
      <w:r w:rsidRPr="006112DA">
        <w:rPr>
          <w:rFonts w:asciiTheme="minorHAnsi" w:hAnsiTheme="minorHAnsi" w:cstheme="minorHAnsi"/>
          <w:i/>
          <w:color w:val="C00000"/>
          <w:sz w:val="18"/>
          <w:szCs w:val="18"/>
        </w:rPr>
        <w:t>decreto legge 31 maggio 2021, n. 77, convertito, con modificazioni, dalla legge 29 luglio 2021, n. 108</w:t>
      </w:r>
      <w:r w:rsidRPr="006112DA">
        <w:rPr>
          <w:rFonts w:asciiTheme="minorHAnsi" w:hAnsiTheme="minorHAnsi" w:cstheme="minorHAnsi"/>
          <w:bCs/>
          <w:i/>
          <w:color w:val="C00000"/>
          <w:sz w:val="18"/>
          <w:szCs w:val="18"/>
        </w:rPr>
        <w:t>]</w:t>
      </w:r>
    </w:p>
    <w:p w14:paraId="2E38C16B" w14:textId="570BB7DA" w:rsidR="008D642F" w:rsidRPr="006112DA" w:rsidRDefault="008D642F" w:rsidP="002E58EC">
      <w:pPr>
        <w:numPr>
          <w:ilvl w:val="0"/>
          <w:numId w:val="5"/>
        </w:numPr>
        <w:pBdr>
          <w:top w:val="nil"/>
          <w:left w:val="nil"/>
          <w:bottom w:val="nil"/>
          <w:right w:val="nil"/>
          <w:between w:val="nil"/>
        </w:pBdr>
        <w:spacing w:after="0" w:line="240" w:lineRule="auto"/>
        <w:ind w:left="363"/>
        <w:jc w:val="both"/>
        <w:rPr>
          <w:rFonts w:asciiTheme="minorHAnsi" w:hAnsiTheme="minorHAnsi" w:cstheme="minorHAnsi"/>
          <w:color w:val="000000"/>
        </w:rPr>
      </w:pPr>
      <w:r>
        <w:rPr>
          <w:color w:val="000000"/>
        </w:rPr>
        <w:t>Gli OOEE</w:t>
      </w:r>
      <w:r w:rsidRPr="006112DA">
        <w:rPr>
          <w:rFonts w:asciiTheme="minorHAnsi" w:hAnsiTheme="minorHAnsi" w:cstheme="minorHAnsi"/>
          <w:color w:val="000000"/>
        </w:rPr>
        <w:t>, ricadenti nella fattispecie di cui al precedente paragrafo 3.1.</w:t>
      </w:r>
      <w:r w:rsidR="00013CF7">
        <w:rPr>
          <w:rFonts w:asciiTheme="minorHAnsi" w:hAnsiTheme="minorHAnsi" w:cstheme="minorHAnsi"/>
          <w:color w:val="000000"/>
        </w:rPr>
        <w:t>2</w:t>
      </w:r>
      <w:r w:rsidRPr="006112DA">
        <w:rPr>
          <w:rFonts w:asciiTheme="minorHAnsi" w:hAnsiTheme="minorHAnsi" w:cstheme="minorHAnsi"/>
          <w:color w:val="000000"/>
        </w:rPr>
        <w:t>, che non abbiano rispettato gli adempimenti di cui allo stesso paragrafo;</w:t>
      </w:r>
    </w:p>
    <w:p w14:paraId="5260E243" w14:textId="40CE0CF5" w:rsidR="008D642F" w:rsidRPr="00FA2B42" w:rsidRDefault="008D642F" w:rsidP="002E58EC">
      <w:pPr>
        <w:pStyle w:val="Paragrafoelenco"/>
        <w:numPr>
          <w:ilvl w:val="0"/>
          <w:numId w:val="5"/>
        </w:numPr>
        <w:spacing w:after="0" w:line="240" w:lineRule="auto"/>
        <w:ind w:left="363"/>
        <w:jc w:val="both"/>
        <w:rPr>
          <w:rFonts w:asciiTheme="minorHAnsi" w:hAnsiTheme="minorHAnsi" w:cstheme="minorHAnsi"/>
          <w:color w:val="000000"/>
        </w:rPr>
      </w:pPr>
      <w:r>
        <w:rPr>
          <w:color w:val="000000"/>
        </w:rPr>
        <w:t>Gli OOEE</w:t>
      </w:r>
      <w:r w:rsidRPr="00FA2B42">
        <w:rPr>
          <w:rFonts w:asciiTheme="minorHAnsi" w:hAnsiTheme="minorHAnsi" w:cstheme="minorHAnsi"/>
          <w:color w:val="000000"/>
        </w:rPr>
        <w:t xml:space="preserve"> che occupano oltre cinquanta dipendenti, che non consegnano, al momento della presentazione dell'offerta, copia dell'ultimo rapporto periodico sulla situazione del personale maschile e femminile redatto ai sensi dell’art</w:t>
      </w:r>
      <w:r w:rsidR="009D5862">
        <w:rPr>
          <w:rFonts w:asciiTheme="minorHAnsi" w:hAnsiTheme="minorHAnsi" w:cstheme="minorHAnsi"/>
          <w:color w:val="000000"/>
        </w:rPr>
        <w:t>.</w:t>
      </w:r>
      <w:r w:rsidRPr="00FA2B42">
        <w:rPr>
          <w:rFonts w:asciiTheme="minorHAnsi" w:hAnsiTheme="minorHAnsi" w:cstheme="minorHAnsi"/>
          <w:color w:val="000000"/>
        </w:rPr>
        <w:t xml:space="preserve"> 46, decreto legislativo n. 198 del 2006, unitamente all’attestazione di conformità a quello già trasmesso alle rappresentanze sindacali aziendali e ai consiglieri regionali di parità ovvero, in mancanza di tale precedente trasmissione, unitamente all’attestazione della sua contestuale trasmissione alle rappresentanze sindacali aziendali e alla consigliera e al consigliere regionale di parità. </w:t>
      </w:r>
    </w:p>
    <w:p w14:paraId="69D50D9D" w14:textId="3B4CD5DC" w:rsidR="008D642F" w:rsidRDefault="008D642F" w:rsidP="002E58EC">
      <w:pPr>
        <w:pStyle w:val="Paragrafoelenco"/>
        <w:numPr>
          <w:ilvl w:val="0"/>
          <w:numId w:val="5"/>
        </w:numPr>
        <w:spacing w:after="0" w:line="240" w:lineRule="auto"/>
        <w:ind w:left="363" w:hanging="357"/>
        <w:jc w:val="both"/>
        <w:rPr>
          <w:rFonts w:asciiTheme="minorHAnsi" w:hAnsiTheme="minorHAnsi" w:cstheme="minorHAnsi"/>
          <w:color w:val="000000"/>
        </w:rPr>
      </w:pPr>
      <w:r>
        <w:rPr>
          <w:color w:val="000000"/>
        </w:rPr>
        <w:t>Gli OOEE</w:t>
      </w:r>
      <w:r w:rsidRPr="00FA2B42">
        <w:rPr>
          <w:rFonts w:asciiTheme="minorHAnsi" w:hAnsiTheme="minorHAnsi" w:cstheme="minorHAnsi"/>
          <w:color w:val="000000"/>
        </w:rPr>
        <w:t xml:space="preserve"> che occupano un numero di dipendenti pari o superiore a quindici e non superiore a cinquanta, che nei dodici mesi precedenti al termine di presentazione dell’offerta hanno omesso di produrre alla stazione appaltante di un precedente contratto d’appalto finanziato in tutto o in parte con i fondi del PNRR o del PNC o di un precedente contratto riservato ai sensi dell’art</w:t>
      </w:r>
      <w:r w:rsidR="009D5862">
        <w:rPr>
          <w:rFonts w:asciiTheme="minorHAnsi" w:hAnsiTheme="minorHAnsi" w:cstheme="minorHAnsi"/>
          <w:color w:val="000000"/>
        </w:rPr>
        <w:t>.</w:t>
      </w:r>
      <w:r w:rsidRPr="00FA2B42">
        <w:rPr>
          <w:rFonts w:asciiTheme="minorHAnsi" w:hAnsiTheme="minorHAnsi" w:cstheme="minorHAnsi"/>
          <w:color w:val="000000"/>
        </w:rPr>
        <w:t xml:space="preserve"> 61 del codice, la relazione di cui all’art</w:t>
      </w:r>
      <w:r w:rsidR="009D5862">
        <w:rPr>
          <w:rFonts w:asciiTheme="minorHAnsi" w:hAnsiTheme="minorHAnsi" w:cstheme="minorHAnsi"/>
          <w:color w:val="000000"/>
        </w:rPr>
        <w:t>.</w:t>
      </w:r>
      <w:r w:rsidRPr="00FA2B42">
        <w:rPr>
          <w:rFonts w:asciiTheme="minorHAnsi" w:hAnsiTheme="minorHAnsi" w:cstheme="minorHAnsi"/>
          <w:color w:val="000000"/>
        </w:rPr>
        <w:t xml:space="preserve"> 47, comma 3 del decreto legge n. 77 del 2021.</w:t>
      </w:r>
    </w:p>
    <w:p w14:paraId="4803CD69" w14:textId="77777777" w:rsidR="00B54559" w:rsidRPr="00B54559" w:rsidRDefault="00B54559" w:rsidP="00B54559">
      <w:pPr>
        <w:spacing w:after="0" w:line="240" w:lineRule="auto"/>
        <w:ind w:left="6"/>
        <w:jc w:val="both"/>
        <w:rPr>
          <w:rFonts w:asciiTheme="minorHAnsi" w:hAnsiTheme="minorHAnsi" w:cstheme="minorHAnsi"/>
          <w:color w:val="000000"/>
        </w:rPr>
      </w:pPr>
    </w:p>
    <w:p w14:paraId="2D7821BE" w14:textId="42C08A30" w:rsidR="008D642F" w:rsidRPr="008175CE" w:rsidRDefault="008D642F" w:rsidP="008175CE">
      <w:pPr>
        <w:spacing w:before="240" w:after="120" w:line="240" w:lineRule="auto"/>
        <w:jc w:val="both"/>
        <w:rPr>
          <w:rFonts w:eastAsia="MS Gothic"/>
          <w:b/>
          <w:bCs/>
          <w:color w:val="1F497D"/>
          <w:sz w:val="24"/>
          <w:szCs w:val="24"/>
        </w:rPr>
      </w:pPr>
      <w:bookmarkStart w:id="10" w:name="_Toc16400592"/>
      <w:bookmarkEnd w:id="9"/>
      <w:r w:rsidRPr="008175CE">
        <w:rPr>
          <w:rFonts w:eastAsia="MS Gothic"/>
          <w:b/>
          <w:bCs/>
          <w:color w:val="1F497D"/>
          <w:sz w:val="24"/>
          <w:szCs w:val="24"/>
        </w:rPr>
        <w:t>3.7) Sopralluogo</w:t>
      </w:r>
    </w:p>
    <w:p w14:paraId="74B34A77" w14:textId="77777777" w:rsidR="008D642F" w:rsidRPr="00676FC8" w:rsidRDefault="008D642F" w:rsidP="004A5854">
      <w:pPr>
        <w:pStyle w:val="Titolo2"/>
        <w:keepLines w:val="0"/>
        <w:spacing w:line="240" w:lineRule="auto"/>
        <w:jc w:val="both"/>
        <w:rPr>
          <w:rFonts w:asciiTheme="minorHAnsi" w:hAnsiTheme="minorHAnsi" w:cs="Times New Roman (Titoli CS)"/>
          <w:color w:val="C00000"/>
          <w:sz w:val="20"/>
          <w:szCs w:val="20"/>
        </w:rPr>
      </w:pPr>
      <w:r w:rsidRPr="00676FC8">
        <w:rPr>
          <w:rFonts w:asciiTheme="minorHAnsi" w:hAnsiTheme="minorHAnsi" w:cs="Times New Roman (Titoli CS)"/>
          <w:color w:val="C00000"/>
          <w:sz w:val="20"/>
          <w:szCs w:val="20"/>
        </w:rPr>
        <w:lastRenderedPageBreak/>
        <w:t>[Se non è richiesto il sopralluogo] [consigliato]</w:t>
      </w:r>
    </w:p>
    <w:p w14:paraId="1D3CAC45" w14:textId="77777777" w:rsidR="008D642F" w:rsidRPr="00F161CA" w:rsidRDefault="008D642F" w:rsidP="004A5854">
      <w:pPr>
        <w:pStyle w:val="Titolo2"/>
        <w:keepLines w:val="0"/>
        <w:spacing w:after="60" w:line="240" w:lineRule="auto"/>
        <w:jc w:val="both"/>
        <w:rPr>
          <w:rFonts w:ascii="Calibri" w:eastAsia="Calibri" w:hAnsi="Calibri" w:cs="Calibri"/>
          <w:color w:val="000000"/>
          <w:sz w:val="22"/>
          <w:szCs w:val="22"/>
        </w:rPr>
      </w:pPr>
      <w:r w:rsidRPr="00F161CA">
        <w:rPr>
          <w:rFonts w:ascii="Calibri" w:eastAsia="Calibri" w:hAnsi="Calibri" w:cs="Calibri"/>
          <w:color w:val="000000"/>
          <w:sz w:val="22"/>
          <w:szCs w:val="22"/>
        </w:rPr>
        <w:t>Ai fini della presente procedura, non è prevista alcuna visita dei luoghi.</w:t>
      </w:r>
    </w:p>
    <w:p w14:paraId="3BA9A26B" w14:textId="77777777" w:rsidR="008D642F" w:rsidRPr="00676FC8" w:rsidRDefault="008D642F" w:rsidP="004A5854">
      <w:pPr>
        <w:pStyle w:val="Titolo2"/>
        <w:keepLines w:val="0"/>
        <w:spacing w:line="240" w:lineRule="auto"/>
        <w:jc w:val="both"/>
        <w:rPr>
          <w:rFonts w:asciiTheme="minorHAnsi" w:hAnsiTheme="minorHAnsi" w:cs="Times New Roman (Titoli CS)"/>
          <w:color w:val="C00000"/>
          <w:sz w:val="20"/>
          <w:szCs w:val="20"/>
        </w:rPr>
      </w:pPr>
      <w:r w:rsidRPr="00676FC8">
        <w:rPr>
          <w:rFonts w:asciiTheme="minorHAnsi" w:hAnsiTheme="minorHAnsi" w:cs="Times New Roman (Titoli CS)"/>
          <w:color w:val="C00000"/>
          <w:sz w:val="20"/>
          <w:szCs w:val="20"/>
        </w:rPr>
        <w:t xml:space="preserve">[Se si richiede il sopralluogo] [sconsigliato perché riduttivo della concorrenza e per il rischio che il sopralluogo possa compromettere l’anonimato dei concorrenti] </w:t>
      </w:r>
    </w:p>
    <w:p w14:paraId="75C8A40E" w14:textId="0593A959" w:rsidR="008D642F" w:rsidRPr="008D6BA3" w:rsidRDefault="008D642F" w:rsidP="004A5854">
      <w:pPr>
        <w:pStyle w:val="Default"/>
        <w:spacing w:after="60" w:line="240" w:lineRule="auto"/>
        <w:jc w:val="both"/>
        <w:rPr>
          <w:rFonts w:ascii="Calibri" w:hAnsi="Calibri" w:cs="Calibri"/>
          <w:color w:val="auto"/>
          <w:sz w:val="22"/>
          <w:szCs w:val="22"/>
        </w:rPr>
      </w:pPr>
      <w:r w:rsidRPr="009F0A07">
        <w:rPr>
          <w:rFonts w:ascii="Calibri" w:hAnsi="Calibri" w:cs="Calibri"/>
          <w:color w:val="auto"/>
          <w:sz w:val="22"/>
          <w:szCs w:val="22"/>
        </w:rPr>
        <w:t xml:space="preserve">Il sopralluogo </w:t>
      </w:r>
      <w:r>
        <w:rPr>
          <w:rFonts w:ascii="Calibri" w:hAnsi="Calibri" w:cs="Calibri"/>
          <w:color w:val="auto"/>
          <w:sz w:val="22"/>
          <w:szCs w:val="22"/>
        </w:rPr>
        <w:t>è obbligatorio: i concorrenti dovranno</w:t>
      </w:r>
      <w:r w:rsidRPr="009F0A07">
        <w:rPr>
          <w:rFonts w:ascii="Calibri" w:hAnsi="Calibri" w:cs="Calibri"/>
          <w:color w:val="auto"/>
          <w:sz w:val="22"/>
          <w:szCs w:val="22"/>
        </w:rPr>
        <w:t xml:space="preserve"> </w:t>
      </w:r>
      <w:r w:rsidR="002E58EC" w:rsidRPr="00576609">
        <w:rPr>
          <w:bCs/>
          <w:highlight w:val="yellow"/>
        </w:rPr>
        <w:t>_____</w:t>
      </w:r>
      <w:r>
        <w:rPr>
          <w:rFonts w:ascii="Calibri" w:hAnsi="Calibri" w:cs="Calibri"/>
          <w:color w:val="auto"/>
          <w:sz w:val="22"/>
          <w:szCs w:val="22"/>
        </w:rPr>
        <w:t xml:space="preserve"> </w:t>
      </w:r>
      <w:r w:rsidRPr="00272E52">
        <w:rPr>
          <w:rFonts w:ascii="Calibri" w:hAnsi="Calibri" w:cs="Calibri"/>
          <w:color w:val="C00000"/>
          <w:sz w:val="22"/>
          <w:szCs w:val="22"/>
        </w:rPr>
        <w:t>[</w:t>
      </w:r>
      <w:r w:rsidRPr="00676FC8">
        <w:rPr>
          <w:rFonts w:asciiTheme="minorHAnsi" w:eastAsiaTheme="majorEastAsia" w:hAnsiTheme="minorHAnsi" w:cs="Times New Roman (Titoli CS)"/>
          <w:color w:val="C00000"/>
          <w:sz w:val="20"/>
          <w:szCs w:val="20"/>
        </w:rPr>
        <w:t>indicare le condizioni per espletare il sopralluogo</w:t>
      </w:r>
      <w:r w:rsidR="00BB5614">
        <w:rPr>
          <w:rFonts w:asciiTheme="minorHAnsi" w:eastAsiaTheme="majorEastAsia" w:hAnsiTheme="minorHAnsi" w:cs="Times New Roman (Titoli CS)"/>
          <w:color w:val="C00000"/>
          <w:sz w:val="20"/>
          <w:szCs w:val="20"/>
        </w:rPr>
        <w:t xml:space="preserve"> </w:t>
      </w:r>
      <w:r w:rsidRPr="00676FC8">
        <w:rPr>
          <w:rFonts w:asciiTheme="minorHAnsi" w:eastAsiaTheme="majorEastAsia" w:hAnsiTheme="minorHAnsi" w:cs="Times New Roman (Titoli CS)"/>
          <w:color w:val="C00000"/>
          <w:sz w:val="20"/>
          <w:szCs w:val="20"/>
        </w:rPr>
        <w:t>nel pieno rispetto dell’anonimato]</w:t>
      </w:r>
      <w:r w:rsidR="008D6BA3">
        <w:rPr>
          <w:rFonts w:asciiTheme="minorHAnsi" w:eastAsiaTheme="majorEastAsia" w:hAnsiTheme="minorHAnsi" w:cs="Times New Roman (Titoli CS)"/>
          <w:color w:val="C00000"/>
          <w:sz w:val="20"/>
          <w:szCs w:val="20"/>
        </w:rPr>
        <w:t xml:space="preserve"> </w:t>
      </w:r>
      <w:r w:rsidRPr="00676FC8">
        <w:rPr>
          <w:rFonts w:ascii="Calibri" w:hAnsi="Calibri" w:cs="Calibri"/>
          <w:b/>
          <w:color w:val="C00000"/>
          <w:sz w:val="20"/>
          <w:szCs w:val="20"/>
          <w:highlight w:val="yellow"/>
          <w:vertAlign w:val="superscript"/>
        </w:rPr>
        <w:footnoteReference w:id="13"/>
      </w:r>
      <w:r w:rsidR="008D6BA3">
        <w:rPr>
          <w:rFonts w:asciiTheme="minorHAnsi" w:eastAsiaTheme="majorEastAsia" w:hAnsiTheme="minorHAnsi" w:cs="Times New Roman (Titoli CS)"/>
          <w:color w:val="auto"/>
          <w:sz w:val="20"/>
          <w:szCs w:val="20"/>
        </w:rPr>
        <w:t>.</w:t>
      </w:r>
    </w:p>
    <w:p w14:paraId="2D4AAE57" w14:textId="77777777" w:rsidR="008D642F" w:rsidRPr="008175CE" w:rsidRDefault="008D642F" w:rsidP="008175CE">
      <w:pPr>
        <w:spacing w:before="240" w:after="120" w:line="240" w:lineRule="auto"/>
        <w:jc w:val="both"/>
        <w:rPr>
          <w:rFonts w:eastAsia="MS Gothic"/>
          <w:b/>
          <w:bCs/>
          <w:color w:val="1F497D"/>
          <w:sz w:val="24"/>
          <w:szCs w:val="24"/>
        </w:rPr>
      </w:pPr>
      <w:r w:rsidRPr="008175CE">
        <w:rPr>
          <w:rFonts w:eastAsia="MS Gothic"/>
          <w:b/>
          <w:bCs/>
          <w:color w:val="1F497D"/>
          <w:sz w:val="24"/>
          <w:szCs w:val="24"/>
        </w:rPr>
        <w:t>3.8) Condizioni di partecipazione</w:t>
      </w:r>
    </w:p>
    <w:p w14:paraId="250EFFD2" w14:textId="77777777" w:rsidR="008D642F" w:rsidRDefault="008D642F" w:rsidP="00D96812">
      <w:pPr>
        <w:shd w:val="clear" w:color="auto" w:fill="FFFFFF"/>
        <w:snapToGrid w:val="0"/>
        <w:spacing w:before="60" w:after="60" w:line="240" w:lineRule="auto"/>
        <w:jc w:val="both"/>
      </w:pPr>
      <w:r>
        <w:t xml:space="preserve">La partecipazione al Concorso implica l’accettazione senza riserva alcuna di tutte le norme contenute nel presente </w:t>
      </w:r>
      <w:r>
        <w:rPr>
          <w:i/>
        </w:rPr>
        <w:t>Disciplinare e</w:t>
      </w:r>
      <w:r>
        <w:t xml:space="preserve"> nella documentazione di Concorso.</w:t>
      </w:r>
    </w:p>
    <w:p w14:paraId="4B78E851" w14:textId="1B57E3A4" w:rsidR="008D642F" w:rsidRDefault="008D642F" w:rsidP="00D96812">
      <w:pPr>
        <w:shd w:val="clear" w:color="auto" w:fill="FFFFFF"/>
        <w:snapToGrid w:val="0"/>
        <w:spacing w:before="60" w:after="60" w:line="240" w:lineRule="auto"/>
        <w:jc w:val="both"/>
      </w:pPr>
      <w:r>
        <w:t xml:space="preserve">Per quanto non espressamente previsto dal presente disciplinare, si fa riferimento al codice e comunque alle norme dettate dalla legislazione vigente in materia. I soggetti che partecipano alla procedura esonerano espressamente la stazione appaltante e i suoi dipendenti e collaboratori da ogni responsabilità relativa a qualsivoglia malfunzionamento o difetto relativo ai servizi di connettività necessari a raggiungere, attraverso la rete pubblica di telecomunicazioni, il sistema telematico di acquisizione delle proposte progettuali e della relativa documentazione. </w:t>
      </w:r>
    </w:p>
    <w:p w14:paraId="78753AC6" w14:textId="341C333E" w:rsidR="008D642F" w:rsidRDefault="008D642F" w:rsidP="00D96812">
      <w:pPr>
        <w:shd w:val="clear" w:color="auto" w:fill="FFFFFF"/>
        <w:snapToGrid w:val="0"/>
        <w:spacing w:before="60" w:after="60" w:line="240" w:lineRule="auto"/>
        <w:jc w:val="both"/>
      </w:pPr>
      <w:r>
        <w:t>In considerazione del congruo arco temporale reso disponibile per l’attivazione della procedura di iscrizione e l’adozione di misure di carattere tecnologico ordinariamente idonee e sufficienti, il soggetto banditore declina ogni responsabilità per l’eventuale mancato accesso al sistema telematico e/o per la mancata attivazione della procedura telematica entro il termine stabilito, derivanti da difficoltà di natura tecnica che abbiano ad accadere ai concorrenti e/o al sistema e non dipendenti dalla volontà del soggetto banditore, quali, ad esempio, a solo titolo esemplificativo e non esaustivo, difficoltà di connessione telematica al sistema derivanti dall’uso da parte dei concorrenti di sistemi informatici non idonei o utilizzati in modo inappropriato, congestione temporanea della rete internet e/o della linea di connessione al sistema telematico del concorso</w:t>
      </w:r>
      <w:r w:rsidR="00C0359C">
        <w:t>.</w:t>
      </w:r>
    </w:p>
    <w:p w14:paraId="445CA57B" w14:textId="77777777" w:rsidR="008D642F" w:rsidRDefault="008D642F" w:rsidP="00D96812">
      <w:pPr>
        <w:spacing w:before="60" w:after="60" w:line="240" w:lineRule="auto"/>
        <w:jc w:val="both"/>
        <w:rPr>
          <w:shd w:val="clear" w:color="auto" w:fill="00FFFF"/>
          <w:lang w:eastAsia="ar-SA"/>
        </w:rPr>
      </w:pPr>
      <w:r>
        <w:t>L’assistenza tecnica messa a disposizione potrà operare soltanto se le iscrizioni sono ancora aperte. Le richieste di assistenza che pervengono oltre l’orario di fine iscrizione non potranno essere gestite.</w:t>
      </w:r>
    </w:p>
    <w:p w14:paraId="31453AB9" w14:textId="3950BDB5" w:rsidR="008D642F" w:rsidRPr="00FD0EC0" w:rsidRDefault="008D642F" w:rsidP="00D96812">
      <w:pPr>
        <w:pStyle w:val="NormaleWeb"/>
        <w:shd w:val="clear" w:color="auto" w:fill="FFFFFF"/>
        <w:snapToGrid w:val="0"/>
        <w:spacing w:before="60" w:beforeAutospacing="0" w:after="60" w:afterAutospacing="0"/>
        <w:jc w:val="both"/>
        <w:rPr>
          <w:rFonts w:ascii="Calibri" w:eastAsia="Calibri" w:hAnsi="Calibri"/>
          <w:sz w:val="22"/>
          <w:szCs w:val="22"/>
        </w:rPr>
      </w:pPr>
      <w:r w:rsidRPr="00FD0EC0">
        <w:rPr>
          <w:rFonts w:ascii="Calibri" w:eastAsia="Calibri" w:hAnsi="Calibri"/>
          <w:sz w:val="22"/>
          <w:szCs w:val="22"/>
        </w:rPr>
        <w:t>I partecipa</w:t>
      </w:r>
      <w:r>
        <w:rPr>
          <w:rFonts w:ascii="Calibri" w:eastAsia="Calibri" w:hAnsi="Calibri"/>
          <w:sz w:val="22"/>
          <w:szCs w:val="22"/>
        </w:rPr>
        <w:t>n</w:t>
      </w:r>
      <w:r w:rsidRPr="00FD0EC0">
        <w:rPr>
          <w:rFonts w:ascii="Calibri" w:eastAsia="Calibri" w:hAnsi="Calibri"/>
          <w:sz w:val="22"/>
          <w:szCs w:val="22"/>
        </w:rPr>
        <w:t>ti sono invitati ad anticipare quanto più possibile l’attivazione della procedura di trasmissione degli elaborati, pur sempre nell’ambito della finestra temporale messa a disposizione.</w:t>
      </w:r>
    </w:p>
    <w:p w14:paraId="47EA9948" w14:textId="77777777" w:rsidR="008D642F" w:rsidRDefault="008D642F" w:rsidP="00D96812">
      <w:pPr>
        <w:pStyle w:val="NormaleWeb"/>
        <w:shd w:val="clear" w:color="auto" w:fill="FFFFFF"/>
        <w:snapToGrid w:val="0"/>
        <w:spacing w:before="60" w:beforeAutospacing="0" w:after="60" w:afterAutospacing="0"/>
        <w:jc w:val="both"/>
      </w:pPr>
      <w:r w:rsidRPr="00FD0EC0">
        <w:rPr>
          <w:rFonts w:ascii="Calibri" w:eastAsia="Calibri" w:hAnsi="Calibri"/>
          <w:sz w:val="22"/>
          <w:szCs w:val="22"/>
        </w:rPr>
        <w:t>Si evidenzia che oltre i termini stabiliti delle varie chiusure delle operazioni di concorso (VEDI CALENDARIO), il sistema telematico non consentirà̀ la trasmissione di ulteriore documentazion</w:t>
      </w:r>
      <w:r>
        <w:rPr>
          <w:rFonts w:ascii="Calibri" w:eastAsia="Calibri" w:hAnsi="Calibri"/>
          <w:sz w:val="22"/>
          <w:szCs w:val="22"/>
        </w:rPr>
        <w:t>e.</w:t>
      </w:r>
    </w:p>
    <w:p w14:paraId="0E074357" w14:textId="2F83E85C" w:rsidR="008D642F" w:rsidRDefault="008D642F" w:rsidP="00D96812">
      <w:pPr>
        <w:pStyle w:val="Paragrafoelenco"/>
        <w:snapToGrid w:val="0"/>
        <w:spacing w:before="60" w:after="60" w:line="240" w:lineRule="auto"/>
        <w:ind w:left="0"/>
        <w:contextualSpacing w:val="0"/>
        <w:jc w:val="both"/>
        <w:rPr>
          <w:rFonts w:cs="Calibri Light"/>
          <w:smallCaps/>
          <w:color w:val="1F497D"/>
        </w:rPr>
      </w:pPr>
      <w:r>
        <w:t xml:space="preserve">Nell’ambito del presente disciplinare, si intendono per istruzioni di gara, le informazioni fornite dallo stesso disciplinare e/o da altri documenti di concorso contenenti le istruzioni operative per lo svolgimento della procedura, nei quali sono definiti i dettagli inerenti </w:t>
      </w:r>
      <w:r w:rsidR="00913033">
        <w:t>al</w:t>
      </w:r>
      <w:r>
        <w:t>l’utilizzo della piattaforma telematica e le modalità di presentazione della documentazione di gara.</w:t>
      </w:r>
    </w:p>
    <w:p w14:paraId="50F52A65" w14:textId="1C7DF340" w:rsidR="008D6BA3" w:rsidRPr="007A7CCA" w:rsidRDefault="008D6BA3" w:rsidP="007A7CCA">
      <w:pPr>
        <w:spacing w:before="240" w:after="120" w:line="240" w:lineRule="auto"/>
        <w:jc w:val="both"/>
        <w:rPr>
          <w:rFonts w:eastAsia="MS Gothic"/>
          <w:b/>
          <w:bCs/>
          <w:color w:val="1F497D"/>
          <w:sz w:val="24"/>
          <w:szCs w:val="24"/>
        </w:rPr>
      </w:pPr>
      <w:bookmarkStart w:id="11" w:name="_Toc16400500"/>
      <w:r w:rsidRPr="007A7CCA">
        <w:rPr>
          <w:rFonts w:eastAsia="MS Gothic"/>
          <w:b/>
          <w:bCs/>
          <w:color w:val="1F497D"/>
          <w:sz w:val="24"/>
          <w:szCs w:val="24"/>
        </w:rPr>
        <w:t>3.</w:t>
      </w:r>
      <w:r w:rsidR="00674280" w:rsidRPr="007A7CCA">
        <w:rPr>
          <w:rFonts w:eastAsia="MS Gothic"/>
          <w:b/>
          <w:bCs/>
          <w:color w:val="1F497D"/>
          <w:sz w:val="24"/>
          <w:szCs w:val="24"/>
        </w:rPr>
        <w:t>9</w:t>
      </w:r>
      <w:r w:rsidRPr="007A7CCA">
        <w:rPr>
          <w:rFonts w:eastAsia="MS Gothic"/>
          <w:b/>
          <w:bCs/>
          <w:color w:val="1F497D"/>
          <w:sz w:val="24"/>
          <w:szCs w:val="24"/>
        </w:rPr>
        <w:t xml:space="preserve">) Uso della piattaforma informatica </w:t>
      </w:r>
      <w:r w:rsidRPr="007A7CCA">
        <w:rPr>
          <w:rFonts w:eastAsia="MS Gothic"/>
          <w:b/>
          <w:bCs/>
          <w:i/>
          <w:iCs/>
          <w:color w:val="1F497D"/>
          <w:sz w:val="24"/>
          <w:szCs w:val="24"/>
        </w:rPr>
        <w:t>concorsiAWN</w:t>
      </w:r>
    </w:p>
    <w:p w14:paraId="686857C7" w14:textId="77777777" w:rsidR="008D6BA3" w:rsidRPr="008B4F26" w:rsidRDefault="008D6BA3" w:rsidP="008D6BA3">
      <w:pPr>
        <w:pBdr>
          <w:top w:val="nil"/>
          <w:left w:val="nil"/>
          <w:bottom w:val="nil"/>
          <w:right w:val="nil"/>
          <w:between w:val="nil"/>
        </w:pBdr>
        <w:spacing w:after="0" w:line="240" w:lineRule="auto"/>
        <w:jc w:val="both"/>
        <w:rPr>
          <w:rFonts w:asciiTheme="minorHAnsi" w:hAnsiTheme="minorHAnsi" w:cstheme="minorHAnsi"/>
        </w:rPr>
      </w:pPr>
      <w:r>
        <w:rPr>
          <w:rFonts w:asciiTheme="minorHAnsi" w:hAnsiTheme="minorHAnsi" w:cstheme="minorHAnsi"/>
        </w:rPr>
        <w:t>L’Operatore e</w:t>
      </w:r>
      <w:r w:rsidRPr="008B4F26">
        <w:rPr>
          <w:rFonts w:asciiTheme="minorHAnsi" w:hAnsiTheme="minorHAnsi" w:cstheme="minorHAnsi"/>
        </w:rPr>
        <w:t>conomico che intenda iscriversi al concorso dovrà necessariamente:</w:t>
      </w:r>
    </w:p>
    <w:p w14:paraId="05FC6D80" w14:textId="77777777" w:rsidR="008D6BA3" w:rsidRPr="008B4F26" w:rsidRDefault="008D6BA3" w:rsidP="008D6BA3">
      <w:pPr>
        <w:numPr>
          <w:ilvl w:val="0"/>
          <w:numId w:val="24"/>
        </w:numPr>
        <w:pBdr>
          <w:top w:val="nil"/>
          <w:left w:val="nil"/>
          <w:bottom w:val="nil"/>
          <w:right w:val="nil"/>
          <w:between w:val="nil"/>
        </w:pBdr>
        <w:spacing w:after="0" w:line="240" w:lineRule="auto"/>
        <w:jc w:val="both"/>
        <w:rPr>
          <w:rFonts w:asciiTheme="minorHAnsi" w:hAnsiTheme="minorHAnsi" w:cstheme="minorHAnsi"/>
        </w:rPr>
      </w:pPr>
      <w:r>
        <w:rPr>
          <w:rFonts w:asciiTheme="minorHAnsi" w:hAnsiTheme="minorHAnsi" w:cstheme="minorHAnsi"/>
        </w:rPr>
        <w:t>p</w:t>
      </w:r>
      <w:r w:rsidRPr="008B4F26">
        <w:rPr>
          <w:rFonts w:asciiTheme="minorHAnsi" w:hAnsiTheme="minorHAnsi" w:cstheme="minorHAnsi"/>
        </w:rPr>
        <w:t>ossedere SPID, CIE o eIDAS</w:t>
      </w:r>
      <w:r>
        <w:rPr>
          <w:rFonts w:asciiTheme="minorHAnsi" w:hAnsiTheme="minorHAnsi" w:cstheme="minorHAnsi"/>
        </w:rPr>
        <w:t>;</w:t>
      </w:r>
    </w:p>
    <w:p w14:paraId="400172CF" w14:textId="77777777" w:rsidR="008D6BA3" w:rsidRPr="008B4F26" w:rsidRDefault="008D6BA3" w:rsidP="008D6BA3">
      <w:pPr>
        <w:numPr>
          <w:ilvl w:val="0"/>
          <w:numId w:val="24"/>
        </w:numPr>
        <w:pBdr>
          <w:top w:val="nil"/>
          <w:left w:val="nil"/>
          <w:bottom w:val="nil"/>
          <w:right w:val="nil"/>
          <w:between w:val="nil"/>
        </w:pBdr>
        <w:spacing w:after="0" w:line="240" w:lineRule="auto"/>
        <w:jc w:val="both"/>
        <w:rPr>
          <w:rFonts w:asciiTheme="minorHAnsi" w:hAnsiTheme="minorHAnsi" w:cstheme="minorHAnsi"/>
        </w:rPr>
      </w:pPr>
      <w:r>
        <w:rPr>
          <w:rFonts w:asciiTheme="minorHAnsi" w:hAnsiTheme="minorHAnsi" w:cstheme="minorHAnsi"/>
        </w:rPr>
        <w:t>c</w:t>
      </w:r>
      <w:r w:rsidRPr="008B4F26">
        <w:rPr>
          <w:rFonts w:asciiTheme="minorHAnsi" w:hAnsiTheme="minorHAnsi" w:cstheme="minorHAnsi"/>
        </w:rPr>
        <w:t>reare un Utente sulla Piattaforma</w:t>
      </w:r>
      <w:r>
        <w:rPr>
          <w:rFonts w:asciiTheme="minorHAnsi" w:hAnsiTheme="minorHAnsi" w:cstheme="minorHAnsi"/>
        </w:rPr>
        <w:t>;</w:t>
      </w:r>
    </w:p>
    <w:p w14:paraId="129E4897" w14:textId="77777777" w:rsidR="008D6BA3" w:rsidRPr="008B4F26" w:rsidRDefault="008D6BA3" w:rsidP="008D6BA3">
      <w:pPr>
        <w:numPr>
          <w:ilvl w:val="0"/>
          <w:numId w:val="24"/>
        </w:numPr>
        <w:pBdr>
          <w:top w:val="nil"/>
          <w:left w:val="nil"/>
          <w:bottom w:val="nil"/>
          <w:right w:val="nil"/>
          <w:between w:val="nil"/>
        </w:pBdr>
        <w:spacing w:after="60" w:line="240" w:lineRule="auto"/>
        <w:ind w:left="357" w:hanging="357"/>
        <w:jc w:val="both"/>
        <w:rPr>
          <w:rFonts w:asciiTheme="minorHAnsi" w:hAnsiTheme="minorHAnsi" w:cstheme="minorHAnsi"/>
        </w:rPr>
      </w:pPr>
      <w:r>
        <w:rPr>
          <w:rFonts w:asciiTheme="minorHAnsi" w:hAnsiTheme="minorHAnsi" w:cstheme="minorHAnsi"/>
        </w:rPr>
        <w:t>a</w:t>
      </w:r>
      <w:r w:rsidRPr="008B4F26">
        <w:rPr>
          <w:rFonts w:asciiTheme="minorHAnsi" w:hAnsiTheme="minorHAnsi" w:cstheme="minorHAnsi"/>
        </w:rPr>
        <w:t>ver attivato il Fascicolo Virtuale dell'Operatore Economico (FVOE)</w:t>
      </w:r>
      <w:r>
        <w:rPr>
          <w:rFonts w:asciiTheme="minorHAnsi" w:hAnsiTheme="minorHAnsi" w:cstheme="minorHAnsi"/>
        </w:rPr>
        <w:t>.</w:t>
      </w:r>
    </w:p>
    <w:p w14:paraId="5D539714" w14:textId="77777777" w:rsidR="008D6BA3" w:rsidRPr="008B4F26" w:rsidRDefault="008D6BA3" w:rsidP="008D6BA3">
      <w:pPr>
        <w:pBdr>
          <w:top w:val="nil"/>
          <w:left w:val="nil"/>
          <w:bottom w:val="nil"/>
          <w:right w:val="nil"/>
          <w:between w:val="nil"/>
        </w:pBdr>
        <w:spacing w:after="0" w:line="240" w:lineRule="auto"/>
        <w:jc w:val="both"/>
        <w:rPr>
          <w:rFonts w:asciiTheme="minorHAnsi" w:hAnsiTheme="minorHAnsi" w:cstheme="minorHAnsi"/>
        </w:rPr>
      </w:pPr>
      <w:r w:rsidRPr="008B4F26">
        <w:rPr>
          <w:rFonts w:asciiTheme="minorHAnsi" w:hAnsiTheme="minorHAnsi" w:cstheme="minorHAnsi"/>
        </w:rPr>
        <w:t>Si fa presente che:</w:t>
      </w:r>
    </w:p>
    <w:p w14:paraId="6AD7CC61" w14:textId="77777777" w:rsidR="008D6BA3" w:rsidRPr="008B4F26" w:rsidRDefault="008D6BA3" w:rsidP="008D6BA3">
      <w:pPr>
        <w:numPr>
          <w:ilvl w:val="0"/>
          <w:numId w:val="24"/>
        </w:numPr>
        <w:pBdr>
          <w:top w:val="nil"/>
          <w:left w:val="nil"/>
          <w:bottom w:val="nil"/>
          <w:right w:val="nil"/>
          <w:between w:val="nil"/>
        </w:pBdr>
        <w:spacing w:after="0" w:line="240" w:lineRule="auto"/>
        <w:jc w:val="both"/>
        <w:rPr>
          <w:rFonts w:asciiTheme="minorHAnsi" w:hAnsiTheme="minorHAnsi" w:cstheme="minorHAnsi"/>
        </w:rPr>
      </w:pPr>
      <w:r w:rsidRPr="008B4F26">
        <w:rPr>
          <w:rFonts w:asciiTheme="minorHAnsi" w:hAnsiTheme="minorHAnsi" w:cstheme="minorHAnsi"/>
        </w:rPr>
        <w:t>per effettuare la registrazione è necessario accedere tramite SPID, CIE o eIDAS, così come previsto dalla vigente normativa;</w:t>
      </w:r>
    </w:p>
    <w:p w14:paraId="73C89793" w14:textId="77777777" w:rsidR="008D6BA3" w:rsidRPr="008B4F26" w:rsidRDefault="008D6BA3" w:rsidP="008D6BA3">
      <w:pPr>
        <w:numPr>
          <w:ilvl w:val="0"/>
          <w:numId w:val="24"/>
        </w:numPr>
        <w:pBdr>
          <w:top w:val="nil"/>
          <w:left w:val="nil"/>
          <w:bottom w:val="nil"/>
          <w:right w:val="nil"/>
          <w:between w:val="nil"/>
        </w:pBdr>
        <w:spacing w:after="0" w:line="240" w:lineRule="auto"/>
        <w:jc w:val="both"/>
        <w:rPr>
          <w:rFonts w:asciiTheme="minorHAnsi" w:hAnsiTheme="minorHAnsi" w:cstheme="minorHAnsi"/>
        </w:rPr>
      </w:pPr>
      <w:r w:rsidRPr="008B4F26">
        <w:rPr>
          <w:rFonts w:asciiTheme="minorHAnsi" w:hAnsiTheme="minorHAnsi" w:cstheme="minorHAnsi"/>
        </w:rPr>
        <w:lastRenderedPageBreak/>
        <w:t xml:space="preserve">la Stazione </w:t>
      </w:r>
      <w:r>
        <w:rPr>
          <w:rFonts w:asciiTheme="minorHAnsi" w:hAnsiTheme="minorHAnsi" w:cstheme="minorHAnsi"/>
        </w:rPr>
        <w:t>a</w:t>
      </w:r>
      <w:r w:rsidRPr="008B4F26">
        <w:rPr>
          <w:rFonts w:asciiTheme="minorHAnsi" w:hAnsiTheme="minorHAnsi" w:cstheme="minorHAnsi"/>
        </w:rPr>
        <w:t>ppaltante dovrà verificare, attraverso la Banca Dati Nazionale dei Contratti Pubblici, il possesso dei requisiti accedendo al FVOE. A tal fine l’Operatore Economico riceverà una notifica sul sistema FVOE e dovrà fornire la propria autorizzazione alla SA nel termine di 5 giorni dalla richiesta.</w:t>
      </w:r>
    </w:p>
    <w:p w14:paraId="57CC3CB3" w14:textId="35236A8D" w:rsidR="008D642F" w:rsidRPr="008D6BA3" w:rsidRDefault="008D642F" w:rsidP="008D6BA3">
      <w:pPr>
        <w:spacing w:before="240" w:after="120" w:line="240" w:lineRule="auto"/>
        <w:jc w:val="both"/>
        <w:rPr>
          <w:rFonts w:eastAsia="MS Gothic"/>
          <w:b/>
          <w:bCs/>
          <w:color w:val="1F497D"/>
          <w:sz w:val="24"/>
          <w:szCs w:val="24"/>
        </w:rPr>
      </w:pPr>
      <w:r w:rsidRPr="008D6BA3">
        <w:rPr>
          <w:rFonts w:eastAsia="MS Gothic"/>
          <w:b/>
          <w:bCs/>
          <w:color w:val="1F497D"/>
          <w:sz w:val="24"/>
          <w:szCs w:val="24"/>
        </w:rPr>
        <w:t>3.10) Anonimato</w:t>
      </w:r>
      <w:bookmarkEnd w:id="11"/>
    </w:p>
    <w:p w14:paraId="4DE0129D" w14:textId="78A35323" w:rsidR="008D6BA3" w:rsidRPr="008D6BA3" w:rsidRDefault="008D6BA3" w:rsidP="008D6BA3">
      <w:pPr>
        <w:spacing w:after="60" w:line="240" w:lineRule="auto"/>
        <w:jc w:val="both"/>
        <w:rPr>
          <w:color w:val="000000"/>
        </w:rPr>
      </w:pPr>
      <w:bookmarkStart w:id="12" w:name="_Toc16400501"/>
      <w:r w:rsidRPr="008D6BA3">
        <w:rPr>
          <w:color w:val="000000"/>
        </w:rPr>
        <w:t xml:space="preserve">L’anonimato dei partecipanti sarà garantito per tutta la durata del concorso attraverso l’utilizzo di </w:t>
      </w:r>
      <w:r>
        <w:rPr>
          <w:color w:val="000000"/>
        </w:rPr>
        <w:t xml:space="preserve">un </w:t>
      </w:r>
      <w:r w:rsidRPr="008D6BA3">
        <w:rPr>
          <w:color w:val="000000"/>
        </w:rPr>
        <w:t>codic</w:t>
      </w:r>
      <w:r>
        <w:rPr>
          <w:color w:val="000000"/>
        </w:rPr>
        <w:t>e</w:t>
      </w:r>
      <w:r w:rsidRPr="008D6BA3">
        <w:rPr>
          <w:color w:val="000000"/>
        </w:rPr>
        <w:t xml:space="preserve"> alfa-numeric</w:t>
      </w:r>
      <w:r>
        <w:rPr>
          <w:color w:val="000000"/>
        </w:rPr>
        <w:t>o</w:t>
      </w:r>
      <w:r w:rsidRPr="008D6BA3">
        <w:rPr>
          <w:color w:val="000000"/>
        </w:rPr>
        <w:t xml:space="preserve"> di identificazione assegnat</w:t>
      </w:r>
      <w:r>
        <w:rPr>
          <w:color w:val="000000"/>
        </w:rPr>
        <w:t>o</w:t>
      </w:r>
      <w:r w:rsidRPr="008D6BA3">
        <w:rPr>
          <w:color w:val="000000"/>
        </w:rPr>
        <w:t xml:space="preserve"> dalla piattaforma in fase di registrazione dell’Operatore Economico.</w:t>
      </w:r>
    </w:p>
    <w:p w14:paraId="23E2C0A6" w14:textId="654DB81F" w:rsidR="008D6BA3" w:rsidRDefault="008D6BA3" w:rsidP="008D6BA3">
      <w:pPr>
        <w:spacing w:after="0" w:line="240" w:lineRule="auto"/>
        <w:jc w:val="both"/>
        <w:rPr>
          <w:color w:val="000000"/>
        </w:rPr>
      </w:pPr>
      <w:r w:rsidRPr="008D6BA3">
        <w:rPr>
          <w:color w:val="000000"/>
        </w:rPr>
        <w:t>La documentazione amministrativa, resa inaccessibile dalla Piattaforma, sarà aperta dal RUP solamente dopo l’individuazione del progetto vincitore. Il verbale riassuntivo della commissione giudicatrice farà riferimento ai singoli elaborati riportando solamente i relativi codici alfa-numerici.</w:t>
      </w:r>
    </w:p>
    <w:p w14:paraId="42C27767" w14:textId="4741017C" w:rsidR="008D642F" w:rsidRPr="008D6BA3" w:rsidRDefault="008D642F" w:rsidP="008D6BA3">
      <w:pPr>
        <w:spacing w:before="240" w:after="120" w:line="240" w:lineRule="auto"/>
        <w:jc w:val="both"/>
        <w:rPr>
          <w:rFonts w:eastAsia="MS Gothic"/>
          <w:b/>
          <w:bCs/>
          <w:color w:val="1F497D"/>
          <w:sz w:val="24"/>
          <w:szCs w:val="24"/>
        </w:rPr>
      </w:pPr>
      <w:r w:rsidRPr="008D6BA3">
        <w:rPr>
          <w:rFonts w:eastAsia="MS Gothic"/>
          <w:b/>
          <w:bCs/>
          <w:color w:val="1F497D"/>
          <w:sz w:val="24"/>
          <w:szCs w:val="24"/>
        </w:rPr>
        <w:t>3.11) Diritto d'autore</w:t>
      </w:r>
      <w:bookmarkEnd w:id="12"/>
    </w:p>
    <w:p w14:paraId="396B817C" w14:textId="0D4F2503" w:rsidR="008D642F" w:rsidRDefault="008D642F" w:rsidP="00DB55F2">
      <w:pPr>
        <w:spacing w:before="60" w:after="60" w:line="240" w:lineRule="auto"/>
        <w:jc w:val="both"/>
      </w:pPr>
      <w:r>
        <w:t>L’Ente banditore, con il pagamento del premio, assume la proprietà del progetto vincitore</w:t>
      </w:r>
      <w:r w:rsidR="008D6BA3">
        <w:t xml:space="preserve"> </w:t>
      </w:r>
      <w:r w:rsidRPr="008D6BA3">
        <w:rPr>
          <w:rStyle w:val="Caratteredellanota"/>
          <w:b/>
          <w:bCs/>
          <w:color w:val="C00000"/>
          <w:shd w:val="clear" w:color="auto" w:fill="FFFF00"/>
        </w:rPr>
        <w:footnoteReference w:id="14"/>
      </w:r>
      <w:r w:rsidR="008D6BA3">
        <w:t>.</w:t>
      </w:r>
    </w:p>
    <w:p w14:paraId="6C534E6E" w14:textId="304B9877" w:rsidR="008D642F" w:rsidRDefault="008D642F" w:rsidP="00DB55F2">
      <w:pPr>
        <w:spacing w:before="60" w:after="60" w:line="240" w:lineRule="auto"/>
        <w:jc w:val="both"/>
      </w:pPr>
      <w:r>
        <w:t>In ogni caso, il diritto d’autore e la proprietà intellettuale delle proposte progettuali rimangono in capo ai rispettivi autori.</w:t>
      </w:r>
    </w:p>
    <w:p w14:paraId="52F4D0BD" w14:textId="5F24E5CB" w:rsidR="008D642F" w:rsidRDefault="008D642F" w:rsidP="00DB55F2">
      <w:pPr>
        <w:spacing w:before="60" w:after="60" w:line="240" w:lineRule="auto"/>
        <w:jc w:val="both"/>
        <w:rPr>
          <w:color w:val="23538D"/>
        </w:rPr>
      </w:pPr>
      <w:r>
        <w:t>L’Ente banditore ha comunque il diritto di pubblicare le proposte progettuali dopo la conclusione del concorso, riportando i nomi dei rispettivi autori, senza riconoscere alcun compenso aggiuntivo a loro favore. Tale diritto spetta altresì agli autori che potranno pubblicare i propri elaborati senza limitazioni, comunque dopo la conclusione della procedura concorsuale.</w:t>
      </w:r>
    </w:p>
    <w:p w14:paraId="14F8C964" w14:textId="77777777" w:rsidR="008D642F" w:rsidRPr="008D6BA3" w:rsidRDefault="008D642F" w:rsidP="008D6BA3">
      <w:pPr>
        <w:spacing w:before="240" w:after="120" w:line="240" w:lineRule="auto"/>
        <w:jc w:val="both"/>
        <w:rPr>
          <w:rFonts w:eastAsia="MS Gothic"/>
          <w:b/>
          <w:bCs/>
          <w:color w:val="1F497D"/>
          <w:sz w:val="24"/>
          <w:szCs w:val="24"/>
        </w:rPr>
      </w:pPr>
      <w:bookmarkStart w:id="13" w:name="_Toc16400502"/>
      <w:r w:rsidRPr="008D6BA3">
        <w:rPr>
          <w:rFonts w:eastAsia="MS Gothic"/>
          <w:b/>
          <w:bCs/>
          <w:color w:val="1F497D"/>
          <w:sz w:val="24"/>
          <w:szCs w:val="24"/>
        </w:rPr>
        <w:t>3.12) Lingue del Concorso e sistema di misura</w:t>
      </w:r>
      <w:bookmarkEnd w:id="13"/>
    </w:p>
    <w:p w14:paraId="2752B5EE" w14:textId="77777777" w:rsidR="008D642F" w:rsidRDefault="008D642F" w:rsidP="004A5854">
      <w:pPr>
        <w:spacing w:after="0" w:line="240" w:lineRule="auto"/>
        <w:jc w:val="both"/>
      </w:pPr>
      <w:r>
        <w:t>La lingua ufficiale del Concorso è l'italiano, per cui le richieste di chiarimento e gli elaborati di Concorso devono essere redatti in italiano.</w:t>
      </w:r>
    </w:p>
    <w:p w14:paraId="2B1A3292" w14:textId="77777777" w:rsidR="008D642F" w:rsidRDefault="008D642F" w:rsidP="004A5854">
      <w:pPr>
        <w:spacing w:after="0" w:line="240" w:lineRule="auto"/>
        <w:jc w:val="both"/>
      </w:pPr>
      <w:r>
        <w:t>Per la documentazione di Concorso e per i progetti di Concorso vale esclusivamente il sistema metrico decimale.</w:t>
      </w:r>
    </w:p>
    <w:p w14:paraId="2712CCFA" w14:textId="77777777" w:rsidR="008D642F" w:rsidRPr="008D6BA3" w:rsidRDefault="008D642F" w:rsidP="008D6BA3">
      <w:pPr>
        <w:spacing w:before="240" w:after="120" w:line="240" w:lineRule="auto"/>
        <w:jc w:val="both"/>
        <w:rPr>
          <w:rFonts w:eastAsia="MS Gothic"/>
          <w:b/>
          <w:bCs/>
          <w:color w:val="1F497D"/>
          <w:sz w:val="24"/>
          <w:szCs w:val="24"/>
        </w:rPr>
      </w:pPr>
      <w:r w:rsidRPr="008D6BA3">
        <w:rPr>
          <w:rFonts w:eastAsia="MS Gothic"/>
          <w:b/>
          <w:bCs/>
          <w:color w:val="1F497D"/>
          <w:sz w:val="24"/>
          <w:szCs w:val="24"/>
        </w:rPr>
        <w:t>3.13) Versamento a favore dell’Autorità</w:t>
      </w:r>
    </w:p>
    <w:p w14:paraId="174E66AB" w14:textId="648C6593" w:rsidR="008D642F" w:rsidRDefault="008D642F" w:rsidP="004A5854">
      <w:pPr>
        <w:spacing w:after="120" w:line="240" w:lineRule="auto"/>
        <w:jc w:val="both"/>
      </w:pPr>
      <w:r>
        <w:t>Il concorrente deve eseguire, ove dovuto</w:t>
      </w:r>
      <w:r>
        <w:rPr>
          <w:color w:val="800000"/>
        </w:rPr>
        <w:t xml:space="preserve"> </w:t>
      </w:r>
      <w:r w:rsidRPr="00BA44B9">
        <w:rPr>
          <w:color w:val="C00000"/>
          <w:sz w:val="20"/>
          <w:szCs w:val="20"/>
        </w:rPr>
        <w:t>[solo concorsi con premi/corrispettivi superiori a 150.000 euro]</w:t>
      </w:r>
      <w:r>
        <w:t xml:space="preserve">, il versamento a favore dell’ANAC - Autorità Nazionale Anticorruzione dell’importo di € </w:t>
      </w:r>
      <w:r w:rsidR="002E58EC" w:rsidRPr="00576609">
        <w:rPr>
          <w:bCs/>
          <w:highlight w:val="yellow"/>
        </w:rPr>
        <w:t>_____</w:t>
      </w:r>
      <w:r>
        <w:t xml:space="preserve"> quale contributo per la partecipazione al concorso, secondo le istruzioni operative fornite dalla stessa Autorità sul proprio sito internet all’indirizzo: </w:t>
      </w:r>
      <w:hyperlink r:id="rId9" w:history="1">
        <w:r w:rsidRPr="00CE764F">
          <w:rPr>
            <w:rStyle w:val="Collegamentoipertestuale"/>
          </w:rPr>
          <w:t>https://www.anticorruzione.it/-/portale-dei-pagamenti-di-anac</w:t>
        </w:r>
      </w:hyperlink>
      <w:r>
        <w:t xml:space="preserve">, allegando la ricevuta ai documenti di gara </w:t>
      </w:r>
      <w:r w:rsidRPr="00BA44B9">
        <w:rPr>
          <w:color w:val="C00000"/>
          <w:sz w:val="20"/>
          <w:szCs w:val="20"/>
        </w:rPr>
        <w:t>[si segnala anche il link</w:t>
      </w:r>
      <w:r w:rsidRPr="00BA44B9">
        <w:rPr>
          <w:sz w:val="20"/>
          <w:szCs w:val="20"/>
        </w:rPr>
        <w:t xml:space="preserve">: </w:t>
      </w:r>
      <w:hyperlink r:id="rId10" w:history="1">
        <w:r w:rsidRPr="00BA44B9">
          <w:rPr>
            <w:rStyle w:val="Collegamentoipertestuale"/>
            <w:sz w:val="20"/>
            <w:szCs w:val="20"/>
          </w:rPr>
          <w:t>https://www.anticorruzione.it/-/istruzioni-operative-relative-alle-contribuzioni-dovute-in-favore-dell-autorit%C3%A0?p_p_id=com_liferay_journal_web_portlet_JournalPortlet</w:t>
        </w:r>
      </w:hyperlink>
      <w:r w:rsidRPr="00BA44B9">
        <w:rPr>
          <w:color w:val="C00000"/>
          <w:sz w:val="20"/>
          <w:szCs w:val="20"/>
        </w:rPr>
        <w:t>]</w:t>
      </w:r>
      <w:r>
        <w:rPr>
          <w:color w:val="C00000"/>
          <w:sz w:val="21"/>
          <w:szCs w:val="21"/>
        </w:rPr>
        <w:t xml:space="preserve"> </w:t>
      </w:r>
    </w:p>
    <w:p w14:paraId="35C56B6A" w14:textId="32747817" w:rsidR="008D642F" w:rsidRPr="00651F58" w:rsidRDefault="008D642F" w:rsidP="004A5854">
      <w:pPr>
        <w:snapToGrid w:val="0"/>
        <w:spacing w:after="60" w:line="240" w:lineRule="auto"/>
        <w:jc w:val="both"/>
      </w:pPr>
      <w:r>
        <w:t xml:space="preserve">In caso di mancata presentazione della ricevuta, la stazione appaltante accerta l‘avvenuto versamento mediante consultazione del </w:t>
      </w:r>
      <w:r w:rsidRPr="00750896">
        <w:t>sistema</w:t>
      </w:r>
      <w:r>
        <w:t xml:space="preserve"> </w:t>
      </w:r>
      <w:r w:rsidRPr="00DA745C">
        <w:rPr>
          <w:b/>
          <w:bCs/>
        </w:rPr>
        <w:t>FVOE</w:t>
      </w:r>
      <w:r w:rsidRPr="002E58EC">
        <w:t xml:space="preserve"> (</w:t>
      </w:r>
      <w:r>
        <w:t xml:space="preserve">Fascicolo Virtuale dell’Operatore Economico), istituito presso la Banca Nazionale dei Contratti Pubblici </w:t>
      </w:r>
      <w:r w:rsidRPr="002E58EC">
        <w:rPr>
          <w:color w:val="C00000"/>
        </w:rPr>
        <w:t>[cfr. art.</w:t>
      </w:r>
      <w:r w:rsidR="002E58EC" w:rsidRPr="002E58EC">
        <w:rPr>
          <w:color w:val="C00000"/>
        </w:rPr>
        <w:t xml:space="preserve"> </w:t>
      </w:r>
      <w:r w:rsidRPr="002E58EC">
        <w:rPr>
          <w:color w:val="C00000"/>
        </w:rPr>
        <w:t>24 del codice]</w:t>
      </w:r>
      <w:r>
        <w:t>. L</w:t>
      </w:r>
      <w:r w:rsidRPr="00750896">
        <w:t xml:space="preserve">a mancata presentazione della ricevuta potrà essere sanata </w:t>
      </w:r>
      <w:r>
        <w:t xml:space="preserve">dall’operatore economico </w:t>
      </w:r>
      <w:r w:rsidRPr="00750896">
        <w:t>ai sensi dell’art. 101 del Codice, a condizione che</w:t>
      </w:r>
      <w:r>
        <w:t xml:space="preserve">, dalle verifiche della stazione appaltante, </w:t>
      </w:r>
      <w:r w:rsidRPr="00750896">
        <w:t xml:space="preserve">il versamento </w:t>
      </w:r>
      <w:r>
        <w:t xml:space="preserve">risulti </w:t>
      </w:r>
      <w:r w:rsidRPr="00750896">
        <w:t>già effettuato prima della scadenza del termine di presentazione dell’offerta.</w:t>
      </w:r>
      <w:r>
        <w:t xml:space="preserve"> In caso di mancata dimostrazione dell’avvenuto versamento, ai sensi dell’art. 1, comma 67 della L. 266/2005, la stazione appaltante </w:t>
      </w:r>
      <w:r>
        <w:rPr>
          <w:b/>
        </w:rPr>
        <w:t xml:space="preserve">esclude </w:t>
      </w:r>
      <w:r>
        <w:t>il concorrente dalla procedura di gara.</w:t>
      </w:r>
    </w:p>
    <w:p w14:paraId="71B68B4F" w14:textId="77777777" w:rsidR="008D642F" w:rsidRPr="007C7AF3" w:rsidRDefault="008D642F" w:rsidP="004A5854">
      <w:pPr>
        <w:autoSpaceDE w:val="0"/>
        <w:snapToGrid w:val="0"/>
        <w:spacing w:after="60" w:line="240" w:lineRule="auto"/>
        <w:jc w:val="both"/>
      </w:pPr>
      <w:r w:rsidRPr="007C7AF3">
        <w:t>La verifica del possesso dei requisiti di carattere generale, di idoneità professionale e, per il vincitore, di capacità tecnico-organizzativa ed economico-finanziaria, avviene</w:t>
      </w:r>
      <w:r>
        <w:t xml:space="preserve"> attraverso il Fascicolo Virtuale dell’Operatore Economico (FVOE); p</w:t>
      </w:r>
      <w:r w:rsidRPr="007C7AF3">
        <w:t xml:space="preserve">ertanto, tutti i soggetti interessati a partecipare alla procedura concorsuale devono, obbligatoriamente, registrarsi al </w:t>
      </w:r>
      <w:r>
        <w:t xml:space="preserve">sopra richiamato </w:t>
      </w:r>
      <w:r w:rsidRPr="007C7AF3">
        <w:t xml:space="preserve">sistema </w:t>
      </w:r>
      <w:r>
        <w:t>FVOE</w:t>
      </w:r>
      <w:r w:rsidRPr="007C7AF3">
        <w:t xml:space="preserve">. </w:t>
      </w:r>
    </w:p>
    <w:p w14:paraId="030B52AF" w14:textId="107F6495" w:rsidR="008D642F" w:rsidRDefault="008D642F" w:rsidP="004A5854">
      <w:pPr>
        <w:autoSpaceDE w:val="0"/>
        <w:spacing w:after="0" w:line="240" w:lineRule="auto"/>
        <w:jc w:val="both"/>
      </w:pPr>
      <w:r w:rsidRPr="007C7AF3">
        <w:lastRenderedPageBreak/>
        <w:t xml:space="preserve">Le indicazioni operative per la registrazione nonché i termini e le regole tecniche per l'acquisizione, l'aggiornamento e la consultazione dei dati sono </w:t>
      </w:r>
      <w:r>
        <w:t xml:space="preserve">scaricabili dal </w:t>
      </w:r>
      <w:r w:rsidRPr="007C7AF3">
        <w:t>sito</w:t>
      </w:r>
      <w:r>
        <w:t xml:space="preserve"> web</w:t>
      </w:r>
      <w:r w:rsidRPr="007C7AF3">
        <w:t>:</w:t>
      </w:r>
    </w:p>
    <w:p w14:paraId="646FB626" w14:textId="77777777" w:rsidR="008D642F" w:rsidRDefault="008D642F" w:rsidP="00BB5614">
      <w:pPr>
        <w:snapToGrid w:val="0"/>
        <w:spacing w:after="0" w:line="240" w:lineRule="auto"/>
        <w:jc w:val="center"/>
        <w:rPr>
          <w:rStyle w:val="Collegamentoipertestuale"/>
          <w:sz w:val="21"/>
          <w:szCs w:val="21"/>
        </w:rPr>
      </w:pPr>
      <w:hyperlink r:id="rId11" w:history="1">
        <w:r w:rsidRPr="00CE764F">
          <w:rPr>
            <w:rStyle w:val="Collegamentoipertestuale"/>
            <w:sz w:val="21"/>
            <w:szCs w:val="21"/>
          </w:rPr>
          <w:t>https://www.anticorruzione.it/-/fascicolo-virtuale-dell-operatore-economico-fvoe</w:t>
        </w:r>
      </w:hyperlink>
      <w:r>
        <w:rPr>
          <w:rStyle w:val="Collegamentoipertestuale"/>
          <w:sz w:val="21"/>
          <w:szCs w:val="21"/>
        </w:rPr>
        <w:t xml:space="preserve"> </w:t>
      </w:r>
    </w:p>
    <w:p w14:paraId="2CABC0F3" w14:textId="77777777" w:rsidR="008D642F" w:rsidRPr="00BB5614" w:rsidRDefault="008D642F" w:rsidP="00BB5614">
      <w:pPr>
        <w:pStyle w:val="Titolo1"/>
        <w:spacing w:before="360" w:line="240" w:lineRule="auto"/>
        <w:rPr>
          <w:rFonts w:ascii="Calibri" w:eastAsia="Calibri" w:hAnsi="Calibri"/>
          <w:color w:val="FFFFFF" w:themeColor="background1"/>
          <w:shd w:val="clear" w:color="auto" w:fill="1F497D"/>
        </w:rPr>
      </w:pPr>
      <w:r w:rsidRPr="00BB5614">
        <w:rPr>
          <w:rFonts w:ascii="Calibri" w:eastAsia="Calibri" w:hAnsi="Calibri"/>
          <w:color w:val="FFFFFF" w:themeColor="background1"/>
          <w:shd w:val="clear" w:color="auto" w:fill="1F497D"/>
        </w:rPr>
        <w:t>4) FASE DI ELABORAZIONE PROGETTUALE E CONSEGNA</w:t>
      </w:r>
      <w:bookmarkEnd w:id="10"/>
    </w:p>
    <w:p w14:paraId="5415FF65" w14:textId="77777777" w:rsidR="008D642F" w:rsidRDefault="008D642F" w:rsidP="004A5854">
      <w:pPr>
        <w:spacing w:before="60" w:after="0" w:line="240" w:lineRule="auto"/>
        <w:jc w:val="both"/>
        <w:rPr>
          <w:color w:val="000000"/>
        </w:rPr>
      </w:pPr>
      <w:bookmarkStart w:id="14" w:name="_Toc16400593"/>
      <w:r>
        <w:rPr>
          <w:color w:val="000000"/>
        </w:rPr>
        <w:t xml:space="preserve">I </w:t>
      </w:r>
      <w:r>
        <w:t>partecipanti</w:t>
      </w:r>
      <w:r>
        <w:rPr>
          <w:color w:val="000000"/>
        </w:rPr>
        <w:t xml:space="preserve"> dovranno trasmettere, per via telematica, con mezzi propri, gli </w:t>
      </w:r>
      <w:r>
        <w:rPr>
          <w:b/>
          <w:color w:val="000000"/>
        </w:rPr>
        <w:t>elaborati progettuali</w:t>
      </w:r>
      <w:r>
        <w:rPr>
          <w:color w:val="000000"/>
        </w:rPr>
        <w:t xml:space="preserve"> e la </w:t>
      </w:r>
      <w:r>
        <w:rPr>
          <w:b/>
          <w:color w:val="000000"/>
        </w:rPr>
        <w:t>documentazione amministrativa</w:t>
      </w:r>
      <w:r>
        <w:rPr>
          <w:color w:val="000000"/>
        </w:rPr>
        <w:t xml:space="preserve"> dettagliata ai seguenti paragrafi 4.1 e 4.2.</w:t>
      </w:r>
    </w:p>
    <w:p w14:paraId="6AF3ACB7" w14:textId="77777777" w:rsidR="008D642F" w:rsidRPr="008D6BA3" w:rsidRDefault="008D642F" w:rsidP="008D6BA3">
      <w:pPr>
        <w:spacing w:before="240" w:after="120" w:line="240" w:lineRule="auto"/>
        <w:jc w:val="both"/>
        <w:rPr>
          <w:rFonts w:eastAsia="MS Gothic"/>
          <w:b/>
          <w:bCs/>
          <w:color w:val="1F497D"/>
          <w:sz w:val="24"/>
          <w:szCs w:val="24"/>
        </w:rPr>
      </w:pPr>
      <w:r w:rsidRPr="008D6BA3">
        <w:rPr>
          <w:rFonts w:eastAsia="MS Gothic"/>
          <w:b/>
          <w:bCs/>
          <w:color w:val="1F497D"/>
          <w:sz w:val="24"/>
          <w:szCs w:val="24"/>
        </w:rPr>
        <w:t>4.1) Elaborati progettuali richiesti</w:t>
      </w:r>
    </w:p>
    <w:p w14:paraId="2135DF52" w14:textId="6FBCB241" w:rsidR="008D642F" w:rsidRDefault="008175CE" w:rsidP="004A5854">
      <w:pPr>
        <w:spacing w:after="0" w:line="240" w:lineRule="auto"/>
        <w:jc w:val="both"/>
      </w:pPr>
      <w:r>
        <w:t>È</w:t>
      </w:r>
      <w:r w:rsidR="008D642F">
        <w:t xml:space="preserve"> richiesta la presentazione dei seguenti elaborati:</w:t>
      </w:r>
    </w:p>
    <w:p w14:paraId="2AC50390" w14:textId="77777777" w:rsidR="008D642F" w:rsidRPr="000B118D" w:rsidRDefault="008D642F" w:rsidP="004A5854">
      <w:pPr>
        <w:pStyle w:val="Paragrafoelenco"/>
        <w:numPr>
          <w:ilvl w:val="3"/>
          <w:numId w:val="3"/>
        </w:numPr>
        <w:spacing w:before="120" w:after="60" w:line="240" w:lineRule="auto"/>
        <w:ind w:left="284" w:hanging="284"/>
        <w:contextualSpacing w:val="0"/>
        <w:jc w:val="both"/>
        <w:rPr>
          <w:b/>
        </w:rPr>
      </w:pPr>
      <w:r w:rsidRPr="000B118D">
        <w:rPr>
          <w:b/>
        </w:rPr>
        <w:t>ELABORATI TESTUALI</w:t>
      </w:r>
    </w:p>
    <w:p w14:paraId="63267CAF" w14:textId="77777777" w:rsidR="008D642F" w:rsidRDefault="008D642F" w:rsidP="004A5854">
      <w:pPr>
        <w:spacing w:after="0" w:line="240" w:lineRule="auto"/>
        <w:ind w:left="284"/>
        <w:jc w:val="both"/>
      </w:pPr>
      <w:r>
        <w:rPr>
          <w:b/>
        </w:rPr>
        <w:t>Un unico file in formato PDF</w:t>
      </w:r>
      <w:r>
        <w:t xml:space="preserve">, di dimensione non superiore a </w:t>
      </w:r>
      <w:r>
        <w:rPr>
          <w:b/>
        </w:rPr>
        <w:t>10 MB</w:t>
      </w:r>
      <w:r>
        <w:t>, composto da:</w:t>
      </w:r>
    </w:p>
    <w:p w14:paraId="568A2974" w14:textId="3B476860" w:rsidR="008D642F" w:rsidRDefault="008D642F" w:rsidP="004A5854">
      <w:pPr>
        <w:numPr>
          <w:ilvl w:val="0"/>
          <w:numId w:val="7"/>
        </w:numPr>
        <w:pBdr>
          <w:top w:val="nil"/>
          <w:left w:val="nil"/>
          <w:bottom w:val="nil"/>
          <w:right w:val="nil"/>
          <w:between w:val="nil"/>
        </w:pBdr>
        <w:spacing w:after="60" w:line="240" w:lineRule="auto"/>
        <w:ind w:left="568" w:hanging="284"/>
        <w:jc w:val="both"/>
        <w:rPr>
          <w:b/>
          <w:color w:val="000000"/>
        </w:rPr>
      </w:pPr>
      <w:r>
        <w:rPr>
          <w:b/>
          <w:color w:val="000000"/>
        </w:rPr>
        <w:t>Relazione illustrativa</w:t>
      </w:r>
      <w:r>
        <w:rPr>
          <w:color w:val="000000"/>
        </w:rPr>
        <w:t xml:space="preserve"> - massimo 2 facciate formato A4, orientamento verticale, carattere </w:t>
      </w:r>
      <w:r w:rsidR="002E58EC" w:rsidRPr="00576609">
        <w:rPr>
          <w:bCs/>
          <w:highlight w:val="yellow"/>
        </w:rPr>
        <w:t>_____</w:t>
      </w:r>
      <w:r>
        <w:rPr>
          <w:color w:val="000000"/>
        </w:rPr>
        <w:t xml:space="preserve">, di dimensione </w:t>
      </w:r>
      <w:r w:rsidR="002E58EC" w:rsidRPr="00576609">
        <w:rPr>
          <w:bCs/>
          <w:highlight w:val="yellow"/>
        </w:rPr>
        <w:t>_____</w:t>
      </w:r>
      <w:r>
        <w:rPr>
          <w:color w:val="000000"/>
        </w:rPr>
        <w:t xml:space="preserve">, per un massimo di 8.000 battute spazi compresi. La relazione metterà in evidenza i concetti espressi graficamente, con particolare riferimento ai criteri di valutazione indicati nel bando. Non sono ammessi schemi grafici ed immagini; </w:t>
      </w:r>
    </w:p>
    <w:p w14:paraId="0D6525DA" w14:textId="77777777" w:rsidR="008D642F" w:rsidRDefault="008D642F" w:rsidP="004A5854">
      <w:pPr>
        <w:numPr>
          <w:ilvl w:val="0"/>
          <w:numId w:val="7"/>
        </w:numPr>
        <w:pBdr>
          <w:top w:val="nil"/>
          <w:left w:val="nil"/>
          <w:bottom w:val="nil"/>
          <w:right w:val="nil"/>
          <w:between w:val="nil"/>
        </w:pBdr>
        <w:spacing w:after="120" w:line="240" w:lineRule="auto"/>
        <w:ind w:left="568" w:hanging="284"/>
        <w:jc w:val="both"/>
        <w:rPr>
          <w:b/>
          <w:color w:val="000000"/>
        </w:rPr>
      </w:pPr>
      <w:r>
        <w:rPr>
          <w:b/>
          <w:color w:val="000000"/>
        </w:rPr>
        <w:t xml:space="preserve">Verifica di coerenza </w:t>
      </w:r>
      <w:r>
        <w:rPr>
          <w:color w:val="000000"/>
        </w:rPr>
        <w:t>con il programma funzionale allegato (che costituisce implicita verifica di coerenza con i limiti di costo delle opere).</w:t>
      </w:r>
    </w:p>
    <w:p w14:paraId="7C69E672" w14:textId="77777777" w:rsidR="008D642F" w:rsidRPr="000B118D" w:rsidRDefault="008D642F" w:rsidP="004A5854">
      <w:pPr>
        <w:pStyle w:val="Paragrafoelenco"/>
        <w:numPr>
          <w:ilvl w:val="3"/>
          <w:numId w:val="3"/>
        </w:numPr>
        <w:pBdr>
          <w:top w:val="nil"/>
          <w:left w:val="nil"/>
          <w:bottom w:val="nil"/>
          <w:right w:val="nil"/>
          <w:between w:val="nil"/>
        </w:pBdr>
        <w:spacing w:after="0" w:line="240" w:lineRule="auto"/>
        <w:ind w:left="284" w:hanging="284"/>
        <w:jc w:val="both"/>
        <w:rPr>
          <w:b/>
          <w:color w:val="000000"/>
        </w:rPr>
      </w:pPr>
      <w:r w:rsidRPr="000B118D">
        <w:rPr>
          <w:b/>
          <w:color w:val="000000"/>
        </w:rPr>
        <w:t>ELABORATI GRAFICI</w:t>
      </w:r>
    </w:p>
    <w:p w14:paraId="05BAA3D8" w14:textId="1946E44D" w:rsidR="008D642F" w:rsidRDefault="008D642F" w:rsidP="004A5854">
      <w:pPr>
        <w:spacing w:after="0" w:line="240" w:lineRule="auto"/>
        <w:ind w:left="284"/>
        <w:jc w:val="both"/>
      </w:pPr>
      <w:r>
        <w:rPr>
          <w:b/>
        </w:rPr>
        <w:t>Un unico file in formato PDF</w:t>
      </w:r>
      <w:r>
        <w:t xml:space="preserve">, di dimensione non superiore a </w:t>
      </w:r>
      <w:r w:rsidR="002B7E85" w:rsidRPr="002B7E85">
        <w:rPr>
          <w:b/>
          <w:bCs/>
        </w:rPr>
        <w:t>50</w:t>
      </w:r>
      <w:r w:rsidR="004D25FD" w:rsidRPr="002B7E85">
        <w:rPr>
          <w:b/>
          <w:bCs/>
        </w:rPr>
        <w:t xml:space="preserve"> </w:t>
      </w:r>
      <w:r>
        <w:rPr>
          <w:b/>
        </w:rPr>
        <w:t>MB</w:t>
      </w:r>
      <w:r>
        <w:t>, composto da:</w:t>
      </w:r>
    </w:p>
    <w:p w14:paraId="642C55D5" w14:textId="77777777" w:rsidR="008D642F" w:rsidRDefault="008D642F" w:rsidP="004A5854">
      <w:pPr>
        <w:numPr>
          <w:ilvl w:val="0"/>
          <w:numId w:val="6"/>
        </w:numPr>
        <w:pBdr>
          <w:top w:val="nil"/>
          <w:left w:val="nil"/>
          <w:bottom w:val="nil"/>
          <w:right w:val="nil"/>
          <w:between w:val="nil"/>
        </w:pBdr>
        <w:spacing w:after="0" w:line="240" w:lineRule="auto"/>
        <w:ind w:left="568" w:hanging="284"/>
        <w:jc w:val="both"/>
        <w:rPr>
          <w:b/>
          <w:color w:val="000000"/>
        </w:rPr>
      </w:pPr>
      <w:r>
        <w:rPr>
          <w:b/>
          <w:color w:val="000000"/>
        </w:rPr>
        <w:t>n. 1 tavola grafica</w:t>
      </w:r>
      <w:r>
        <w:rPr>
          <w:color w:val="000000"/>
        </w:rPr>
        <w:t xml:space="preserve"> - formato A1 </w:t>
      </w:r>
      <w:r>
        <w:rPr>
          <w:b/>
          <w:color w:val="C00000"/>
          <w:sz w:val="20"/>
          <w:szCs w:val="20"/>
          <w:highlight w:val="yellow"/>
          <w:vertAlign w:val="superscript"/>
        </w:rPr>
        <w:footnoteReference w:id="15"/>
      </w:r>
      <w:r>
        <w:rPr>
          <w:color w:val="000000"/>
        </w:rPr>
        <w:t>, orientamento orizzontale, tecnica rappresentativa libera in bianco e nero e/o colori, stampa su una sola facciata, contenente la rappresentazione dell'idea progettuale, mediante schema planimetrico, schemi funzionali dei diversi livelli e rappresentazioni tridimensionali delle volumetrie esterne nel numero massimo di due (realizzate mediante grafica e/o immagini di plastico di studio). Per la redazione della suddetta tavola il partecipante dovrà utilizzare il fac-simile allegato.</w:t>
      </w:r>
    </w:p>
    <w:p w14:paraId="13E5A758" w14:textId="77777777" w:rsidR="008D642F" w:rsidRDefault="008D642F" w:rsidP="004A5854">
      <w:pPr>
        <w:pBdr>
          <w:top w:val="nil"/>
          <w:left w:val="nil"/>
          <w:bottom w:val="nil"/>
          <w:right w:val="nil"/>
          <w:between w:val="nil"/>
        </w:pBdr>
        <w:spacing w:before="60" w:after="60" w:line="240" w:lineRule="auto"/>
        <w:jc w:val="both"/>
        <w:rPr>
          <w:color w:val="000000"/>
        </w:rPr>
      </w:pPr>
      <w:r>
        <w:rPr>
          <w:color w:val="000000"/>
        </w:rPr>
        <w:t xml:space="preserve">Tutti i suddetti files NON dovranno contenere riferimenti, palesi e/o occulti, all’autore. Si raccomanda di prestare particolare attenzione alle proprietà e ai metadati dei singoli file PDF. </w:t>
      </w:r>
    </w:p>
    <w:p w14:paraId="12C39B35" w14:textId="5A04ED7C" w:rsidR="008D642F" w:rsidRDefault="008D642F" w:rsidP="004A5854">
      <w:pPr>
        <w:pBdr>
          <w:top w:val="nil"/>
          <w:left w:val="nil"/>
          <w:bottom w:val="nil"/>
          <w:right w:val="nil"/>
          <w:between w:val="nil"/>
        </w:pBdr>
        <w:spacing w:after="0" w:line="240" w:lineRule="auto"/>
        <w:jc w:val="both"/>
        <w:rPr>
          <w:color w:val="000000"/>
        </w:rPr>
      </w:pPr>
      <w:r>
        <w:rPr>
          <w:b/>
          <w:color w:val="000000"/>
          <w:u w:val="single"/>
        </w:rPr>
        <w:t>Il partecipante dovrà inserire il numero della tavola e il codice alfanumerico</w:t>
      </w:r>
      <w:r w:rsidR="004D25FD">
        <w:rPr>
          <w:b/>
          <w:color w:val="000000"/>
          <w:u w:val="single"/>
        </w:rPr>
        <w:t xml:space="preserve"> </w:t>
      </w:r>
      <w:r w:rsidR="004D25FD" w:rsidRPr="002B7E85">
        <w:rPr>
          <w:b/>
          <w:color w:val="000000"/>
          <w:u w:val="single"/>
        </w:rPr>
        <w:t>assegnato dalla piattaforma</w:t>
      </w:r>
      <w:r w:rsidRPr="002B7E85">
        <w:rPr>
          <w:b/>
          <w:color w:val="000000"/>
          <w:u w:val="single"/>
        </w:rPr>
        <w:t>, da porre in alto a destra, senza modificare posizione e caratteri ri</w:t>
      </w:r>
      <w:r>
        <w:rPr>
          <w:b/>
          <w:color w:val="000000"/>
          <w:u w:val="single"/>
        </w:rPr>
        <w:t>spetto ai fac-simile</w:t>
      </w:r>
      <w:r w:rsidRPr="00566D3B">
        <w:rPr>
          <w:b/>
          <w:color w:val="000000"/>
        </w:rPr>
        <w:t>.</w:t>
      </w:r>
      <w:r>
        <w:rPr>
          <w:color w:val="000000"/>
        </w:rPr>
        <w:t xml:space="preserve"> Elaborati difformi dalle sopracitate specifiche o che contengano elementi riconoscitivi (quali titoli, loghi, motti, etc.) che potrebbero ricondurre alla paternità della proposta ideativa, comporteranno l'esclusione dal concorso.</w:t>
      </w:r>
    </w:p>
    <w:p w14:paraId="7525EDBC" w14:textId="1021D584" w:rsidR="008D642F" w:rsidRPr="008D6BA3" w:rsidRDefault="008D642F" w:rsidP="008D6BA3">
      <w:pPr>
        <w:spacing w:before="240" w:after="120" w:line="240" w:lineRule="auto"/>
        <w:jc w:val="both"/>
        <w:rPr>
          <w:rFonts w:eastAsia="MS Gothic"/>
          <w:b/>
          <w:bCs/>
          <w:color w:val="1F497D"/>
          <w:sz w:val="24"/>
          <w:szCs w:val="24"/>
        </w:rPr>
      </w:pPr>
      <w:r w:rsidRPr="008D6BA3">
        <w:rPr>
          <w:rFonts w:eastAsia="MS Gothic"/>
          <w:b/>
          <w:bCs/>
          <w:color w:val="1F497D"/>
          <w:sz w:val="24"/>
          <w:szCs w:val="24"/>
        </w:rPr>
        <w:t>4.2) Documentazione amministrativa richiesta</w:t>
      </w:r>
    </w:p>
    <w:p w14:paraId="4B1E28F3" w14:textId="77777777" w:rsidR="008D642F" w:rsidRDefault="008D642F" w:rsidP="004A5854">
      <w:pPr>
        <w:pBdr>
          <w:top w:val="nil"/>
          <w:left w:val="nil"/>
          <w:bottom w:val="nil"/>
          <w:right w:val="nil"/>
          <w:between w:val="nil"/>
        </w:pBdr>
        <w:spacing w:after="0" w:line="240" w:lineRule="auto"/>
        <w:jc w:val="both"/>
        <w:rPr>
          <w:color w:val="000000"/>
        </w:rPr>
      </w:pPr>
      <w:r w:rsidRPr="00566D3B">
        <w:rPr>
          <w:b/>
          <w:color w:val="000000"/>
        </w:rPr>
        <w:t>P</w:t>
      </w:r>
      <w:r>
        <w:rPr>
          <w:b/>
          <w:color w:val="000000"/>
        </w:rPr>
        <w:t>ena l'esclusione</w:t>
      </w:r>
      <w:r>
        <w:rPr>
          <w:color w:val="000000"/>
        </w:rPr>
        <w:t xml:space="preserve">, è richiesta da parte del partecipante singolo o del mandatario/capogruppo </w:t>
      </w:r>
      <w:r w:rsidRPr="00566D3B">
        <w:rPr>
          <w:color w:val="C00000"/>
        </w:rPr>
        <w:t>(già nominato o da nominare)</w:t>
      </w:r>
      <w:r>
        <w:rPr>
          <w:color w:val="000000"/>
        </w:rPr>
        <w:t xml:space="preserve"> la compilazione/il caricamento, nel sito del concorso, della seguente documentazione.</w:t>
      </w:r>
    </w:p>
    <w:p w14:paraId="5F15E298" w14:textId="77777777" w:rsidR="008D642F" w:rsidRPr="006C76AA" w:rsidRDefault="008D642F" w:rsidP="008D6BA3">
      <w:pPr>
        <w:pBdr>
          <w:top w:val="nil"/>
          <w:left w:val="nil"/>
          <w:bottom w:val="nil"/>
          <w:right w:val="nil"/>
          <w:between w:val="nil"/>
        </w:pBdr>
        <w:spacing w:before="180" w:after="60" w:line="240" w:lineRule="auto"/>
        <w:jc w:val="both"/>
        <w:rPr>
          <w:b/>
          <w:smallCaps/>
          <w:color w:val="1F497D"/>
        </w:rPr>
      </w:pPr>
      <w:r w:rsidRPr="006C76AA">
        <w:rPr>
          <w:b/>
          <w:smallCaps/>
          <w:color w:val="1F497D"/>
        </w:rPr>
        <w:t>4.2.1</w:t>
      </w:r>
      <w:r>
        <w:rPr>
          <w:b/>
          <w:smallCaps/>
          <w:color w:val="1F497D"/>
        </w:rPr>
        <w:t>)</w:t>
      </w:r>
      <w:r w:rsidRPr="006C76AA">
        <w:rPr>
          <w:b/>
          <w:smallCaps/>
          <w:color w:val="1F497D"/>
        </w:rPr>
        <w:t xml:space="preserve"> Documentazione amministrativa</w:t>
      </w:r>
    </w:p>
    <w:p w14:paraId="0C63FF7A" w14:textId="77777777" w:rsidR="009B33C8" w:rsidRPr="00137447" w:rsidRDefault="009B33C8" w:rsidP="009B33C8">
      <w:pPr>
        <w:numPr>
          <w:ilvl w:val="0"/>
          <w:numId w:val="6"/>
        </w:numPr>
        <w:pBdr>
          <w:top w:val="nil"/>
          <w:left w:val="nil"/>
          <w:bottom w:val="nil"/>
          <w:right w:val="nil"/>
          <w:between w:val="nil"/>
        </w:pBdr>
        <w:spacing w:after="40" w:line="240" w:lineRule="auto"/>
        <w:ind w:left="284" w:hanging="284"/>
        <w:jc w:val="both"/>
        <w:rPr>
          <w:color w:val="000000"/>
        </w:rPr>
      </w:pPr>
      <w:r>
        <w:rPr>
          <w:color w:val="000000"/>
        </w:rPr>
        <w:t>Istanza di pa</w:t>
      </w:r>
      <w:r w:rsidRPr="000249CF">
        <w:rPr>
          <w:color w:val="000000"/>
        </w:rPr>
        <w:t>rtecipazione</w:t>
      </w:r>
      <w:r>
        <w:rPr>
          <w:color w:val="000000"/>
        </w:rPr>
        <w:t>,</w:t>
      </w:r>
      <w:r w:rsidRPr="000249CF">
        <w:rPr>
          <w:color w:val="000000"/>
        </w:rPr>
        <w:t xml:space="preserve"> con accettazione delle norme contenute nel presente disciplinare</w:t>
      </w:r>
      <w:r>
        <w:rPr>
          <w:color w:val="000000"/>
        </w:rPr>
        <w:t xml:space="preserve">, </w:t>
      </w:r>
      <w:r w:rsidRPr="000249CF">
        <w:rPr>
          <w:color w:val="000000"/>
        </w:rPr>
        <w:t>in formato PDF, della dimensione massima di 5 MB e firmata digitalmente (es. formato P7m) da tutti i soggetti abilitati a impegnare giuridicamente l’operatore economico e/o</w:t>
      </w:r>
      <w:r>
        <w:rPr>
          <w:color w:val="000000"/>
        </w:rPr>
        <w:t xml:space="preserve"> gli operatori economici (non deve essere prodotto </w:t>
      </w:r>
      <w:r>
        <w:rPr>
          <w:color w:val="000000"/>
        </w:rPr>
        <w:lastRenderedPageBreak/>
        <w:t xml:space="preserve">alcun archivio digitale firmato digitalmente) </w:t>
      </w:r>
      <w:r w:rsidRPr="00400C48">
        <w:rPr>
          <w:color w:val="C00000"/>
        </w:rPr>
        <w:t xml:space="preserve">[Tra le dichiarazioni rese ai sensi del DPR 445/2000, l’istanza contiene anche quella riguardante </w:t>
      </w:r>
      <w:r w:rsidRPr="00400C48">
        <w:rPr>
          <w:rFonts w:asciiTheme="minorHAnsi" w:hAnsiTheme="minorHAnsi" w:cstheme="minorHAnsi"/>
          <w:color w:val="C00000"/>
        </w:rPr>
        <w:t>l’utilizzo o il non utilizzo dell’Intelligenza Artificiale</w:t>
      </w:r>
      <w:r>
        <w:rPr>
          <w:rFonts w:asciiTheme="minorHAnsi" w:hAnsiTheme="minorHAnsi" w:cstheme="minorHAnsi"/>
          <w:color w:val="C00000"/>
        </w:rPr>
        <w:t>]</w:t>
      </w:r>
      <w:r w:rsidRPr="00760CCB">
        <w:rPr>
          <w:rFonts w:asciiTheme="minorHAnsi" w:hAnsiTheme="minorHAnsi" w:cstheme="minorHAnsi"/>
          <w:color w:val="000000"/>
        </w:rPr>
        <w:t xml:space="preserve"> </w:t>
      </w:r>
      <w:r w:rsidRPr="00B73515">
        <w:rPr>
          <w:rStyle w:val="Rimandonotaapidipagina"/>
          <w:rFonts w:asciiTheme="minorHAnsi" w:hAnsiTheme="minorHAnsi" w:cstheme="minorHAnsi"/>
          <w:b/>
          <w:color w:val="C00000"/>
          <w:highlight w:val="yellow"/>
        </w:rPr>
        <w:footnoteReference w:id="16"/>
      </w:r>
      <w:r w:rsidRPr="00137447">
        <w:rPr>
          <w:color w:val="000000"/>
        </w:rPr>
        <w:t>.</w:t>
      </w:r>
    </w:p>
    <w:p w14:paraId="734C91D5" w14:textId="77777777" w:rsidR="009B33C8" w:rsidRPr="00DC3954" w:rsidRDefault="009B33C8" w:rsidP="009B33C8">
      <w:pPr>
        <w:numPr>
          <w:ilvl w:val="0"/>
          <w:numId w:val="6"/>
        </w:numPr>
        <w:pBdr>
          <w:top w:val="nil"/>
          <w:left w:val="nil"/>
          <w:bottom w:val="nil"/>
          <w:right w:val="nil"/>
          <w:between w:val="nil"/>
        </w:pBdr>
        <w:spacing w:after="40" w:line="240" w:lineRule="auto"/>
        <w:ind w:left="284" w:hanging="284"/>
        <w:jc w:val="both"/>
        <w:rPr>
          <w:rStyle w:val="Collegamentoipertestuale"/>
          <w:color w:val="000000"/>
          <w:u w:val="none"/>
        </w:rPr>
      </w:pPr>
      <w:r w:rsidRPr="00223A07">
        <w:rPr>
          <w:color w:val="000000"/>
        </w:rPr>
        <w:t>DGUE</w:t>
      </w:r>
      <w:r>
        <w:rPr>
          <w:color w:val="000000"/>
        </w:rPr>
        <w:t xml:space="preserve">, redatto seguendo </w:t>
      </w:r>
      <w:r w:rsidRPr="00223A07">
        <w:rPr>
          <w:color w:val="000000"/>
        </w:rPr>
        <w:t xml:space="preserve">lo schema </w:t>
      </w:r>
      <w:r w:rsidRPr="00223A07">
        <w:rPr>
          <w:rFonts w:asciiTheme="minorHAnsi" w:hAnsiTheme="minorHAnsi" w:cstheme="minorHAnsi"/>
          <w:color w:val="000000"/>
        </w:rPr>
        <w:t xml:space="preserve">pubblicato sul sito web dell’AGID </w:t>
      </w:r>
      <w:r w:rsidRPr="00223A07">
        <w:rPr>
          <w:rFonts w:asciiTheme="minorHAnsi" w:hAnsiTheme="minorHAnsi" w:cstheme="minorHAnsi"/>
          <w:color w:val="C00000"/>
        </w:rPr>
        <w:t>[nuovo formulario aggiornato al Decreto Legislativo 36/2023 e ss.mm.ii.]</w:t>
      </w:r>
      <w:r w:rsidRPr="00223A07">
        <w:rPr>
          <w:rFonts w:asciiTheme="minorHAnsi" w:hAnsiTheme="minorHAnsi" w:cstheme="minorHAnsi"/>
          <w:color w:val="000000"/>
        </w:rPr>
        <w:t>, scaricabile attraverso il seguente link:</w:t>
      </w:r>
      <w:r w:rsidRPr="00223A07">
        <w:rPr>
          <w:rFonts w:asciiTheme="minorHAnsi" w:hAnsiTheme="minorHAnsi" w:cstheme="minorHAnsi"/>
          <w:sz w:val="18"/>
          <w:szCs w:val="18"/>
        </w:rPr>
        <w:t xml:space="preserve"> </w:t>
      </w:r>
      <w:hyperlink r:id="rId12" w:history="1">
        <w:r w:rsidRPr="005A4E72">
          <w:rPr>
            <w:rStyle w:val="Collegamentoipertestuale"/>
            <w:rFonts w:asciiTheme="minorHAnsi" w:hAnsiTheme="minorHAnsi" w:cstheme="minorHAnsi"/>
            <w:i/>
            <w:iCs/>
            <w:color w:val="auto"/>
          </w:rPr>
          <w:t>https://www.agid.gov.it/it/piattaforme/procurement/documento-gara-unico-europeo</w:t>
        </w:r>
      </w:hyperlink>
      <w:r w:rsidRPr="00567958">
        <w:rPr>
          <w:rStyle w:val="Collegamentoipertestuale"/>
          <w:rFonts w:asciiTheme="minorHAnsi" w:hAnsiTheme="minorHAnsi" w:cstheme="minorHAnsi"/>
          <w:color w:val="auto"/>
          <w:u w:val="none"/>
        </w:rPr>
        <w:t>.</w:t>
      </w:r>
    </w:p>
    <w:p w14:paraId="5B839726" w14:textId="77777777" w:rsidR="009B33C8" w:rsidRPr="00DC3954" w:rsidRDefault="009B33C8" w:rsidP="009B33C8">
      <w:pPr>
        <w:pBdr>
          <w:top w:val="nil"/>
          <w:left w:val="nil"/>
          <w:bottom w:val="nil"/>
          <w:right w:val="nil"/>
          <w:between w:val="nil"/>
        </w:pBdr>
        <w:spacing w:after="40" w:line="240" w:lineRule="auto"/>
        <w:ind w:left="284"/>
        <w:jc w:val="both"/>
        <w:rPr>
          <w:color w:val="C00000"/>
        </w:rPr>
      </w:pPr>
      <w:r w:rsidRPr="001D6B22">
        <w:rPr>
          <w:color w:val="C00000"/>
        </w:rPr>
        <w:t>[Nota al DGUE: Il file dovrà essere firmato digitalmente in formato XaDES (formato che non altera l'estensione del file). La presentazione di un DGUE non firmato digitalmente tuttavia non rappresenta motivo di esclusione, ma potrà essere oggetto di soccorso istruttorio per l'acquisizione da parte della Stazione Appaltante del DGUE firmato digitalmente o con firma autografa e annessa copia di documento di identità valido]</w:t>
      </w:r>
    </w:p>
    <w:p w14:paraId="624A6465" w14:textId="77777777" w:rsidR="009B33C8" w:rsidRDefault="009B33C8" w:rsidP="009B33C8">
      <w:pPr>
        <w:numPr>
          <w:ilvl w:val="0"/>
          <w:numId w:val="6"/>
        </w:numPr>
        <w:pBdr>
          <w:top w:val="nil"/>
          <w:left w:val="nil"/>
          <w:bottom w:val="nil"/>
          <w:right w:val="nil"/>
          <w:between w:val="nil"/>
        </w:pBdr>
        <w:spacing w:after="40" w:line="240" w:lineRule="auto"/>
        <w:ind w:left="284" w:hanging="284"/>
        <w:jc w:val="both"/>
        <w:rPr>
          <w:color w:val="000000"/>
        </w:rPr>
      </w:pPr>
      <w:r w:rsidRPr="000249CF">
        <w:rPr>
          <w:color w:val="000000"/>
        </w:rPr>
        <w:t xml:space="preserve">Ricevuta di versamento del contributo all'A.N.A.C., se dovuto, formato </w:t>
      </w:r>
      <w:r w:rsidRPr="00804223">
        <w:rPr>
          <w:color w:val="000000"/>
        </w:rPr>
        <w:t>PDF della dimensione massima di 5MB</w:t>
      </w:r>
      <w:r>
        <w:rPr>
          <w:color w:val="000000"/>
        </w:rPr>
        <w:t>.</w:t>
      </w:r>
    </w:p>
    <w:p w14:paraId="18AA5CB7" w14:textId="77777777" w:rsidR="008D642F" w:rsidRDefault="008D642F" w:rsidP="004A5854">
      <w:pPr>
        <w:pBdr>
          <w:top w:val="nil"/>
          <w:left w:val="nil"/>
          <w:bottom w:val="nil"/>
          <w:right w:val="nil"/>
          <w:between w:val="nil"/>
        </w:pBdr>
        <w:spacing w:before="180" w:after="60" w:line="240" w:lineRule="auto"/>
        <w:jc w:val="both"/>
        <w:rPr>
          <w:b/>
          <w:smallCaps/>
          <w:color w:val="1F497D"/>
        </w:rPr>
      </w:pPr>
      <w:r>
        <w:rPr>
          <w:b/>
          <w:smallCaps/>
          <w:color w:val="1F497D"/>
        </w:rPr>
        <w:t>4.2.2) Informazioni tecniche relative alla firma digitale</w:t>
      </w:r>
    </w:p>
    <w:p w14:paraId="5AB38583" w14:textId="77777777" w:rsidR="008D642F" w:rsidRDefault="008D642F" w:rsidP="004A5854">
      <w:pPr>
        <w:spacing w:after="60" w:line="240" w:lineRule="auto"/>
        <w:jc w:val="both"/>
      </w:pPr>
      <w:r>
        <w:t>È richiesta l’apposizione della firma digitale per la sola documentazione amministrativa. In nessun caso devono essere firmati, per non violare l’anonimato, gli elaborati.</w:t>
      </w:r>
    </w:p>
    <w:p w14:paraId="3415D2CC" w14:textId="77777777" w:rsidR="008D642F" w:rsidRDefault="008D642F" w:rsidP="004A5854">
      <w:pPr>
        <w:spacing w:after="60" w:line="240" w:lineRule="auto"/>
        <w:jc w:val="both"/>
      </w:pPr>
      <w:r w:rsidRPr="00C82F8E">
        <w:rPr>
          <w:b/>
        </w:rPr>
        <w:t>TIPO DI FILE RISULTANTE</w:t>
      </w:r>
      <w:r>
        <w:t>: le firme del soggetto concorrente, se in numero superiore a una, devono essere apposte utilizzando la modalità “firma parallela” ovvero il sottoscrittore successivo al primo deve firmare esclusivamente i dati contenuti nella busta crittografica. Il file risultante da questa operazione deve essere quindi del tipo “nomefile.pdf.p7m”.</w:t>
      </w:r>
    </w:p>
    <w:p w14:paraId="4444BEA4" w14:textId="77777777" w:rsidR="008D642F" w:rsidRDefault="008D642F" w:rsidP="004A5854">
      <w:pPr>
        <w:spacing w:after="60" w:line="240" w:lineRule="auto"/>
        <w:jc w:val="both"/>
      </w:pPr>
      <w:r w:rsidRPr="00C82F8E">
        <w:rPr>
          <w:b/>
        </w:rPr>
        <w:t>FILE NON AMMESSI:</w:t>
      </w:r>
      <w:r>
        <w:t xml:space="preserve"> se si ottiene un file che contiene più volte l’estensione “.p7m” si sta utilizzando la modalità “firma nidificata” o “annidata” o “a matrioska” che non è ammessa dal modulo di iscrizione.</w:t>
      </w:r>
    </w:p>
    <w:p w14:paraId="1C526DF3" w14:textId="77777777" w:rsidR="008D642F" w:rsidRDefault="008D642F" w:rsidP="004A5854">
      <w:pPr>
        <w:spacing w:after="60" w:line="240" w:lineRule="auto"/>
        <w:jc w:val="both"/>
      </w:pPr>
      <w:r>
        <w:t>Per qualsiasi dubbio o problema relativo all’apposizione della firma digitale parallela, i concorrenti sono invitati a rivolgersi all’assistenza tecnica del proprio gestore di firma.</w:t>
      </w:r>
    </w:p>
    <w:p w14:paraId="2150CAFC" w14:textId="77777777" w:rsidR="008D642F" w:rsidRDefault="008D642F" w:rsidP="004A5854">
      <w:pPr>
        <w:spacing w:after="0" w:line="240" w:lineRule="auto"/>
        <w:jc w:val="both"/>
      </w:pPr>
      <w:r w:rsidRPr="00C82F8E">
        <w:rPr>
          <w:b/>
        </w:rPr>
        <w:t>ATTENZIONE:</w:t>
      </w:r>
      <w:r>
        <w:t xml:space="preserve"> verificare che la validità del certificato della firma digitale copra tutta la durata del concorso poiché l'apertura di un file con firma non valida potrebbe costituire motivo di esclusione. Utilizzare come data di riferimento quella di pubblicazione della graduatoria definitiva. È sempre consigliabile apporre la marca temporale.</w:t>
      </w:r>
    </w:p>
    <w:p w14:paraId="3387F8DE" w14:textId="77777777" w:rsidR="008D642F" w:rsidRPr="008D6BA3" w:rsidRDefault="008D642F" w:rsidP="008D6BA3">
      <w:pPr>
        <w:spacing w:before="240" w:after="120" w:line="240" w:lineRule="auto"/>
        <w:jc w:val="both"/>
        <w:rPr>
          <w:rFonts w:eastAsia="MS Gothic"/>
          <w:b/>
          <w:bCs/>
          <w:color w:val="1F497D"/>
          <w:sz w:val="24"/>
          <w:szCs w:val="24"/>
        </w:rPr>
      </w:pPr>
      <w:bookmarkStart w:id="15" w:name="_Toc16400595"/>
      <w:bookmarkEnd w:id="14"/>
      <w:r w:rsidRPr="008D6BA3">
        <w:rPr>
          <w:rFonts w:eastAsia="MS Gothic"/>
          <w:b/>
          <w:bCs/>
          <w:color w:val="1F497D"/>
          <w:sz w:val="24"/>
          <w:szCs w:val="24"/>
        </w:rPr>
        <w:t>4.3) Richiesta chiarimenti e comunicazioni</w:t>
      </w:r>
      <w:bookmarkEnd w:id="15"/>
    </w:p>
    <w:p w14:paraId="026335E4" w14:textId="011308DF" w:rsidR="008D642F" w:rsidRPr="00AC66BF" w:rsidRDefault="008D642F" w:rsidP="00AC66BF">
      <w:pPr>
        <w:pStyle w:val="Default"/>
        <w:spacing w:before="60" w:after="60" w:line="240" w:lineRule="auto"/>
        <w:jc w:val="both"/>
        <w:rPr>
          <w:rFonts w:ascii="Calibri" w:hAnsi="Calibri" w:cs="Calibri"/>
          <w:sz w:val="22"/>
          <w:szCs w:val="22"/>
        </w:rPr>
      </w:pPr>
      <w:r w:rsidRPr="00AC66BF">
        <w:rPr>
          <w:rFonts w:ascii="Calibri" w:hAnsi="Calibri" w:cs="Calibri"/>
          <w:color w:val="auto"/>
          <w:sz w:val="22"/>
          <w:szCs w:val="22"/>
        </w:rPr>
        <w:t xml:space="preserve">Le richieste di chiarimento possono essere inoltrate esclusivamente secondo la procedura prevista nel sito web del concorso all’indirizzo </w:t>
      </w:r>
      <w:r w:rsidR="002E58EC" w:rsidRPr="00AC66BF">
        <w:rPr>
          <w:rFonts w:ascii="Calibri" w:hAnsi="Calibri" w:cs="Calibri"/>
          <w:b/>
          <w:bCs/>
          <w:i/>
          <w:iCs/>
          <w:color w:val="auto"/>
          <w:sz w:val="22"/>
          <w:szCs w:val="22"/>
        </w:rPr>
        <w:t>https://www.concorsiawn.it/_____/quesiti</w:t>
      </w:r>
      <w:r w:rsidRPr="00AC66BF">
        <w:rPr>
          <w:rFonts w:ascii="Calibri" w:hAnsi="Calibri" w:cs="Calibri"/>
          <w:color w:val="auto"/>
          <w:sz w:val="22"/>
          <w:szCs w:val="22"/>
        </w:rPr>
        <w:t xml:space="preserve">, entro il termine indicato nel calendario. </w:t>
      </w:r>
    </w:p>
    <w:p w14:paraId="33172C1E" w14:textId="77777777" w:rsidR="008D642F" w:rsidRPr="00AC66BF" w:rsidRDefault="008D642F" w:rsidP="00AC66BF">
      <w:pPr>
        <w:pStyle w:val="Default"/>
        <w:spacing w:before="60" w:after="60" w:line="240" w:lineRule="auto"/>
        <w:jc w:val="both"/>
        <w:rPr>
          <w:rFonts w:ascii="Calibri" w:hAnsi="Calibri" w:cs="Calibri"/>
          <w:sz w:val="22"/>
          <w:szCs w:val="22"/>
        </w:rPr>
      </w:pPr>
      <w:r w:rsidRPr="00AC66BF">
        <w:rPr>
          <w:rFonts w:ascii="Calibri" w:hAnsi="Calibri" w:cs="Calibri"/>
          <w:sz w:val="22"/>
          <w:szCs w:val="22"/>
        </w:rPr>
        <w:t>Le risposte saranno pubblicate, a cura del RUP, sul sito web di cui al paragrafo 1.3, entro i termini stabiliti in calendario. Tali risposte, unitamente ai quesiti posti, faranno parte integrante del presente bando.</w:t>
      </w:r>
    </w:p>
    <w:p w14:paraId="3B9A1988" w14:textId="1C89764C" w:rsidR="004D25FD" w:rsidRPr="00AC66BF" w:rsidRDefault="004D25FD" w:rsidP="00AC66BF">
      <w:pPr>
        <w:spacing w:before="60" w:after="60" w:line="240" w:lineRule="auto"/>
        <w:jc w:val="both"/>
        <w:rPr>
          <w:color w:val="000000"/>
        </w:rPr>
      </w:pPr>
      <w:bookmarkStart w:id="16" w:name="_Toc16400596"/>
      <w:r w:rsidRPr="00AC66BF">
        <w:rPr>
          <w:color w:val="000000"/>
        </w:rPr>
        <w:t>Tutte le comunicazioni tra stazione appaltante e operatori economici si intendono validamente ed efficacemente effettuate qualora rese attraverso il sito del concorso. Si ricorda di non inserire all’interno dei quesiti dat</w:t>
      </w:r>
      <w:r w:rsidR="00057AB4">
        <w:rPr>
          <w:color w:val="000000"/>
        </w:rPr>
        <w:t xml:space="preserve">i di alcun tipo </w:t>
      </w:r>
      <w:r w:rsidRPr="00AC66BF">
        <w:rPr>
          <w:color w:val="000000"/>
        </w:rPr>
        <w:t>che possa</w:t>
      </w:r>
      <w:r w:rsidR="00057AB4">
        <w:rPr>
          <w:color w:val="000000"/>
        </w:rPr>
        <w:t>no</w:t>
      </w:r>
      <w:r w:rsidRPr="00AC66BF">
        <w:rPr>
          <w:color w:val="000000"/>
        </w:rPr>
        <w:t xml:space="preserve"> minare l’anonimato.</w:t>
      </w:r>
    </w:p>
    <w:p w14:paraId="2144A87C" w14:textId="308E0D2D" w:rsidR="004D25FD" w:rsidRDefault="004D25FD" w:rsidP="00AC66BF">
      <w:pPr>
        <w:spacing w:before="60" w:after="60" w:line="240" w:lineRule="auto"/>
        <w:jc w:val="both"/>
        <w:rPr>
          <w:color w:val="000000"/>
        </w:rPr>
      </w:pPr>
      <w:r w:rsidRPr="00AC66BF">
        <w:rPr>
          <w:color w:val="000000"/>
        </w:rPr>
        <w:t xml:space="preserve">Non costituiscono richieste di chiarimenti quelle concernenti </w:t>
      </w:r>
      <w:r w:rsidR="001A5F7B">
        <w:rPr>
          <w:color w:val="000000"/>
        </w:rPr>
        <w:t>l</w:t>
      </w:r>
      <w:r w:rsidRPr="00AC66BF">
        <w:rPr>
          <w:color w:val="000000"/>
        </w:rPr>
        <w:t>e procedure FVOE, risolvibili attraverso l’assistenza tecnica</w:t>
      </w:r>
      <w:r w:rsidR="00D87CD2">
        <w:rPr>
          <w:color w:val="000000"/>
        </w:rPr>
        <w:t>-specialistica</w:t>
      </w:r>
      <w:r w:rsidRPr="00AC66BF">
        <w:rPr>
          <w:color w:val="000000"/>
        </w:rPr>
        <w:t xml:space="preserve"> messa a disposizione dall’ANAC</w:t>
      </w:r>
      <w:r w:rsidR="00881D1A">
        <w:rPr>
          <w:color w:val="000000"/>
        </w:rPr>
        <w:t xml:space="preserve">, mentre </w:t>
      </w:r>
      <w:r w:rsidR="00A24F4D">
        <w:rPr>
          <w:color w:val="000000"/>
        </w:rPr>
        <w:t>p</w:t>
      </w:r>
      <w:r w:rsidRPr="00AC66BF">
        <w:rPr>
          <w:color w:val="000000"/>
        </w:rPr>
        <w:t>er qualsiasi necessità di tipo tecnico-operativo, come ad esempio problemi durante la fase di caricamento del materiale di concorso</w:t>
      </w:r>
      <w:r w:rsidR="00224808">
        <w:rPr>
          <w:color w:val="000000"/>
        </w:rPr>
        <w:t>,</w:t>
      </w:r>
      <w:r w:rsidRPr="00AC66BF">
        <w:rPr>
          <w:color w:val="000000"/>
        </w:rPr>
        <w:t xml:space="preserve"> è possibile contattare l’assistenza tecnica della piattaforma all’indirizzo </w:t>
      </w:r>
      <w:hyperlink r:id="rId13" w:history="1">
        <w:r w:rsidRPr="00AC66BF">
          <w:rPr>
            <w:rStyle w:val="Collegamentoipertestuale"/>
          </w:rPr>
          <w:t>assistenza.concorsi@diginetica.it</w:t>
        </w:r>
      </w:hyperlink>
      <w:r w:rsidRPr="00AC66BF">
        <w:rPr>
          <w:color w:val="000000"/>
        </w:rPr>
        <w:t>.</w:t>
      </w:r>
    </w:p>
    <w:p w14:paraId="12CBD319" w14:textId="1EFB5AAC" w:rsidR="008D642F" w:rsidRPr="008D6BA3" w:rsidRDefault="008D642F" w:rsidP="004D25FD">
      <w:pPr>
        <w:spacing w:before="240" w:after="120" w:line="240" w:lineRule="auto"/>
        <w:jc w:val="both"/>
        <w:rPr>
          <w:rFonts w:eastAsia="MS Gothic"/>
          <w:b/>
          <w:bCs/>
          <w:color w:val="1F497D"/>
          <w:sz w:val="24"/>
          <w:szCs w:val="24"/>
        </w:rPr>
      </w:pPr>
      <w:r w:rsidRPr="008D6BA3">
        <w:rPr>
          <w:rFonts w:eastAsia="MS Gothic"/>
          <w:b/>
          <w:bCs/>
          <w:color w:val="1F497D"/>
          <w:sz w:val="24"/>
          <w:szCs w:val="24"/>
        </w:rPr>
        <w:lastRenderedPageBreak/>
        <w:t>4.4) Modalità di consegna elaborati progettuali e documentazione amministrativa</w:t>
      </w:r>
    </w:p>
    <w:p w14:paraId="306E17E9" w14:textId="77777777" w:rsidR="008D642F" w:rsidRDefault="008D642F" w:rsidP="004A5854">
      <w:pPr>
        <w:pBdr>
          <w:top w:val="nil"/>
          <w:left w:val="nil"/>
          <w:bottom w:val="nil"/>
          <w:right w:val="nil"/>
          <w:between w:val="nil"/>
        </w:pBdr>
        <w:spacing w:after="60" w:line="240" w:lineRule="auto"/>
        <w:jc w:val="both"/>
        <w:rPr>
          <w:color w:val="000000"/>
        </w:rPr>
      </w:pPr>
      <w:r>
        <w:rPr>
          <w:color w:val="000000"/>
        </w:rPr>
        <w:t xml:space="preserve">La consegna degli elaborati progettuali e della documentazione amministrativa potrà avvenire esclusivamente secondo la procedura prevista nel sito web del concorso, entro il termine indicato nel </w:t>
      </w:r>
      <w:r>
        <w:rPr>
          <w:i/>
          <w:color w:val="000000"/>
        </w:rPr>
        <w:t>calendario</w:t>
      </w:r>
      <w:r>
        <w:rPr>
          <w:color w:val="000000"/>
        </w:rPr>
        <w:t>.</w:t>
      </w:r>
    </w:p>
    <w:p w14:paraId="0A981778" w14:textId="77777777" w:rsidR="008D642F" w:rsidRDefault="008D642F" w:rsidP="004A5854">
      <w:pPr>
        <w:pBdr>
          <w:top w:val="nil"/>
          <w:left w:val="nil"/>
          <w:bottom w:val="nil"/>
          <w:right w:val="nil"/>
          <w:between w:val="nil"/>
        </w:pBdr>
        <w:spacing w:after="60" w:line="240" w:lineRule="auto"/>
        <w:jc w:val="both"/>
        <w:rPr>
          <w:color w:val="000000"/>
        </w:rPr>
      </w:pPr>
      <w:r w:rsidRPr="00030404">
        <w:rPr>
          <w:color w:val="000000"/>
        </w:rPr>
        <w:t>Il sistema telematico, a conferma del corretto completamento della procedura, renderà disponibile nell’area riservata dell’Operatore Economico una nota di avvenuta ricezione dei documenti e degli elaborati trasmessi, che varrà da riscontro per il partecipante. La ricevuta di iscrizione rimarrà disponibile fino al termine della procedura.</w:t>
      </w:r>
    </w:p>
    <w:p w14:paraId="07C9178F" w14:textId="77777777" w:rsidR="008D642F" w:rsidRDefault="008D642F" w:rsidP="004A5854">
      <w:pPr>
        <w:pBdr>
          <w:top w:val="nil"/>
          <w:left w:val="nil"/>
          <w:bottom w:val="nil"/>
          <w:right w:val="nil"/>
          <w:between w:val="nil"/>
        </w:pBdr>
        <w:spacing w:after="60" w:line="240" w:lineRule="auto"/>
        <w:jc w:val="both"/>
        <w:rPr>
          <w:color w:val="000000"/>
        </w:rPr>
      </w:pPr>
      <w:r>
        <w:rPr>
          <w:color w:val="000000"/>
        </w:rPr>
        <w:t>Affinché l’iscrizione al concorso sia valida, sarà necessario compilare correttamente tutti i campi obbligatori indicati o contrassegnati con l’asterisco sul modulo online e premere sul pulsante “Invia iscrizione” entro il giorno e ora indicati</w:t>
      </w:r>
      <w:r w:rsidRPr="00F03CA1">
        <w:rPr>
          <w:color w:val="000000"/>
        </w:rPr>
        <w:t>.</w:t>
      </w:r>
    </w:p>
    <w:p w14:paraId="48998EEF" w14:textId="77777777" w:rsidR="008D642F" w:rsidRDefault="008D642F" w:rsidP="004A5854">
      <w:pPr>
        <w:spacing w:after="60" w:line="240" w:lineRule="auto"/>
        <w:jc w:val="both"/>
      </w:pPr>
      <w:r>
        <w:rPr>
          <w:b/>
        </w:rPr>
        <w:t>Attenzione</w:t>
      </w:r>
      <w:r>
        <w:t xml:space="preserve">: fa fede l’orario in cui viene premuto il pulsante “Invia iscrizione”, non quello di apertura della pagina. Se il pulsante viene premuto oltre l’orario indicato (ora italiana) l’iscrizione non andrà a buon fine. </w:t>
      </w:r>
    </w:p>
    <w:p w14:paraId="460D3353" w14:textId="77777777" w:rsidR="008D642F" w:rsidRPr="007953F0" w:rsidRDefault="008D642F" w:rsidP="004A5854">
      <w:pPr>
        <w:pBdr>
          <w:top w:val="nil"/>
          <w:left w:val="nil"/>
          <w:bottom w:val="nil"/>
          <w:right w:val="nil"/>
          <w:between w:val="nil"/>
        </w:pBdr>
        <w:spacing w:after="60" w:line="240" w:lineRule="auto"/>
        <w:jc w:val="both"/>
        <w:rPr>
          <w:color w:val="000000"/>
        </w:rPr>
      </w:pPr>
      <w:r w:rsidRPr="007953F0">
        <w:rPr>
          <w:color w:val="000000"/>
        </w:rPr>
        <w:t>È possibile cancellare la propria iscrizione e ripeterla, purch</w:t>
      </w:r>
      <w:r>
        <w:rPr>
          <w:color w:val="000000"/>
        </w:rPr>
        <w:t>é</w:t>
      </w:r>
      <w:r w:rsidRPr="007953F0">
        <w:rPr>
          <w:color w:val="000000"/>
        </w:rPr>
        <w:t xml:space="preserve"> entrambe le procedure avvengano entro l’orario indicato per la chiusura delle iscrizioni. Oltre il giorno e l'ora indicati, non è possibile ripetere un'iscrizione non andata a buon fine, indipendentemente dalla motivazione. L'orario è tassativo e si riferisce al server della piattaforma concorsi configurato con sincronizzazione con un server NTP (Network Time Protocol).</w:t>
      </w:r>
    </w:p>
    <w:p w14:paraId="0376E274" w14:textId="77777777" w:rsidR="008D642F" w:rsidRPr="00BB5614" w:rsidRDefault="008D642F" w:rsidP="00BB5614">
      <w:pPr>
        <w:pStyle w:val="Titolo1"/>
        <w:spacing w:before="360" w:line="240" w:lineRule="auto"/>
        <w:rPr>
          <w:rFonts w:ascii="Calibri" w:eastAsia="Calibri" w:hAnsi="Calibri"/>
          <w:color w:val="FFFFFF" w:themeColor="background1"/>
          <w:shd w:val="clear" w:color="auto" w:fill="1F497D"/>
        </w:rPr>
      </w:pPr>
      <w:bookmarkStart w:id="17" w:name="_Toc16400510"/>
      <w:bookmarkStart w:id="18" w:name="_Toc16400597"/>
      <w:bookmarkEnd w:id="16"/>
      <w:r w:rsidRPr="00BB5614">
        <w:rPr>
          <w:rFonts w:ascii="Calibri" w:eastAsia="Calibri" w:hAnsi="Calibri"/>
          <w:color w:val="FFFFFF" w:themeColor="background1"/>
          <w:shd w:val="clear" w:color="auto" w:fill="1F497D"/>
        </w:rPr>
        <w:t>5) FASE DI VALUTAZIONE ED ESITO FINALE</w:t>
      </w:r>
      <w:bookmarkEnd w:id="17"/>
    </w:p>
    <w:p w14:paraId="02DA33D1" w14:textId="77777777" w:rsidR="008D642F" w:rsidRPr="00F00466" w:rsidRDefault="008D642F" w:rsidP="00F00466">
      <w:pPr>
        <w:spacing w:before="240" w:after="120" w:line="240" w:lineRule="auto"/>
        <w:jc w:val="both"/>
        <w:rPr>
          <w:rFonts w:eastAsia="MS Gothic"/>
          <w:b/>
          <w:bCs/>
          <w:color w:val="1F497D"/>
          <w:sz w:val="24"/>
          <w:szCs w:val="24"/>
        </w:rPr>
      </w:pPr>
      <w:bookmarkStart w:id="19" w:name="_Toc16400511"/>
      <w:r w:rsidRPr="00F00466">
        <w:rPr>
          <w:rFonts w:eastAsia="MS Gothic"/>
          <w:b/>
          <w:bCs/>
          <w:color w:val="1F497D"/>
          <w:sz w:val="24"/>
          <w:szCs w:val="24"/>
        </w:rPr>
        <w:t>5.1) Commissione giudicatrice</w:t>
      </w:r>
      <w:bookmarkEnd w:id="19"/>
    </w:p>
    <w:p w14:paraId="08028AD5" w14:textId="73D3004C" w:rsidR="008D642F" w:rsidRPr="00F74EF1" w:rsidRDefault="008D642F" w:rsidP="00903C02">
      <w:pPr>
        <w:pStyle w:val="NormaleWeb"/>
        <w:shd w:val="clear" w:color="auto" w:fill="FFFFFF"/>
        <w:spacing w:before="60" w:beforeAutospacing="0" w:after="60" w:afterAutospacing="0"/>
        <w:jc w:val="both"/>
      </w:pPr>
      <w:r>
        <w:rPr>
          <w:rFonts w:ascii="Calibri" w:hAnsi="Calibri"/>
          <w:sz w:val="22"/>
          <w:szCs w:val="22"/>
        </w:rPr>
        <w:t xml:space="preserve">La Commissione giudicatrice, nel proseguo “commissione”, è nominata dall’ente banditore subito dopo la scadenza del termine di presentazione degli elaborati (iscrizione al concorso), secondo criteri di trasparenza e competenza. La commissione </w:t>
      </w:r>
      <w:r w:rsidR="009B33C8">
        <w:rPr>
          <w:rFonts w:ascii="Calibri" w:hAnsi="Calibri"/>
          <w:sz w:val="22"/>
          <w:szCs w:val="22"/>
        </w:rPr>
        <w:t>sarà</w:t>
      </w:r>
      <w:r>
        <w:rPr>
          <w:rFonts w:ascii="Calibri" w:hAnsi="Calibri"/>
          <w:sz w:val="22"/>
          <w:szCs w:val="22"/>
        </w:rPr>
        <w:t xml:space="preserve"> composta da un numero dispari di componenti </w:t>
      </w:r>
      <w:r w:rsidRPr="00B1593E">
        <w:rPr>
          <w:rFonts w:ascii="Calibri" w:hAnsi="Calibri"/>
          <w:color w:val="C00000"/>
          <w:sz w:val="22"/>
          <w:szCs w:val="22"/>
        </w:rPr>
        <w:t>[da tre a cinque]</w:t>
      </w:r>
      <w:r>
        <w:rPr>
          <w:rFonts w:ascii="Calibri,Bold" w:hAnsi="Calibri,Bold"/>
          <w:sz w:val="22"/>
          <w:szCs w:val="22"/>
        </w:rPr>
        <w:t xml:space="preserve">, </w:t>
      </w:r>
      <w:r>
        <w:rPr>
          <w:rFonts w:ascii="Calibri" w:hAnsi="Calibri"/>
          <w:sz w:val="22"/>
          <w:szCs w:val="22"/>
        </w:rPr>
        <w:t>esperti nello specifico oggetto del concorso, individuati dai soggetti sotto-riportati. Almeno un terzo dei membri della commissione dovranno essere in possesso della qualifica professionale o di qualifica equivalente a quella richiesta ai partecipanti del concorso.</w:t>
      </w:r>
    </w:p>
    <w:p w14:paraId="6494BFCE" w14:textId="77777777" w:rsidR="008D642F" w:rsidRDefault="008D642F" w:rsidP="00903C02">
      <w:pPr>
        <w:pStyle w:val="Default"/>
        <w:spacing w:before="60" w:after="60" w:line="240" w:lineRule="auto"/>
        <w:jc w:val="both"/>
        <w:rPr>
          <w:rFonts w:ascii="Calibri" w:hAnsi="Calibri" w:cs="Calibri"/>
          <w:b/>
          <w:sz w:val="22"/>
          <w:szCs w:val="22"/>
        </w:rPr>
      </w:pPr>
      <w:r w:rsidRPr="000E290C">
        <w:rPr>
          <w:rFonts w:ascii="Calibri" w:hAnsi="Calibri" w:cs="Calibri"/>
          <w:b/>
          <w:color w:val="C00000"/>
          <w:sz w:val="22"/>
          <w:szCs w:val="22"/>
        </w:rPr>
        <w:t>[a titolo esemplificativo]</w:t>
      </w:r>
      <w:r w:rsidRPr="009B33C8">
        <w:rPr>
          <w:rFonts w:ascii="Calibri" w:hAnsi="Calibri" w:cs="Calibri"/>
          <w:b/>
          <w:color w:val="auto"/>
          <w:sz w:val="22"/>
          <w:szCs w:val="22"/>
        </w:rPr>
        <w:t>:</w:t>
      </w:r>
    </w:p>
    <w:p w14:paraId="398F3C09" w14:textId="77777777" w:rsidR="008D642F" w:rsidRDefault="008D642F" w:rsidP="00BB5614">
      <w:pPr>
        <w:pStyle w:val="Default"/>
        <w:spacing w:after="0" w:line="240" w:lineRule="auto"/>
        <w:jc w:val="both"/>
        <w:rPr>
          <w:rFonts w:ascii="Calibri" w:hAnsi="Calibri" w:cs="Calibri"/>
          <w:sz w:val="22"/>
          <w:szCs w:val="22"/>
        </w:rPr>
      </w:pPr>
      <w:r>
        <w:rPr>
          <w:rFonts w:ascii="Calibri" w:hAnsi="Calibri" w:cs="Calibri"/>
          <w:b/>
          <w:sz w:val="22"/>
          <w:szCs w:val="22"/>
        </w:rPr>
        <w:t>MEMBRI TITOLARI:</w:t>
      </w:r>
    </w:p>
    <w:p w14:paraId="01E2A05F" w14:textId="77777777" w:rsidR="009B33C8" w:rsidRDefault="009B33C8" w:rsidP="00BB5614">
      <w:pPr>
        <w:pBdr>
          <w:top w:val="nil"/>
          <w:left w:val="nil"/>
          <w:bottom w:val="nil"/>
          <w:right w:val="nil"/>
          <w:between w:val="nil"/>
        </w:pBdr>
        <w:tabs>
          <w:tab w:val="left" w:pos="284"/>
          <w:tab w:val="left" w:pos="1560"/>
        </w:tabs>
        <w:spacing w:after="0" w:line="240" w:lineRule="auto"/>
        <w:ind w:left="1560" w:hanging="1560"/>
        <w:jc w:val="both"/>
        <w:rPr>
          <w:color w:val="000000"/>
        </w:rPr>
      </w:pPr>
      <w:r>
        <w:rPr>
          <w:color w:val="000000"/>
        </w:rPr>
        <w:t>-</w:t>
      </w:r>
      <w:r>
        <w:rPr>
          <w:color w:val="000000"/>
        </w:rPr>
        <w:tab/>
        <w:t>rappresentante della Stazione Appaltante, con funzioni di Presidente;</w:t>
      </w:r>
    </w:p>
    <w:p w14:paraId="6E2F001A" w14:textId="77777777" w:rsidR="009B33C8" w:rsidRDefault="009B33C8" w:rsidP="00BB5614">
      <w:pPr>
        <w:pBdr>
          <w:top w:val="nil"/>
          <w:left w:val="nil"/>
          <w:bottom w:val="nil"/>
          <w:right w:val="nil"/>
          <w:between w:val="nil"/>
        </w:pBdr>
        <w:tabs>
          <w:tab w:val="left" w:pos="284"/>
        </w:tabs>
        <w:spacing w:after="0" w:line="240" w:lineRule="auto"/>
        <w:ind w:left="284" w:hanging="284"/>
        <w:jc w:val="both"/>
        <w:rPr>
          <w:color w:val="000000"/>
        </w:rPr>
      </w:pPr>
      <w:r>
        <w:rPr>
          <w:color w:val="000000"/>
        </w:rPr>
        <w:t>-</w:t>
      </w:r>
      <w:r>
        <w:rPr>
          <w:color w:val="000000"/>
        </w:rPr>
        <w:tab/>
        <w:t xml:space="preserve">esperto dell'oggetto del concorso designato su proposta dell'Ordine APPC della Provincia di </w:t>
      </w:r>
      <w:r w:rsidRPr="00804223">
        <w:rPr>
          <w:highlight w:val="yellow"/>
        </w:rPr>
        <w:t>_____</w:t>
      </w:r>
      <w:r>
        <w:rPr>
          <w:color w:val="000000"/>
        </w:rPr>
        <w:t xml:space="preserve"> </w:t>
      </w:r>
      <w:r>
        <w:rPr>
          <w:b/>
          <w:color w:val="C00000"/>
          <w:highlight w:val="yellow"/>
          <w:vertAlign w:val="superscript"/>
        </w:rPr>
        <w:footnoteReference w:id="17"/>
      </w:r>
      <w:r>
        <w:rPr>
          <w:color w:val="000000"/>
        </w:rPr>
        <w:t>;</w:t>
      </w:r>
    </w:p>
    <w:p w14:paraId="1C23CA01" w14:textId="77777777" w:rsidR="009B33C8" w:rsidRDefault="009B33C8" w:rsidP="00BB5614">
      <w:pPr>
        <w:pBdr>
          <w:top w:val="nil"/>
          <w:left w:val="nil"/>
          <w:bottom w:val="nil"/>
          <w:right w:val="nil"/>
          <w:between w:val="nil"/>
        </w:pBdr>
        <w:tabs>
          <w:tab w:val="left" w:pos="284"/>
          <w:tab w:val="left" w:pos="1560"/>
        </w:tabs>
        <w:spacing w:after="0" w:line="240" w:lineRule="auto"/>
        <w:ind w:left="1560" w:hanging="1560"/>
        <w:jc w:val="both"/>
        <w:rPr>
          <w:color w:val="000000"/>
        </w:rPr>
      </w:pPr>
      <w:r>
        <w:rPr>
          <w:color w:val="000000"/>
        </w:rPr>
        <w:t>-</w:t>
      </w:r>
      <w:r>
        <w:rPr>
          <w:color w:val="000000"/>
        </w:rPr>
        <w:tab/>
        <w:t>esperto dell'oggetto del concorso, individuato dalla stazione appaltante</w:t>
      </w:r>
      <w:r w:rsidRPr="009B33C8">
        <w:t>;</w:t>
      </w:r>
    </w:p>
    <w:p w14:paraId="240949C7" w14:textId="77777777" w:rsidR="009B33C8" w:rsidRPr="00BB5614" w:rsidRDefault="009B33C8" w:rsidP="00BB5614">
      <w:pPr>
        <w:pBdr>
          <w:top w:val="nil"/>
          <w:left w:val="nil"/>
          <w:bottom w:val="nil"/>
          <w:right w:val="nil"/>
          <w:between w:val="nil"/>
        </w:pBdr>
        <w:tabs>
          <w:tab w:val="left" w:pos="284"/>
          <w:tab w:val="left" w:pos="1560"/>
        </w:tabs>
        <w:spacing w:after="0" w:line="240" w:lineRule="auto"/>
        <w:ind w:left="1560" w:hanging="1560"/>
        <w:jc w:val="both"/>
      </w:pPr>
      <w:r w:rsidRPr="00BD350C">
        <w:rPr>
          <w:color w:val="C00000"/>
        </w:rPr>
        <w:t>-</w:t>
      </w:r>
      <w:r w:rsidRPr="00BD350C">
        <w:rPr>
          <w:color w:val="C00000"/>
        </w:rPr>
        <w:tab/>
      </w:r>
      <w:r w:rsidRPr="00BD350C">
        <w:rPr>
          <w:i/>
          <w:iCs/>
          <w:color w:val="C00000"/>
        </w:rPr>
        <w:t xml:space="preserve">(esperto designato su proposta dell'Ordine/Collegio </w:t>
      </w:r>
      <w:r w:rsidRPr="00804223">
        <w:rPr>
          <w:highlight w:val="yellow"/>
        </w:rPr>
        <w:t>_____</w:t>
      </w:r>
      <w:r w:rsidRPr="00BD350C">
        <w:rPr>
          <w:i/>
          <w:iCs/>
          <w:color w:val="C00000"/>
        </w:rPr>
        <w:t>)</w:t>
      </w:r>
      <w:r w:rsidRPr="009B33C8">
        <w:t>;</w:t>
      </w:r>
    </w:p>
    <w:p w14:paraId="136020BA" w14:textId="77777777" w:rsidR="009B33C8" w:rsidRDefault="009B33C8" w:rsidP="00BB5614">
      <w:pPr>
        <w:pBdr>
          <w:top w:val="nil"/>
          <w:left w:val="nil"/>
          <w:bottom w:val="nil"/>
          <w:right w:val="nil"/>
          <w:between w:val="nil"/>
        </w:pBdr>
        <w:tabs>
          <w:tab w:val="left" w:pos="284"/>
          <w:tab w:val="left" w:pos="1560"/>
        </w:tabs>
        <w:spacing w:after="0" w:line="240" w:lineRule="auto"/>
        <w:ind w:left="1560" w:hanging="1560"/>
        <w:jc w:val="both"/>
      </w:pPr>
      <w:r w:rsidRPr="00BD350C">
        <w:rPr>
          <w:color w:val="C00000"/>
        </w:rPr>
        <w:t>-</w:t>
      </w:r>
      <w:r w:rsidRPr="00BD350C">
        <w:rPr>
          <w:color w:val="C00000"/>
        </w:rPr>
        <w:tab/>
      </w:r>
      <w:r w:rsidRPr="00BD350C">
        <w:rPr>
          <w:i/>
          <w:iCs/>
          <w:color w:val="C00000"/>
        </w:rPr>
        <w:t xml:space="preserve">(esperto dell’oggetto del concorso, individuato da </w:t>
      </w:r>
      <w:r w:rsidRPr="00804223">
        <w:rPr>
          <w:highlight w:val="yellow"/>
        </w:rPr>
        <w:t>_____</w:t>
      </w:r>
      <w:r w:rsidRPr="00BD350C">
        <w:rPr>
          <w:i/>
          <w:iCs/>
          <w:color w:val="C00000"/>
        </w:rPr>
        <w:t>)</w:t>
      </w:r>
      <w:r w:rsidRPr="00BD350C">
        <w:t>.</w:t>
      </w:r>
    </w:p>
    <w:p w14:paraId="46EFA6CC" w14:textId="77777777" w:rsidR="009B33C8" w:rsidRPr="001248FE" w:rsidRDefault="009B33C8" w:rsidP="00755FE6">
      <w:pPr>
        <w:pBdr>
          <w:top w:val="nil"/>
          <w:left w:val="nil"/>
          <w:bottom w:val="nil"/>
          <w:right w:val="nil"/>
          <w:between w:val="nil"/>
        </w:pBdr>
        <w:tabs>
          <w:tab w:val="left" w:pos="284"/>
        </w:tabs>
        <w:spacing w:before="60" w:after="60" w:line="240" w:lineRule="auto"/>
        <w:jc w:val="both"/>
      </w:pPr>
      <w:r>
        <w:rPr>
          <w:b/>
          <w:color w:val="000000"/>
        </w:rPr>
        <w:t xml:space="preserve">MEMBRI SUPPLENTI: </w:t>
      </w:r>
      <w:r>
        <w:rPr>
          <w:color w:val="000000"/>
        </w:rPr>
        <w:t>Per ogni titolare, il soggetto che lo ha nominato individua anche un supplente con analoghe caratteristiche professionali.</w:t>
      </w:r>
    </w:p>
    <w:p w14:paraId="5AB8A858" w14:textId="7A9CA259" w:rsidR="009B33C8" w:rsidRDefault="009B33C8" w:rsidP="00755FE6">
      <w:pPr>
        <w:pBdr>
          <w:top w:val="nil"/>
          <w:left w:val="nil"/>
          <w:bottom w:val="nil"/>
          <w:right w:val="nil"/>
          <w:between w:val="nil"/>
        </w:pBdr>
        <w:shd w:val="clear" w:color="auto" w:fill="FFFFFF"/>
        <w:spacing w:before="60" w:after="60" w:line="240" w:lineRule="auto"/>
        <w:jc w:val="both"/>
        <w:rPr>
          <w:rFonts w:ascii="Times New Roman" w:eastAsia="Times New Roman" w:hAnsi="Times New Roman" w:cs="Times New Roman"/>
          <w:color w:val="000000"/>
          <w:sz w:val="24"/>
          <w:szCs w:val="24"/>
        </w:rPr>
      </w:pPr>
      <w:bookmarkStart w:id="20" w:name="_Toc16400512"/>
      <w:r>
        <w:rPr>
          <w:color w:val="000000"/>
        </w:rPr>
        <w:t>In capo ai commissari non devono sussistere cause ostative ai sensi dell’art. 93, comma 5 del codice. A tal fine, i commissari, al momento dell’accettazione dell’incarico, ai sensi dell’art. 47 del DPR 445/2000, dichiarano l’inesistenza delle cause di astensione e incompatibilit</w:t>
      </w:r>
      <w:r w:rsidRPr="00C934A5">
        <w:rPr>
          <w:color w:val="000000"/>
        </w:rPr>
        <w:t>à</w:t>
      </w:r>
      <w:r>
        <w:rPr>
          <w:color w:val="000000"/>
        </w:rPr>
        <w:t xml:space="preserve"> di cui al</w:t>
      </w:r>
      <w:r w:rsidR="00BB5614">
        <w:rPr>
          <w:color w:val="000000"/>
        </w:rPr>
        <w:t xml:space="preserve">lo stesso </w:t>
      </w:r>
      <w:r>
        <w:rPr>
          <w:color w:val="000000"/>
        </w:rPr>
        <w:t>art. 93, comma 5.</w:t>
      </w:r>
    </w:p>
    <w:p w14:paraId="2F733283" w14:textId="77777777" w:rsidR="00903A67" w:rsidRDefault="009B33C8" w:rsidP="00755FE6">
      <w:pPr>
        <w:pBdr>
          <w:top w:val="nil"/>
          <w:left w:val="nil"/>
          <w:bottom w:val="nil"/>
          <w:right w:val="nil"/>
          <w:between w:val="nil"/>
        </w:pBdr>
        <w:shd w:val="clear" w:color="auto" w:fill="FFFFFF"/>
        <w:spacing w:before="60" w:after="60" w:line="240" w:lineRule="auto"/>
        <w:jc w:val="both"/>
        <w:rPr>
          <w:color w:val="000000"/>
        </w:rPr>
      </w:pPr>
      <w:r>
        <w:rPr>
          <w:color w:val="000000"/>
        </w:rPr>
        <w:t>La commissione è responsabile della valutazione degli elaborati presentati sia per la prima che per la seconda fase e può lavorare anche a distanza, con procedure telematiche che assicurino la riservatezza delle comunicazioni. La valutazione avviene esclusivamente sulla base dei criteri specificati nel presente disciplinare, nel pieno rispetto dell’anonimato.</w:t>
      </w:r>
    </w:p>
    <w:p w14:paraId="394B54BE" w14:textId="041EDF8F" w:rsidR="009B33C8" w:rsidRDefault="009B33C8" w:rsidP="00755FE6">
      <w:pPr>
        <w:pBdr>
          <w:top w:val="nil"/>
          <w:left w:val="nil"/>
          <w:bottom w:val="nil"/>
          <w:right w:val="nil"/>
          <w:between w:val="nil"/>
        </w:pBdr>
        <w:shd w:val="clear" w:color="auto" w:fill="FFFFFF"/>
        <w:spacing w:before="60" w:after="60" w:line="240" w:lineRule="auto"/>
        <w:jc w:val="both"/>
        <w:rPr>
          <w:rFonts w:ascii="Times New Roman" w:eastAsia="Times New Roman" w:hAnsi="Times New Roman" w:cs="Times New Roman"/>
          <w:color w:val="000000"/>
          <w:sz w:val="24"/>
          <w:szCs w:val="24"/>
        </w:rPr>
      </w:pPr>
      <w:r>
        <w:rPr>
          <w:color w:val="000000"/>
        </w:rPr>
        <w:lastRenderedPageBreak/>
        <w:t>La decisione della commissione è vincolante per l'Ente banditore che, previa verifica dei requisiti di carattere generale e di idoneit</w:t>
      </w:r>
      <w:r w:rsidRPr="00C934A5">
        <w:rPr>
          <w:color w:val="000000"/>
        </w:rPr>
        <w:t>à</w:t>
      </w:r>
      <w:r>
        <w:rPr>
          <w:color w:val="000000"/>
        </w:rPr>
        <w:t xml:space="preserve"> professionale dei partecipanti, approver</w:t>
      </w:r>
      <w:r w:rsidRPr="00C934A5">
        <w:rPr>
          <w:color w:val="000000"/>
        </w:rPr>
        <w:t>à</w:t>
      </w:r>
      <w:r>
        <w:rPr>
          <w:color w:val="000000"/>
        </w:rPr>
        <w:t xml:space="preserve"> la graduatoria finale, mediante apposito provvedimento amministrativo.</w:t>
      </w:r>
    </w:p>
    <w:p w14:paraId="19FEC0B0" w14:textId="77777777" w:rsidR="009B33C8" w:rsidRDefault="009B33C8" w:rsidP="00755FE6">
      <w:pPr>
        <w:pBdr>
          <w:top w:val="nil"/>
          <w:left w:val="nil"/>
          <w:bottom w:val="nil"/>
          <w:right w:val="nil"/>
          <w:between w:val="nil"/>
        </w:pBdr>
        <w:tabs>
          <w:tab w:val="left" w:pos="284"/>
        </w:tabs>
        <w:spacing w:before="60" w:after="60" w:line="240" w:lineRule="auto"/>
        <w:ind w:left="1418" w:hanging="1418"/>
        <w:jc w:val="both"/>
        <w:rPr>
          <w:color w:val="000000"/>
        </w:rPr>
      </w:pPr>
      <w:r>
        <w:rPr>
          <w:color w:val="000000"/>
        </w:rPr>
        <w:t>La Commissione Giudicatrice dovr</w:t>
      </w:r>
      <w:r w:rsidRPr="00C934A5">
        <w:rPr>
          <w:color w:val="000000"/>
        </w:rPr>
        <w:t>à</w:t>
      </w:r>
      <w:r>
        <w:rPr>
          <w:color w:val="000000"/>
        </w:rPr>
        <w:t xml:space="preserve"> concludere i propri lavori entro i termini fissati dal calendario.</w:t>
      </w:r>
    </w:p>
    <w:p w14:paraId="5D32D43C" w14:textId="77777777" w:rsidR="009B33C8" w:rsidRDefault="009B33C8" w:rsidP="00755FE6">
      <w:pPr>
        <w:pBdr>
          <w:top w:val="nil"/>
          <w:left w:val="nil"/>
          <w:bottom w:val="nil"/>
          <w:right w:val="nil"/>
          <w:between w:val="nil"/>
        </w:pBdr>
        <w:tabs>
          <w:tab w:val="left" w:pos="284"/>
        </w:tabs>
        <w:spacing w:before="60" w:after="60" w:line="240" w:lineRule="auto"/>
        <w:jc w:val="both"/>
        <w:rPr>
          <w:color w:val="000000"/>
        </w:rPr>
      </w:pPr>
      <w:r>
        <w:rPr>
          <w:color w:val="000000"/>
        </w:rPr>
        <w:t>Per quant’altro non espressamente specificato, la commissione farà riferimento alle prescrizioni di cui all’art. 93 del codice.</w:t>
      </w:r>
    </w:p>
    <w:p w14:paraId="1B6EB8DC" w14:textId="77777777" w:rsidR="008D642F" w:rsidRPr="00F00466" w:rsidRDefault="008D642F" w:rsidP="00F00466">
      <w:pPr>
        <w:spacing w:before="240" w:after="120" w:line="240" w:lineRule="auto"/>
        <w:jc w:val="both"/>
        <w:rPr>
          <w:rFonts w:eastAsia="MS Gothic"/>
          <w:b/>
          <w:bCs/>
          <w:color w:val="1F497D"/>
          <w:sz w:val="24"/>
          <w:szCs w:val="24"/>
        </w:rPr>
      </w:pPr>
      <w:r w:rsidRPr="00F00466">
        <w:rPr>
          <w:rFonts w:eastAsia="MS Gothic"/>
          <w:b/>
          <w:bCs/>
          <w:color w:val="1F497D"/>
          <w:sz w:val="24"/>
          <w:szCs w:val="24"/>
        </w:rPr>
        <w:t>5.2) Procedura e criteri di valutazione</w:t>
      </w:r>
    </w:p>
    <w:p w14:paraId="01B6A079" w14:textId="77777777" w:rsidR="008D642F" w:rsidRPr="00203949" w:rsidRDefault="008D642F" w:rsidP="004A5854">
      <w:pPr>
        <w:pBdr>
          <w:top w:val="nil"/>
          <w:left w:val="nil"/>
          <w:bottom w:val="nil"/>
          <w:right w:val="nil"/>
          <w:between w:val="nil"/>
        </w:pBdr>
        <w:spacing w:after="0" w:line="240" w:lineRule="auto"/>
        <w:jc w:val="both"/>
        <w:rPr>
          <w:color w:val="000000"/>
        </w:rPr>
      </w:pPr>
      <w:r>
        <w:rPr>
          <w:color w:val="000000"/>
        </w:rPr>
        <w:t>Nella sua prima seduta, la Commissione deciderà in merito all’ammissione dei partecipanti e definirà la metodologia dei propri lavori, nel rispetto delle regole stabilite con l’art. 93 del codice, riferendosi unicamente ai seguenti criteri, senza stabil</w:t>
      </w:r>
      <w:r w:rsidRPr="00203949">
        <w:rPr>
          <w:color w:val="000000"/>
        </w:rPr>
        <w:t>ire sub-criteri:</w:t>
      </w:r>
    </w:p>
    <w:p w14:paraId="5636FF8C" w14:textId="6BCB00CB" w:rsidR="008D642F" w:rsidRPr="00203949" w:rsidRDefault="009B33C8" w:rsidP="004A5854">
      <w:pPr>
        <w:pStyle w:val="Paragrafoelenco"/>
        <w:numPr>
          <w:ilvl w:val="0"/>
          <w:numId w:val="8"/>
        </w:numPr>
        <w:pBdr>
          <w:top w:val="nil"/>
          <w:left w:val="nil"/>
          <w:bottom w:val="nil"/>
          <w:right w:val="nil"/>
          <w:between w:val="nil"/>
        </w:pBdr>
        <w:spacing w:after="0" w:line="240" w:lineRule="auto"/>
        <w:ind w:left="284" w:hanging="284"/>
        <w:contextualSpacing w:val="0"/>
        <w:jc w:val="both"/>
        <w:rPr>
          <w:color w:val="000000"/>
        </w:rPr>
      </w:pPr>
      <w:r w:rsidRPr="00804223">
        <w:rPr>
          <w:highlight w:val="yellow"/>
        </w:rPr>
        <w:t>_____</w:t>
      </w:r>
      <w:r w:rsidR="008D642F" w:rsidRPr="00203949">
        <w:rPr>
          <w:color w:val="000000"/>
        </w:rPr>
        <w:t xml:space="preserve"> - fino a </w:t>
      </w:r>
      <w:r w:rsidRPr="00804223">
        <w:rPr>
          <w:highlight w:val="yellow"/>
        </w:rPr>
        <w:t>_____</w:t>
      </w:r>
      <w:r w:rsidR="008D642F" w:rsidRPr="00203949">
        <w:rPr>
          <w:color w:val="000000"/>
        </w:rPr>
        <w:t xml:space="preserve"> punti;</w:t>
      </w:r>
    </w:p>
    <w:p w14:paraId="3FC2814F" w14:textId="77777777" w:rsidR="009B33C8" w:rsidRPr="00203949" w:rsidRDefault="009B33C8" w:rsidP="009B33C8">
      <w:pPr>
        <w:pStyle w:val="Paragrafoelenco"/>
        <w:numPr>
          <w:ilvl w:val="0"/>
          <w:numId w:val="8"/>
        </w:numPr>
        <w:pBdr>
          <w:top w:val="nil"/>
          <w:left w:val="nil"/>
          <w:bottom w:val="nil"/>
          <w:right w:val="nil"/>
          <w:between w:val="nil"/>
        </w:pBdr>
        <w:spacing w:after="0" w:line="240" w:lineRule="auto"/>
        <w:ind w:left="284" w:hanging="284"/>
        <w:contextualSpacing w:val="0"/>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p>
    <w:p w14:paraId="23E77C75" w14:textId="77777777" w:rsidR="009B33C8" w:rsidRPr="00203949" w:rsidRDefault="009B33C8" w:rsidP="009B33C8">
      <w:pPr>
        <w:pStyle w:val="Paragrafoelenco"/>
        <w:numPr>
          <w:ilvl w:val="0"/>
          <w:numId w:val="8"/>
        </w:numPr>
        <w:pBdr>
          <w:top w:val="nil"/>
          <w:left w:val="nil"/>
          <w:bottom w:val="nil"/>
          <w:right w:val="nil"/>
          <w:between w:val="nil"/>
        </w:pBdr>
        <w:spacing w:after="0" w:line="240" w:lineRule="auto"/>
        <w:ind w:left="284" w:hanging="284"/>
        <w:contextualSpacing w:val="0"/>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p>
    <w:p w14:paraId="029E564C" w14:textId="77777777" w:rsidR="009B33C8" w:rsidRPr="00203949" w:rsidRDefault="009B33C8" w:rsidP="009B33C8">
      <w:pPr>
        <w:pStyle w:val="Paragrafoelenco"/>
        <w:numPr>
          <w:ilvl w:val="0"/>
          <w:numId w:val="8"/>
        </w:numPr>
        <w:pBdr>
          <w:top w:val="nil"/>
          <w:left w:val="nil"/>
          <w:bottom w:val="nil"/>
          <w:right w:val="nil"/>
          <w:between w:val="nil"/>
        </w:pBdr>
        <w:spacing w:after="0" w:line="240" w:lineRule="auto"/>
        <w:ind w:left="284" w:hanging="284"/>
        <w:contextualSpacing w:val="0"/>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p>
    <w:p w14:paraId="0F614128" w14:textId="1951A93D" w:rsidR="009B33C8" w:rsidRPr="00203949" w:rsidRDefault="009B33C8" w:rsidP="009B33C8">
      <w:pPr>
        <w:pStyle w:val="Paragrafoelenco"/>
        <w:numPr>
          <w:ilvl w:val="0"/>
          <w:numId w:val="8"/>
        </w:numPr>
        <w:pBdr>
          <w:top w:val="nil"/>
          <w:left w:val="nil"/>
          <w:bottom w:val="nil"/>
          <w:right w:val="nil"/>
          <w:between w:val="nil"/>
        </w:pBdr>
        <w:spacing w:after="0" w:line="240" w:lineRule="auto"/>
        <w:ind w:left="284" w:hanging="284"/>
        <w:contextualSpacing w:val="0"/>
        <w:jc w:val="both"/>
        <w:rPr>
          <w:color w:val="000000"/>
        </w:rPr>
      </w:pPr>
      <w:r w:rsidRPr="00804223">
        <w:rPr>
          <w:highlight w:val="yellow"/>
        </w:rPr>
        <w:t>_____</w:t>
      </w:r>
      <w:r w:rsidRPr="00203949">
        <w:rPr>
          <w:color w:val="000000"/>
        </w:rPr>
        <w:t xml:space="preserve"> - fino a </w:t>
      </w:r>
      <w:r w:rsidRPr="00804223">
        <w:rPr>
          <w:highlight w:val="yellow"/>
        </w:rPr>
        <w:t>_____</w:t>
      </w:r>
      <w:r w:rsidRPr="00203949">
        <w:rPr>
          <w:color w:val="000000"/>
        </w:rPr>
        <w:t xml:space="preserve"> punti</w:t>
      </w:r>
      <w:r>
        <w:rPr>
          <w:color w:val="000000"/>
        </w:rPr>
        <w:t>.</w:t>
      </w:r>
    </w:p>
    <w:p w14:paraId="2D5E2763" w14:textId="77777777" w:rsidR="008D642F" w:rsidRPr="00624EB2" w:rsidRDefault="008D642F" w:rsidP="00755FE6">
      <w:pPr>
        <w:pBdr>
          <w:top w:val="nil"/>
          <w:left w:val="nil"/>
          <w:bottom w:val="nil"/>
          <w:right w:val="nil"/>
          <w:between w:val="nil"/>
        </w:pBdr>
        <w:spacing w:before="60" w:after="60" w:line="240" w:lineRule="auto"/>
        <w:jc w:val="both"/>
        <w:rPr>
          <w:color w:val="000000"/>
        </w:rPr>
      </w:pPr>
      <w:r>
        <w:rPr>
          <w:color w:val="000000"/>
        </w:rPr>
        <w:t xml:space="preserve">La valutazione degli elaborati di concorso avviene attraverso vagli critici successivi per ciascuno dei criteri sopraelencati. Il risultato sarà motivato con l’assegnazione di punteggi </w:t>
      </w:r>
      <w:r w:rsidRPr="00624EB2">
        <w:rPr>
          <w:color w:val="000000"/>
        </w:rPr>
        <w:t xml:space="preserve">e definizione di graduatoria finale </w:t>
      </w:r>
      <w:r>
        <w:rPr>
          <w:color w:val="000000"/>
        </w:rPr>
        <w:t xml:space="preserve">relativa </w:t>
      </w:r>
      <w:r w:rsidRPr="00624EB2">
        <w:rPr>
          <w:color w:val="000000"/>
        </w:rPr>
        <w:t>ai cinque elaborati individuati con il punteggio più alto.</w:t>
      </w:r>
    </w:p>
    <w:p w14:paraId="1019CB39" w14:textId="77777777" w:rsidR="008D642F" w:rsidRDefault="008D642F" w:rsidP="00755FE6">
      <w:pPr>
        <w:pBdr>
          <w:top w:val="nil"/>
          <w:left w:val="nil"/>
          <w:bottom w:val="nil"/>
          <w:right w:val="nil"/>
          <w:between w:val="nil"/>
        </w:pBdr>
        <w:spacing w:before="60" w:after="60" w:line="240" w:lineRule="auto"/>
        <w:jc w:val="both"/>
        <w:rPr>
          <w:color w:val="000000"/>
        </w:rPr>
      </w:pPr>
      <w:r w:rsidRPr="00624EB2">
        <w:rPr>
          <w:color w:val="000000"/>
        </w:rPr>
        <w:t>La Commissione giudicatrice individuerà inoltre ulteriori proposte progettuali (fino ad un massimo dei successivi 10 classificati), da menzionare quali meritevoli, senza formazione di graduatoria, da considerarsi pertanto ex-aequo.</w:t>
      </w:r>
    </w:p>
    <w:p w14:paraId="4895FD68" w14:textId="77777777" w:rsidR="008D642F" w:rsidRDefault="008D642F" w:rsidP="00755FE6">
      <w:pPr>
        <w:pBdr>
          <w:top w:val="nil"/>
          <w:left w:val="nil"/>
          <w:bottom w:val="nil"/>
          <w:right w:val="nil"/>
          <w:between w:val="nil"/>
        </w:pBdr>
        <w:spacing w:before="60" w:after="60" w:line="240" w:lineRule="auto"/>
        <w:jc w:val="both"/>
        <w:rPr>
          <w:rFonts w:ascii="Verdana" w:eastAsia="Verdana" w:hAnsi="Verdana" w:cs="Verdana"/>
          <w:color w:val="1F497D"/>
          <w:sz w:val="24"/>
          <w:szCs w:val="24"/>
        </w:rPr>
      </w:pPr>
      <w:r>
        <w:rPr>
          <w:color w:val="000000"/>
        </w:rPr>
        <w:t>Della procedura di valutazione sarà redatto apposito verbale che verrà pubblicato entro il termine indicato nel calendario sul sito web del concorso.</w:t>
      </w:r>
    </w:p>
    <w:bookmarkEnd w:id="20"/>
    <w:p w14:paraId="3D27655C" w14:textId="77777777" w:rsidR="008D642F" w:rsidRPr="00F00466" w:rsidRDefault="008D642F" w:rsidP="00F00466">
      <w:pPr>
        <w:spacing w:before="240" w:after="120" w:line="240" w:lineRule="auto"/>
        <w:jc w:val="both"/>
        <w:rPr>
          <w:rFonts w:eastAsia="MS Gothic"/>
          <w:b/>
          <w:bCs/>
          <w:color w:val="1F497D"/>
          <w:sz w:val="24"/>
          <w:szCs w:val="24"/>
        </w:rPr>
      </w:pPr>
      <w:r w:rsidRPr="00F00466">
        <w:rPr>
          <w:rFonts w:eastAsia="MS Gothic"/>
          <w:b/>
          <w:bCs/>
          <w:color w:val="1F497D"/>
          <w:sz w:val="24"/>
          <w:szCs w:val="24"/>
        </w:rPr>
        <w:t>5.3) Premi</w:t>
      </w:r>
    </w:p>
    <w:p w14:paraId="2B684773" w14:textId="3A2A8B82" w:rsidR="008D642F" w:rsidRDefault="008D642F" w:rsidP="00755FE6">
      <w:pPr>
        <w:pBdr>
          <w:top w:val="nil"/>
          <w:left w:val="nil"/>
          <w:bottom w:val="nil"/>
          <w:right w:val="nil"/>
          <w:between w:val="nil"/>
        </w:pBdr>
        <w:spacing w:before="60" w:after="60" w:line="240" w:lineRule="auto"/>
        <w:jc w:val="both"/>
        <w:rPr>
          <w:color w:val="000000"/>
        </w:rPr>
      </w:pPr>
      <w:r>
        <w:rPr>
          <w:color w:val="000000"/>
        </w:rPr>
        <w:t xml:space="preserve">Il concorso si concluderà con una graduatoria di merito e con la distribuzione del montepremi, che ammonta complessivamente a € </w:t>
      </w:r>
      <w:r w:rsidR="009B33C8" w:rsidRPr="00804223">
        <w:rPr>
          <w:highlight w:val="yellow"/>
        </w:rPr>
        <w:t>_____</w:t>
      </w:r>
      <w:r>
        <w:rPr>
          <w:color w:val="000000"/>
        </w:rPr>
        <w:t xml:space="preserve"> </w:t>
      </w:r>
      <w:r>
        <w:rPr>
          <w:b/>
          <w:color w:val="C00000"/>
          <w:highlight w:val="yellow"/>
          <w:vertAlign w:val="superscript"/>
        </w:rPr>
        <w:footnoteReference w:id="18"/>
      </w:r>
      <w:r>
        <w:rPr>
          <w:color w:val="000000"/>
        </w:rPr>
        <w:t>.</w:t>
      </w:r>
    </w:p>
    <w:p w14:paraId="5A89D620" w14:textId="77777777" w:rsidR="008D642F" w:rsidRDefault="008D642F" w:rsidP="004A5854">
      <w:pPr>
        <w:pBdr>
          <w:top w:val="nil"/>
          <w:left w:val="nil"/>
          <w:bottom w:val="nil"/>
          <w:right w:val="nil"/>
          <w:between w:val="nil"/>
        </w:pBdr>
        <w:spacing w:after="0" w:line="240" w:lineRule="auto"/>
        <w:jc w:val="both"/>
        <w:rPr>
          <w:b/>
          <w:color w:val="000000"/>
        </w:rPr>
      </w:pPr>
      <w:r>
        <w:rPr>
          <w:color w:val="000000"/>
        </w:rPr>
        <w:t xml:space="preserve">Tale montepremi sarà distribuito mediante l’assegnazione dei seguenti premi </w:t>
      </w:r>
      <w:r>
        <w:rPr>
          <w:b/>
          <w:color w:val="C00000"/>
          <w:highlight w:val="yellow"/>
          <w:vertAlign w:val="superscript"/>
        </w:rPr>
        <w:footnoteReference w:id="19"/>
      </w:r>
      <w:r>
        <w:rPr>
          <w:color w:val="000000"/>
        </w:rPr>
        <w:t>:</w:t>
      </w:r>
    </w:p>
    <w:p w14:paraId="74E8712C" w14:textId="0B8960D1" w:rsidR="008D642F" w:rsidRDefault="008D642F" w:rsidP="004A5854">
      <w:pPr>
        <w:pBdr>
          <w:top w:val="nil"/>
          <w:left w:val="nil"/>
          <w:bottom w:val="nil"/>
          <w:right w:val="nil"/>
          <w:between w:val="nil"/>
        </w:pBdr>
        <w:spacing w:after="0" w:line="240" w:lineRule="auto"/>
        <w:rPr>
          <w:b/>
          <w:color w:val="000000"/>
        </w:rPr>
      </w:pPr>
      <w:r>
        <w:rPr>
          <w:b/>
          <w:color w:val="000000"/>
        </w:rPr>
        <w:t>Premio per il 1° classificato</w:t>
      </w:r>
      <w:r>
        <w:rPr>
          <w:color w:val="000000"/>
        </w:rPr>
        <w:t xml:space="preserve">: € </w:t>
      </w:r>
      <w:r w:rsidR="009B33C8" w:rsidRPr="00804223">
        <w:rPr>
          <w:highlight w:val="yellow"/>
        </w:rPr>
        <w:t>_____</w:t>
      </w:r>
      <w:r>
        <w:rPr>
          <w:color w:val="000000"/>
        </w:rPr>
        <w:t>;</w:t>
      </w:r>
    </w:p>
    <w:p w14:paraId="144AA63D" w14:textId="1E52298F" w:rsidR="008D642F" w:rsidRDefault="008D642F" w:rsidP="004A5854">
      <w:pPr>
        <w:pBdr>
          <w:top w:val="nil"/>
          <w:left w:val="nil"/>
          <w:bottom w:val="nil"/>
          <w:right w:val="nil"/>
          <w:between w:val="nil"/>
        </w:pBdr>
        <w:spacing w:after="0" w:line="240" w:lineRule="auto"/>
        <w:rPr>
          <w:b/>
          <w:color w:val="000000"/>
        </w:rPr>
      </w:pPr>
      <w:r>
        <w:rPr>
          <w:b/>
          <w:color w:val="000000"/>
        </w:rPr>
        <w:t>Premio per il 2° classificato</w:t>
      </w:r>
      <w:r>
        <w:rPr>
          <w:color w:val="000000"/>
        </w:rPr>
        <w:t xml:space="preserve">: € </w:t>
      </w:r>
      <w:r w:rsidR="009B33C8" w:rsidRPr="00804223">
        <w:rPr>
          <w:highlight w:val="yellow"/>
        </w:rPr>
        <w:t>_____</w:t>
      </w:r>
      <w:r>
        <w:rPr>
          <w:color w:val="000000"/>
        </w:rPr>
        <w:t>;</w:t>
      </w:r>
    </w:p>
    <w:p w14:paraId="0ED83261" w14:textId="149ADBFF" w:rsidR="008D642F" w:rsidRDefault="008D642F" w:rsidP="004A5854">
      <w:pPr>
        <w:pBdr>
          <w:top w:val="nil"/>
          <w:left w:val="nil"/>
          <w:bottom w:val="nil"/>
          <w:right w:val="nil"/>
          <w:between w:val="nil"/>
        </w:pBdr>
        <w:spacing w:after="0" w:line="240" w:lineRule="auto"/>
        <w:rPr>
          <w:b/>
          <w:color w:val="000000"/>
        </w:rPr>
      </w:pPr>
      <w:r>
        <w:rPr>
          <w:b/>
          <w:color w:val="000000"/>
        </w:rPr>
        <w:t>Premio per il 3° classificato</w:t>
      </w:r>
      <w:r>
        <w:rPr>
          <w:color w:val="000000"/>
        </w:rPr>
        <w:t xml:space="preserve">: € </w:t>
      </w:r>
      <w:r w:rsidR="009B33C8" w:rsidRPr="00804223">
        <w:rPr>
          <w:highlight w:val="yellow"/>
        </w:rPr>
        <w:t>_____</w:t>
      </w:r>
      <w:r>
        <w:rPr>
          <w:color w:val="000000"/>
        </w:rPr>
        <w:t>;</w:t>
      </w:r>
    </w:p>
    <w:p w14:paraId="171159E7" w14:textId="41275CDB" w:rsidR="008D642F" w:rsidRDefault="008D642F" w:rsidP="004A5854">
      <w:pPr>
        <w:pBdr>
          <w:top w:val="nil"/>
          <w:left w:val="nil"/>
          <w:bottom w:val="nil"/>
          <w:right w:val="nil"/>
          <w:between w:val="nil"/>
        </w:pBdr>
        <w:spacing w:after="0" w:line="240" w:lineRule="auto"/>
        <w:rPr>
          <w:b/>
          <w:color w:val="000000"/>
        </w:rPr>
      </w:pPr>
      <w:r>
        <w:rPr>
          <w:b/>
          <w:color w:val="000000"/>
        </w:rPr>
        <w:t>Premio per il 4° classificato</w:t>
      </w:r>
      <w:r>
        <w:rPr>
          <w:color w:val="000000"/>
        </w:rPr>
        <w:t xml:space="preserve">: € </w:t>
      </w:r>
      <w:r w:rsidR="009B33C8" w:rsidRPr="00804223">
        <w:rPr>
          <w:highlight w:val="yellow"/>
        </w:rPr>
        <w:t>_____</w:t>
      </w:r>
      <w:r>
        <w:rPr>
          <w:color w:val="000000"/>
        </w:rPr>
        <w:t>;</w:t>
      </w:r>
    </w:p>
    <w:p w14:paraId="0FB2C245" w14:textId="766DCD8F" w:rsidR="008D642F" w:rsidRDefault="008D642F" w:rsidP="004A5854">
      <w:pPr>
        <w:pBdr>
          <w:top w:val="nil"/>
          <w:left w:val="nil"/>
          <w:bottom w:val="nil"/>
          <w:right w:val="nil"/>
          <w:between w:val="nil"/>
        </w:pBdr>
        <w:spacing w:after="0" w:line="240" w:lineRule="auto"/>
        <w:rPr>
          <w:color w:val="000000"/>
        </w:rPr>
      </w:pPr>
      <w:r>
        <w:rPr>
          <w:b/>
          <w:color w:val="000000"/>
        </w:rPr>
        <w:t>Premio per il 5° classificato</w:t>
      </w:r>
      <w:r>
        <w:rPr>
          <w:color w:val="000000"/>
        </w:rPr>
        <w:t xml:space="preserve">: € </w:t>
      </w:r>
      <w:r w:rsidR="009D5862" w:rsidRPr="00804223">
        <w:rPr>
          <w:highlight w:val="yellow"/>
        </w:rPr>
        <w:t>_____</w:t>
      </w:r>
      <w:r>
        <w:rPr>
          <w:color w:val="000000"/>
        </w:rPr>
        <w:t>.</w:t>
      </w:r>
    </w:p>
    <w:p w14:paraId="57D39241" w14:textId="77777777" w:rsidR="008D642F" w:rsidRDefault="008D642F" w:rsidP="002C566C">
      <w:pPr>
        <w:pBdr>
          <w:top w:val="nil"/>
          <w:left w:val="nil"/>
          <w:bottom w:val="nil"/>
          <w:right w:val="nil"/>
          <w:between w:val="nil"/>
        </w:pBdr>
        <w:spacing w:before="60" w:after="60" w:line="240" w:lineRule="auto"/>
        <w:jc w:val="both"/>
        <w:rPr>
          <w:color w:val="000000"/>
        </w:rPr>
      </w:pPr>
      <w:r>
        <w:rPr>
          <w:color w:val="000000"/>
        </w:rPr>
        <w:t>I suddetti importi, intesi al netto di oneri previdenziali e I.V.A., saranno liquidati entro 60 gg. a decorrere dalla data di esecutività del provvedimento amministrativo di approvazione della graduatoria.</w:t>
      </w:r>
    </w:p>
    <w:p w14:paraId="6A9EA280" w14:textId="77777777" w:rsidR="008D642F" w:rsidRDefault="008D642F" w:rsidP="002C566C">
      <w:pPr>
        <w:pBdr>
          <w:top w:val="nil"/>
          <w:left w:val="nil"/>
          <w:bottom w:val="nil"/>
          <w:right w:val="nil"/>
          <w:between w:val="nil"/>
        </w:pBdr>
        <w:spacing w:before="60" w:after="60" w:line="240" w:lineRule="auto"/>
        <w:jc w:val="both"/>
        <w:rPr>
          <w:color w:val="000000"/>
        </w:rPr>
      </w:pPr>
      <w:r>
        <w:rPr>
          <w:color w:val="000000"/>
        </w:rPr>
        <w:t>Avranno diritto al premio solo i concorrenti che conseguiranno un punteggio non inferiore a 40/100. Le economie derivanti dall’eventuale non assegnazione di un premio, saranno equamente redistribuite in favore dei premiati.</w:t>
      </w:r>
    </w:p>
    <w:p w14:paraId="62CCEF00" w14:textId="77777777" w:rsidR="008D642F" w:rsidRDefault="008D642F" w:rsidP="002C566C">
      <w:pPr>
        <w:pBdr>
          <w:top w:val="nil"/>
          <w:left w:val="nil"/>
          <w:bottom w:val="nil"/>
          <w:right w:val="nil"/>
          <w:between w:val="nil"/>
        </w:pBdr>
        <w:spacing w:before="60" w:after="60" w:line="240" w:lineRule="auto"/>
        <w:jc w:val="both"/>
        <w:rPr>
          <w:rFonts w:ascii="Verdana" w:eastAsia="Verdana" w:hAnsi="Verdana" w:cs="Verdana"/>
          <w:color w:val="1F497D"/>
          <w:sz w:val="24"/>
          <w:szCs w:val="24"/>
        </w:rPr>
      </w:pPr>
      <w:r>
        <w:rPr>
          <w:color w:val="000000"/>
        </w:rPr>
        <w:t xml:space="preserve">Agli autori di tutte le </w:t>
      </w:r>
      <w:r>
        <w:rPr>
          <w:i/>
          <w:color w:val="000000"/>
        </w:rPr>
        <w:t xml:space="preserve">proposte meritevoli </w:t>
      </w:r>
      <w:r>
        <w:rPr>
          <w:color w:val="000000"/>
        </w:rPr>
        <w:t xml:space="preserve">(primi cinque classificati più eventuali altre </w:t>
      </w:r>
      <w:r>
        <w:rPr>
          <w:i/>
          <w:color w:val="000000"/>
        </w:rPr>
        <w:t>proposte meritevoli di menzione</w:t>
      </w:r>
      <w:r>
        <w:rPr>
          <w:color w:val="000000"/>
        </w:rPr>
        <w:t xml:space="preserve">), previo esito positivo della verifica dei requisiti dei partecipanti, verrà rilasciato un </w:t>
      </w:r>
      <w:r>
        <w:rPr>
          <w:b/>
          <w:color w:val="000000"/>
        </w:rPr>
        <w:t>Certificato di Buona Esecuzione del Servizi</w:t>
      </w:r>
      <w:r w:rsidRPr="000A21F4">
        <w:rPr>
          <w:b/>
          <w:color w:val="000000"/>
        </w:rPr>
        <w:t>o</w:t>
      </w:r>
      <w:r w:rsidRPr="000A21F4">
        <w:rPr>
          <w:color w:val="000000"/>
        </w:rPr>
        <w:t xml:space="preserve"> (per </w:t>
      </w:r>
      <w:r>
        <w:rPr>
          <w:color w:val="000000"/>
        </w:rPr>
        <w:t xml:space="preserve">studio </w:t>
      </w:r>
      <w:r w:rsidRPr="000A21F4">
        <w:rPr>
          <w:color w:val="000000"/>
        </w:rPr>
        <w:t>di fattibilità)</w:t>
      </w:r>
      <w:r>
        <w:rPr>
          <w:color w:val="000000"/>
        </w:rPr>
        <w:t>,</w:t>
      </w:r>
      <w:r w:rsidRPr="000A21F4">
        <w:t xml:space="preserve"> </w:t>
      </w:r>
      <w:r w:rsidRPr="000A21F4">
        <w:rPr>
          <w:color w:val="000000"/>
        </w:rPr>
        <w:t>utilizzabile a l</w:t>
      </w:r>
      <w:r>
        <w:rPr>
          <w:color w:val="000000"/>
        </w:rPr>
        <w:t xml:space="preserve">ivello curriculare sia in termini di </w:t>
      </w:r>
      <w:r>
        <w:rPr>
          <w:color w:val="000000"/>
        </w:rPr>
        <w:lastRenderedPageBreak/>
        <w:t>requisiti di partecipazione che di merito tecnico, nell'ambito di procedure di affidamento di servizi di architettura e ingegneria.</w:t>
      </w:r>
    </w:p>
    <w:p w14:paraId="6AF9BF6B" w14:textId="0276A76D" w:rsidR="008D642F" w:rsidRPr="00F00466" w:rsidRDefault="008D642F" w:rsidP="00F00466">
      <w:pPr>
        <w:spacing w:before="240" w:after="120" w:line="240" w:lineRule="auto"/>
        <w:jc w:val="both"/>
        <w:rPr>
          <w:rFonts w:eastAsia="MS Gothic"/>
          <w:b/>
          <w:bCs/>
          <w:color w:val="1F497D"/>
          <w:sz w:val="24"/>
          <w:szCs w:val="24"/>
        </w:rPr>
      </w:pPr>
      <w:r w:rsidRPr="00F00466">
        <w:rPr>
          <w:rFonts w:eastAsia="MS Gothic"/>
          <w:b/>
          <w:bCs/>
          <w:color w:val="1F497D"/>
          <w:sz w:val="24"/>
          <w:szCs w:val="24"/>
        </w:rPr>
        <w:t>5.4) Graduatoria provvisoria - verifica requisiti dei concorrenti premiati - Graduatoria definitiva</w:t>
      </w:r>
    </w:p>
    <w:p w14:paraId="0A3165B5" w14:textId="77777777" w:rsidR="008D642F" w:rsidRPr="004B2255" w:rsidRDefault="008D642F" w:rsidP="00011628">
      <w:pPr>
        <w:pStyle w:val="NormaleWeb"/>
        <w:spacing w:before="60" w:beforeAutospacing="0" w:after="60" w:afterAutospacing="0"/>
        <w:jc w:val="both"/>
        <w:rPr>
          <w:rFonts w:ascii="Calibri" w:eastAsia="Calibri" w:hAnsi="Calibri"/>
          <w:bCs/>
          <w:color w:val="000000"/>
          <w:sz w:val="22"/>
          <w:szCs w:val="22"/>
        </w:rPr>
      </w:pPr>
      <w:r>
        <w:rPr>
          <w:rFonts w:ascii="Calibri" w:eastAsia="Calibri" w:hAnsi="Calibri"/>
          <w:bCs/>
          <w:color w:val="000000"/>
          <w:sz w:val="22"/>
          <w:szCs w:val="22"/>
        </w:rPr>
        <w:t xml:space="preserve">Con la redazione della graduatoria provvisoria, la commissione giudicatrice </w:t>
      </w:r>
      <w:r w:rsidRPr="004B2255">
        <w:rPr>
          <w:rFonts w:ascii="Calibri" w:eastAsia="Calibri" w:hAnsi="Calibri"/>
          <w:bCs/>
          <w:color w:val="000000"/>
          <w:sz w:val="22"/>
          <w:szCs w:val="22"/>
        </w:rPr>
        <w:t xml:space="preserve">chiude le operazioni </w:t>
      </w:r>
      <w:r>
        <w:rPr>
          <w:rFonts w:ascii="Calibri" w:eastAsia="Calibri" w:hAnsi="Calibri"/>
          <w:bCs/>
          <w:color w:val="000000"/>
          <w:sz w:val="22"/>
          <w:szCs w:val="22"/>
        </w:rPr>
        <w:t>concorsuali</w:t>
      </w:r>
      <w:r w:rsidRPr="004B2255">
        <w:rPr>
          <w:rFonts w:ascii="Calibri" w:eastAsia="Calibri" w:hAnsi="Calibri"/>
          <w:bCs/>
          <w:color w:val="000000"/>
          <w:sz w:val="22"/>
          <w:szCs w:val="22"/>
        </w:rPr>
        <w:t xml:space="preserve"> e trasmette al RUP tutti gli atti e documenti della gara ai fini dei successivi adempimenti.</w:t>
      </w:r>
    </w:p>
    <w:p w14:paraId="241791B8" w14:textId="4B6EC44C" w:rsidR="008D642F" w:rsidRPr="004B2255" w:rsidRDefault="008D642F" w:rsidP="00011628">
      <w:pPr>
        <w:pStyle w:val="NormaleWeb"/>
        <w:spacing w:before="60" w:beforeAutospacing="0" w:after="60" w:afterAutospacing="0"/>
        <w:rPr>
          <w:rFonts w:ascii="Calibri" w:eastAsia="Calibri" w:hAnsi="Calibri"/>
          <w:bCs/>
          <w:color w:val="000000"/>
          <w:sz w:val="22"/>
          <w:szCs w:val="22"/>
        </w:rPr>
      </w:pPr>
      <w:r w:rsidRPr="004B2255">
        <w:rPr>
          <w:rFonts w:ascii="Calibri" w:eastAsia="Calibri" w:hAnsi="Calibri"/>
          <w:bCs/>
          <w:color w:val="000000"/>
          <w:sz w:val="22"/>
          <w:szCs w:val="22"/>
        </w:rPr>
        <w:t xml:space="preserve">La stazione appaltante procede, entro cinque giorni, alle comunicazioni di cui all’art. </w:t>
      </w:r>
      <w:r>
        <w:rPr>
          <w:rFonts w:ascii="Calibri" w:eastAsia="Calibri" w:hAnsi="Calibri"/>
          <w:bCs/>
          <w:color w:val="000000"/>
          <w:sz w:val="22"/>
          <w:szCs w:val="22"/>
        </w:rPr>
        <w:t>90</w:t>
      </w:r>
      <w:r w:rsidRPr="004B2255">
        <w:rPr>
          <w:rFonts w:ascii="Calibri" w:eastAsia="Calibri" w:hAnsi="Calibri"/>
          <w:bCs/>
          <w:color w:val="000000"/>
          <w:sz w:val="22"/>
          <w:szCs w:val="22"/>
        </w:rPr>
        <w:t xml:space="preserve">, comma </w:t>
      </w:r>
      <w:r>
        <w:rPr>
          <w:rFonts w:ascii="Calibri" w:eastAsia="Calibri" w:hAnsi="Calibri"/>
          <w:bCs/>
          <w:color w:val="000000"/>
          <w:sz w:val="22"/>
          <w:szCs w:val="22"/>
        </w:rPr>
        <w:t>1</w:t>
      </w:r>
      <w:r w:rsidR="00F00466">
        <w:rPr>
          <w:rFonts w:ascii="Calibri" w:eastAsia="Calibri" w:hAnsi="Calibri"/>
          <w:bCs/>
          <w:color w:val="000000"/>
          <w:sz w:val="22"/>
          <w:szCs w:val="22"/>
        </w:rPr>
        <w:t>,</w:t>
      </w:r>
      <w:r w:rsidRPr="004B2255">
        <w:rPr>
          <w:rFonts w:ascii="Calibri" w:eastAsia="Calibri" w:hAnsi="Calibri"/>
          <w:bCs/>
          <w:color w:val="000000"/>
          <w:sz w:val="22"/>
          <w:szCs w:val="22"/>
        </w:rPr>
        <w:t xml:space="preserve"> lett. </w:t>
      </w:r>
      <w:r>
        <w:rPr>
          <w:rFonts w:ascii="Calibri" w:eastAsia="Calibri" w:hAnsi="Calibri"/>
          <w:bCs/>
          <w:color w:val="000000"/>
          <w:sz w:val="22"/>
          <w:szCs w:val="22"/>
        </w:rPr>
        <w:t>b</w:t>
      </w:r>
      <w:r w:rsidRPr="004B2255">
        <w:rPr>
          <w:rFonts w:ascii="Calibri" w:eastAsia="Calibri" w:hAnsi="Calibri"/>
          <w:bCs/>
          <w:color w:val="000000"/>
          <w:sz w:val="22"/>
          <w:szCs w:val="22"/>
        </w:rPr>
        <w:t>)</w:t>
      </w:r>
      <w:r>
        <w:rPr>
          <w:rFonts w:ascii="Calibri" w:eastAsia="Calibri" w:hAnsi="Calibri"/>
          <w:bCs/>
          <w:color w:val="000000"/>
          <w:sz w:val="22"/>
          <w:szCs w:val="22"/>
        </w:rPr>
        <w:t xml:space="preserve">. </w:t>
      </w:r>
    </w:p>
    <w:p w14:paraId="373E05D4" w14:textId="6E58457D" w:rsidR="008D642F" w:rsidRPr="004B2255" w:rsidRDefault="008D642F" w:rsidP="00011628">
      <w:pPr>
        <w:pStyle w:val="Default"/>
        <w:suppressAutoHyphens/>
        <w:autoSpaceDN/>
        <w:adjustRightInd/>
        <w:spacing w:before="60" w:after="60" w:line="240" w:lineRule="auto"/>
        <w:jc w:val="both"/>
        <w:rPr>
          <w:rFonts w:ascii="Calibri" w:hAnsi="Calibri" w:cs="Calibri"/>
          <w:bCs/>
          <w:sz w:val="22"/>
          <w:szCs w:val="22"/>
        </w:rPr>
      </w:pPr>
      <w:r w:rsidRPr="004B2255">
        <w:rPr>
          <w:rFonts w:ascii="Calibri" w:hAnsi="Calibri" w:cs="Calibri"/>
          <w:bCs/>
          <w:sz w:val="22"/>
          <w:szCs w:val="22"/>
        </w:rPr>
        <w:t>I</w:t>
      </w:r>
      <w:r>
        <w:rPr>
          <w:rFonts w:ascii="Calibri" w:hAnsi="Calibri" w:cs="Calibri"/>
          <w:bCs/>
          <w:sz w:val="22"/>
          <w:szCs w:val="22"/>
        </w:rPr>
        <w:t xml:space="preserve"> soggetti premiati </w:t>
      </w:r>
      <w:r w:rsidRPr="004B2255">
        <w:rPr>
          <w:rFonts w:ascii="Calibri" w:hAnsi="Calibri" w:cs="Calibri"/>
          <w:bCs/>
          <w:sz w:val="22"/>
          <w:szCs w:val="22"/>
        </w:rPr>
        <w:t>dovranno fornire entro 30 (trenta) giorni dalla richiesta dell’Ente banditore la documentazione probatoria a conferma delle dichiarazioni rese, in merito al possesso dei requisiti di ordine generale e di idoneità professionale</w:t>
      </w:r>
      <w:r>
        <w:rPr>
          <w:rFonts w:ascii="Calibri" w:hAnsi="Calibri" w:cs="Calibri"/>
          <w:bCs/>
          <w:sz w:val="22"/>
          <w:szCs w:val="22"/>
        </w:rPr>
        <w:t>,</w:t>
      </w:r>
      <w:r w:rsidRPr="004B2255">
        <w:rPr>
          <w:rFonts w:ascii="Calibri" w:hAnsi="Calibri" w:cs="Calibri"/>
          <w:bCs/>
          <w:sz w:val="22"/>
          <w:szCs w:val="22"/>
        </w:rPr>
        <w:t xml:space="preserve"> oltre che dell’assenza dei motivi di esclusione di cui a</w:t>
      </w:r>
      <w:r>
        <w:rPr>
          <w:rFonts w:ascii="Calibri" w:hAnsi="Calibri" w:cs="Calibri"/>
          <w:bCs/>
          <w:sz w:val="22"/>
          <w:szCs w:val="22"/>
        </w:rPr>
        <w:t>gli art</w:t>
      </w:r>
      <w:r w:rsidR="00F00466">
        <w:rPr>
          <w:rFonts w:ascii="Calibri" w:hAnsi="Calibri" w:cs="Calibri"/>
          <w:bCs/>
          <w:sz w:val="22"/>
          <w:szCs w:val="22"/>
        </w:rPr>
        <w:t>t.</w:t>
      </w:r>
      <w:r>
        <w:rPr>
          <w:rFonts w:ascii="Calibri" w:hAnsi="Calibri" w:cs="Calibri"/>
          <w:bCs/>
          <w:sz w:val="22"/>
          <w:szCs w:val="22"/>
        </w:rPr>
        <w:t xml:space="preserve"> 94 e 95 del codice</w:t>
      </w:r>
      <w:r w:rsidRPr="004B2255">
        <w:rPr>
          <w:rFonts w:ascii="Calibri" w:hAnsi="Calibri" w:cs="Calibri"/>
          <w:bCs/>
          <w:sz w:val="22"/>
          <w:szCs w:val="22"/>
        </w:rPr>
        <w:t>. Fermo restando che tali requisiti devono sussistere a far</w:t>
      </w:r>
      <w:r>
        <w:rPr>
          <w:rFonts w:ascii="Calibri" w:hAnsi="Calibri" w:cs="Calibri"/>
          <w:bCs/>
          <w:sz w:val="22"/>
          <w:szCs w:val="22"/>
        </w:rPr>
        <w:t xml:space="preserve"> data dalla presentazione dell’i</w:t>
      </w:r>
      <w:r w:rsidRPr="004B2255">
        <w:rPr>
          <w:rFonts w:ascii="Calibri" w:hAnsi="Calibri" w:cs="Calibri"/>
          <w:bCs/>
          <w:sz w:val="22"/>
          <w:szCs w:val="22"/>
        </w:rPr>
        <w:t xml:space="preserve">stanza di partecipazione, l’Ente banditore </w:t>
      </w:r>
      <w:r w:rsidRPr="00F00466">
        <w:rPr>
          <w:rFonts w:ascii="Calibri" w:hAnsi="Calibri" w:cs="Calibri"/>
          <w:bCs/>
          <w:color w:val="C00000"/>
          <w:sz w:val="22"/>
          <w:szCs w:val="22"/>
        </w:rPr>
        <w:t>[o stazione appaltante]</w:t>
      </w:r>
      <w:r>
        <w:rPr>
          <w:rFonts w:ascii="Calibri" w:hAnsi="Calibri" w:cs="Calibri"/>
          <w:bCs/>
          <w:sz w:val="22"/>
          <w:szCs w:val="22"/>
        </w:rPr>
        <w:t xml:space="preserve"> </w:t>
      </w:r>
      <w:r w:rsidRPr="004B2255">
        <w:rPr>
          <w:rFonts w:ascii="Calibri" w:hAnsi="Calibri" w:cs="Calibri"/>
          <w:bCs/>
          <w:sz w:val="22"/>
          <w:szCs w:val="22"/>
        </w:rPr>
        <w:t>invita, se necessario, i partecipanti a completare o a fornire, entro un termine di 10 giorni, chiarimenti in ordine al contenuto dei certificati e documenti presentati.</w:t>
      </w:r>
    </w:p>
    <w:p w14:paraId="61726284" w14:textId="6BA2556B" w:rsidR="008D642F" w:rsidRPr="004B2255" w:rsidRDefault="008D642F" w:rsidP="00011628">
      <w:pPr>
        <w:pStyle w:val="NormaleWeb"/>
        <w:spacing w:before="60" w:beforeAutospacing="0" w:after="60" w:afterAutospacing="0"/>
        <w:jc w:val="both"/>
        <w:rPr>
          <w:rFonts w:ascii="Calibri" w:eastAsia="Calibri" w:hAnsi="Calibri"/>
          <w:bCs/>
          <w:color w:val="000000"/>
          <w:sz w:val="22"/>
          <w:szCs w:val="22"/>
        </w:rPr>
      </w:pPr>
      <w:r>
        <w:rPr>
          <w:rFonts w:ascii="Calibri" w:eastAsia="Calibri" w:hAnsi="Calibri"/>
          <w:bCs/>
          <w:color w:val="000000"/>
          <w:sz w:val="22"/>
          <w:szCs w:val="22"/>
        </w:rPr>
        <w:t>A</w:t>
      </w:r>
      <w:r w:rsidRPr="004B2255">
        <w:rPr>
          <w:rFonts w:ascii="Calibri" w:eastAsia="Calibri" w:hAnsi="Calibri"/>
          <w:bCs/>
          <w:color w:val="000000"/>
          <w:sz w:val="22"/>
          <w:szCs w:val="22"/>
        </w:rPr>
        <w:t xml:space="preserve">ll’esito positivo della verifica del possesso dei requisiti </w:t>
      </w:r>
      <w:r>
        <w:rPr>
          <w:rFonts w:ascii="Calibri" w:eastAsia="Calibri" w:hAnsi="Calibri"/>
          <w:bCs/>
          <w:color w:val="000000"/>
          <w:sz w:val="22"/>
          <w:szCs w:val="22"/>
        </w:rPr>
        <w:t>dei concorrenti premiati, l’ente banditore procede all’approvazione definitiva della graduatoria, che è immediatamente efficace</w:t>
      </w:r>
      <w:r w:rsidRPr="004B2255">
        <w:rPr>
          <w:rFonts w:ascii="Calibri" w:eastAsia="Calibri" w:hAnsi="Calibri"/>
          <w:bCs/>
          <w:color w:val="000000"/>
          <w:sz w:val="22"/>
          <w:szCs w:val="22"/>
        </w:rPr>
        <w:t xml:space="preserve">, ai sensi dell’art. </w:t>
      </w:r>
      <w:r>
        <w:rPr>
          <w:rFonts w:ascii="Calibri" w:eastAsia="Calibri" w:hAnsi="Calibri"/>
          <w:bCs/>
          <w:color w:val="000000"/>
          <w:sz w:val="22"/>
          <w:szCs w:val="22"/>
        </w:rPr>
        <w:t>17</w:t>
      </w:r>
      <w:r w:rsidR="00F00466">
        <w:rPr>
          <w:rFonts w:ascii="Calibri" w:eastAsia="Calibri" w:hAnsi="Calibri"/>
          <w:bCs/>
          <w:color w:val="000000"/>
          <w:sz w:val="22"/>
          <w:szCs w:val="22"/>
        </w:rPr>
        <w:t>,</w:t>
      </w:r>
      <w:r>
        <w:rPr>
          <w:rFonts w:ascii="Calibri" w:eastAsia="Calibri" w:hAnsi="Calibri"/>
          <w:bCs/>
          <w:color w:val="000000"/>
          <w:sz w:val="22"/>
          <w:szCs w:val="22"/>
        </w:rPr>
        <w:t xml:space="preserve"> comma 5 del codice</w:t>
      </w:r>
      <w:r w:rsidRPr="004B2255">
        <w:rPr>
          <w:rFonts w:ascii="Calibri" w:eastAsia="Calibri" w:hAnsi="Calibri"/>
          <w:bCs/>
          <w:color w:val="000000"/>
          <w:sz w:val="22"/>
          <w:szCs w:val="22"/>
        </w:rPr>
        <w:t xml:space="preserve">. </w:t>
      </w:r>
      <w:r>
        <w:rPr>
          <w:rFonts w:ascii="Calibri" w:eastAsia="Calibri" w:hAnsi="Calibri"/>
          <w:bCs/>
          <w:color w:val="000000"/>
          <w:sz w:val="22"/>
          <w:szCs w:val="22"/>
        </w:rPr>
        <w:t>I</w:t>
      </w:r>
      <w:r w:rsidRPr="004B2255">
        <w:rPr>
          <w:rFonts w:ascii="Calibri" w:eastAsia="Calibri" w:hAnsi="Calibri"/>
          <w:bCs/>
          <w:color w:val="000000"/>
          <w:sz w:val="22"/>
          <w:szCs w:val="22"/>
        </w:rPr>
        <w:t>n caso di esito negativo delle verifiche</w:t>
      </w:r>
      <w:r>
        <w:rPr>
          <w:rFonts w:ascii="Calibri" w:eastAsia="Calibri" w:hAnsi="Calibri"/>
          <w:bCs/>
          <w:color w:val="000000"/>
          <w:sz w:val="22"/>
          <w:szCs w:val="22"/>
        </w:rPr>
        <w:t xml:space="preserve"> relative ad uno o più concorrenti premiati, </w:t>
      </w:r>
      <w:r w:rsidRPr="004B2255">
        <w:rPr>
          <w:rFonts w:ascii="Calibri" w:eastAsia="Calibri" w:hAnsi="Calibri"/>
          <w:bCs/>
          <w:color w:val="000000"/>
          <w:sz w:val="22"/>
          <w:szCs w:val="22"/>
        </w:rPr>
        <w:t>l</w:t>
      </w:r>
      <w:r>
        <w:rPr>
          <w:rFonts w:ascii="Calibri" w:eastAsia="Calibri" w:hAnsi="Calibri"/>
          <w:bCs/>
          <w:color w:val="000000"/>
          <w:sz w:val="22"/>
          <w:szCs w:val="22"/>
        </w:rPr>
        <w:t xml:space="preserve">’ente banditore </w:t>
      </w:r>
      <w:r w:rsidRPr="004B2255">
        <w:rPr>
          <w:rFonts w:ascii="Calibri" w:eastAsia="Calibri" w:hAnsi="Calibri"/>
          <w:bCs/>
          <w:color w:val="000000"/>
          <w:sz w:val="22"/>
          <w:szCs w:val="22"/>
        </w:rPr>
        <w:t>procederà all</w:t>
      </w:r>
      <w:r>
        <w:rPr>
          <w:rFonts w:ascii="Calibri" w:eastAsia="Calibri" w:hAnsi="Calibri"/>
          <w:bCs/>
          <w:color w:val="000000"/>
          <w:sz w:val="22"/>
          <w:szCs w:val="22"/>
        </w:rPr>
        <w:t>’esclusione del/i suddetto/i concorrente/i.</w:t>
      </w:r>
      <w:bookmarkEnd w:id="18"/>
    </w:p>
    <w:p w14:paraId="7C3A4D3F" w14:textId="77777777" w:rsidR="008D642F" w:rsidRPr="00BB5614" w:rsidRDefault="008D642F" w:rsidP="00BB5614">
      <w:pPr>
        <w:pStyle w:val="Titolo1"/>
        <w:spacing w:before="360" w:line="240" w:lineRule="auto"/>
        <w:rPr>
          <w:rFonts w:ascii="Calibri" w:eastAsia="Calibri" w:hAnsi="Calibri"/>
          <w:color w:val="FFFFFF" w:themeColor="background1"/>
          <w:shd w:val="clear" w:color="auto" w:fill="1F497D"/>
        </w:rPr>
      </w:pPr>
      <w:bookmarkStart w:id="21" w:name="_Toc16400602"/>
      <w:r w:rsidRPr="00BB5614">
        <w:rPr>
          <w:rFonts w:ascii="Calibri" w:eastAsia="Calibri" w:hAnsi="Calibri"/>
          <w:color w:val="FFFFFF" w:themeColor="background1"/>
          <w:shd w:val="clear" w:color="auto" w:fill="1F497D"/>
        </w:rPr>
        <w:t>6) OPERAZIONI CONCLUSIVE</w:t>
      </w:r>
      <w:bookmarkEnd w:id="21"/>
    </w:p>
    <w:p w14:paraId="63B26E48" w14:textId="097B45C0" w:rsidR="008D642F" w:rsidRPr="00F00466" w:rsidRDefault="008D642F" w:rsidP="00F00466">
      <w:pPr>
        <w:spacing w:before="240" w:after="120" w:line="240" w:lineRule="auto"/>
        <w:jc w:val="both"/>
        <w:rPr>
          <w:rFonts w:eastAsia="MS Gothic"/>
          <w:b/>
          <w:bCs/>
          <w:color w:val="1F497D"/>
          <w:sz w:val="24"/>
          <w:szCs w:val="24"/>
        </w:rPr>
      </w:pPr>
      <w:bookmarkStart w:id="22" w:name="_Toc16400603"/>
      <w:r w:rsidRPr="00F00466">
        <w:rPr>
          <w:rFonts w:eastAsia="MS Gothic"/>
          <w:b/>
          <w:bCs/>
          <w:color w:val="1F497D"/>
          <w:sz w:val="24"/>
          <w:szCs w:val="24"/>
        </w:rPr>
        <w:t>6.1) Successi livelli della progettazione</w:t>
      </w:r>
      <w:bookmarkEnd w:id="22"/>
    </w:p>
    <w:p w14:paraId="4F3DBEDC" w14:textId="6B8983F6" w:rsidR="008D642F" w:rsidRPr="00DE2E8C" w:rsidRDefault="00BB5614" w:rsidP="00BB5614">
      <w:pPr>
        <w:pStyle w:val="NormaleWeb"/>
        <w:numPr>
          <w:ilvl w:val="0"/>
          <w:numId w:val="12"/>
        </w:numPr>
        <w:spacing w:before="0" w:beforeAutospacing="0" w:after="0" w:afterAutospacing="0"/>
        <w:ind w:left="0" w:firstLine="0"/>
        <w:jc w:val="both"/>
        <w:rPr>
          <w:rFonts w:ascii="Calibri" w:eastAsia="Calibri" w:hAnsi="Calibri"/>
          <w:bCs/>
          <w:color w:val="000000"/>
          <w:sz w:val="22"/>
          <w:szCs w:val="22"/>
        </w:rPr>
      </w:pPr>
      <w:r>
        <w:rPr>
          <w:rFonts w:ascii="Calibri" w:eastAsia="Calibri" w:hAnsi="Calibri"/>
          <w:bCs/>
          <w:color w:val="000000"/>
          <w:sz w:val="22"/>
          <w:szCs w:val="22"/>
        </w:rPr>
        <w:t>L</w:t>
      </w:r>
      <w:r w:rsidR="008D642F" w:rsidRPr="00DE2E8C">
        <w:rPr>
          <w:rFonts w:ascii="Calibri" w:eastAsia="Calibri" w:hAnsi="Calibri"/>
          <w:bCs/>
          <w:color w:val="000000"/>
          <w:sz w:val="22"/>
          <w:szCs w:val="22"/>
        </w:rPr>
        <w:t xml:space="preserve">'idea </w:t>
      </w:r>
      <w:r w:rsidR="008B6B54">
        <w:rPr>
          <w:rFonts w:ascii="Calibri" w:eastAsia="Calibri" w:hAnsi="Calibri"/>
          <w:bCs/>
          <w:color w:val="000000"/>
          <w:sz w:val="22"/>
          <w:szCs w:val="22"/>
        </w:rPr>
        <w:t xml:space="preserve">vincitrice, </w:t>
      </w:r>
      <w:r w:rsidR="008D642F" w:rsidRPr="00DE2E8C">
        <w:rPr>
          <w:rFonts w:ascii="Calibri" w:eastAsia="Calibri" w:hAnsi="Calibri"/>
          <w:bCs/>
          <w:color w:val="000000"/>
          <w:sz w:val="22"/>
          <w:szCs w:val="22"/>
        </w:rPr>
        <w:t>acquisit</w:t>
      </w:r>
      <w:r w:rsidR="008B6B54">
        <w:rPr>
          <w:rFonts w:ascii="Calibri" w:eastAsia="Calibri" w:hAnsi="Calibri"/>
          <w:bCs/>
          <w:color w:val="000000"/>
          <w:sz w:val="22"/>
          <w:szCs w:val="22"/>
        </w:rPr>
        <w:t>a</w:t>
      </w:r>
      <w:r w:rsidR="008D642F" w:rsidRPr="00DE2E8C">
        <w:rPr>
          <w:rFonts w:ascii="Calibri" w:eastAsia="Calibri" w:hAnsi="Calibri"/>
          <w:bCs/>
          <w:color w:val="000000"/>
          <w:sz w:val="22"/>
          <w:szCs w:val="22"/>
        </w:rPr>
        <w:t xml:space="preserve"> in </w:t>
      </w:r>
      <w:r w:rsidR="008B6B54" w:rsidRPr="00DE2E8C">
        <w:rPr>
          <w:rFonts w:ascii="Calibri" w:eastAsia="Calibri" w:hAnsi="Calibri"/>
          <w:bCs/>
          <w:color w:val="000000"/>
          <w:sz w:val="22"/>
          <w:szCs w:val="22"/>
        </w:rPr>
        <w:t>proprietà</w:t>
      </w:r>
      <w:r w:rsidR="008D642F" w:rsidRPr="00DE2E8C">
        <w:rPr>
          <w:rFonts w:ascii="Calibri" w:eastAsia="Calibri" w:hAnsi="Calibri"/>
          <w:bCs/>
          <w:color w:val="000000"/>
          <w:sz w:val="22"/>
          <w:szCs w:val="22"/>
        </w:rPr>
        <w:t xml:space="preserve"> dall</w:t>
      </w:r>
      <w:r w:rsidR="008D642F">
        <w:rPr>
          <w:rFonts w:ascii="Calibri" w:eastAsia="Calibri" w:hAnsi="Calibri"/>
          <w:bCs/>
          <w:color w:val="000000"/>
          <w:sz w:val="22"/>
          <w:szCs w:val="22"/>
        </w:rPr>
        <w:t>a</w:t>
      </w:r>
      <w:r w:rsidR="008D642F" w:rsidRPr="00DE2E8C">
        <w:rPr>
          <w:rFonts w:ascii="Calibri" w:eastAsia="Calibri" w:hAnsi="Calibri"/>
          <w:bCs/>
          <w:color w:val="000000"/>
          <w:sz w:val="22"/>
          <w:szCs w:val="22"/>
        </w:rPr>
        <w:t xml:space="preserve"> stazione appaltante, previa definizione dei </w:t>
      </w:r>
      <w:r w:rsidR="008B6B54">
        <w:rPr>
          <w:rFonts w:ascii="Calibri" w:eastAsia="Calibri" w:hAnsi="Calibri"/>
          <w:bCs/>
          <w:color w:val="000000"/>
          <w:sz w:val="22"/>
          <w:szCs w:val="22"/>
        </w:rPr>
        <w:t xml:space="preserve">suoi </w:t>
      </w:r>
      <w:r w:rsidR="008D642F" w:rsidRPr="00DE2E8C">
        <w:rPr>
          <w:rFonts w:ascii="Calibri" w:eastAsia="Calibri" w:hAnsi="Calibri"/>
          <w:bCs/>
          <w:color w:val="000000"/>
          <w:sz w:val="22"/>
          <w:szCs w:val="22"/>
        </w:rPr>
        <w:t>as</w:t>
      </w:r>
      <w:r w:rsidR="008D642F">
        <w:rPr>
          <w:rFonts w:ascii="Calibri" w:eastAsia="Calibri" w:hAnsi="Calibri"/>
          <w:bCs/>
          <w:color w:val="000000"/>
          <w:sz w:val="22"/>
          <w:szCs w:val="22"/>
        </w:rPr>
        <w:t>setti</w:t>
      </w:r>
      <w:r w:rsidR="008D642F" w:rsidRPr="00DE2E8C">
        <w:rPr>
          <w:rFonts w:ascii="Calibri" w:eastAsia="Calibri" w:hAnsi="Calibri"/>
          <w:bCs/>
          <w:color w:val="000000"/>
          <w:sz w:val="22"/>
          <w:szCs w:val="22"/>
        </w:rPr>
        <w:t xml:space="preserve"> tecnici</w:t>
      </w:r>
      <w:r w:rsidR="008B6B54">
        <w:rPr>
          <w:rFonts w:ascii="Calibri" w:eastAsia="Calibri" w:hAnsi="Calibri"/>
          <w:bCs/>
          <w:color w:val="000000"/>
          <w:sz w:val="22"/>
          <w:szCs w:val="22"/>
        </w:rPr>
        <w:t xml:space="preserve"> e previ</w:t>
      </w:r>
      <w:r w:rsidR="00BC1CB0">
        <w:rPr>
          <w:rFonts w:ascii="Calibri" w:eastAsia="Calibri" w:hAnsi="Calibri"/>
          <w:bCs/>
          <w:color w:val="000000"/>
          <w:sz w:val="22"/>
          <w:szCs w:val="22"/>
        </w:rPr>
        <w:t>o</w:t>
      </w:r>
      <w:r w:rsidR="008B6B54">
        <w:rPr>
          <w:rFonts w:ascii="Calibri" w:eastAsia="Calibri" w:hAnsi="Calibri"/>
          <w:bCs/>
          <w:color w:val="000000"/>
          <w:sz w:val="22"/>
          <w:szCs w:val="22"/>
        </w:rPr>
        <w:t xml:space="preserve"> </w:t>
      </w:r>
      <w:r w:rsidR="008B6B54" w:rsidRPr="008B6B54">
        <w:rPr>
          <w:rFonts w:ascii="Calibri" w:eastAsia="Calibri" w:hAnsi="Calibri"/>
          <w:bCs/>
          <w:color w:val="000000"/>
          <w:sz w:val="22"/>
          <w:szCs w:val="22"/>
        </w:rPr>
        <w:t>reperimento delle risorse economiche</w:t>
      </w:r>
      <w:r w:rsidR="008B6B54">
        <w:rPr>
          <w:rFonts w:ascii="Calibri" w:eastAsia="Calibri" w:hAnsi="Calibri"/>
          <w:bCs/>
          <w:color w:val="000000"/>
          <w:sz w:val="22"/>
          <w:szCs w:val="22"/>
        </w:rPr>
        <w:t xml:space="preserve"> necessarie</w:t>
      </w:r>
      <w:r w:rsidR="008D642F" w:rsidRPr="00DE2E8C">
        <w:rPr>
          <w:rFonts w:ascii="Calibri" w:eastAsia="Calibri" w:hAnsi="Calibri"/>
          <w:bCs/>
          <w:color w:val="000000"/>
          <w:sz w:val="22"/>
          <w:szCs w:val="22"/>
        </w:rPr>
        <w:t xml:space="preserve">, </w:t>
      </w:r>
      <w:r w:rsidR="008B6B54">
        <w:rPr>
          <w:rFonts w:ascii="Calibri" w:eastAsia="Calibri" w:hAnsi="Calibri"/>
          <w:bCs/>
          <w:color w:val="000000"/>
          <w:sz w:val="22"/>
          <w:szCs w:val="22"/>
        </w:rPr>
        <w:t xml:space="preserve">sarà posta </w:t>
      </w:r>
      <w:r w:rsidR="008D642F" w:rsidRPr="00DE2E8C">
        <w:rPr>
          <w:rFonts w:ascii="Calibri" w:eastAsia="Calibri" w:hAnsi="Calibri"/>
          <w:bCs/>
          <w:color w:val="000000"/>
          <w:sz w:val="22"/>
          <w:szCs w:val="22"/>
        </w:rPr>
        <w:t xml:space="preserve">a base di un </w:t>
      </w:r>
      <w:r w:rsidR="008D642F">
        <w:rPr>
          <w:rFonts w:ascii="Calibri" w:eastAsia="Calibri" w:hAnsi="Calibri"/>
          <w:bCs/>
          <w:color w:val="000000"/>
          <w:sz w:val="22"/>
          <w:szCs w:val="22"/>
        </w:rPr>
        <w:t xml:space="preserve">successivo </w:t>
      </w:r>
      <w:r w:rsidR="008D642F" w:rsidRPr="00DE2E8C">
        <w:rPr>
          <w:rFonts w:ascii="Calibri" w:eastAsia="Calibri" w:hAnsi="Calibri"/>
          <w:bCs/>
          <w:color w:val="000000"/>
          <w:sz w:val="22"/>
          <w:szCs w:val="22"/>
        </w:rPr>
        <w:t xml:space="preserve">concorso di progettazione </w:t>
      </w:r>
      <w:r w:rsidR="00506CA1">
        <w:rPr>
          <w:rFonts w:ascii="Calibri" w:eastAsia="Calibri" w:hAnsi="Calibri"/>
          <w:bCs/>
          <w:color w:val="000000"/>
          <w:sz w:val="22"/>
          <w:szCs w:val="22"/>
        </w:rPr>
        <w:t xml:space="preserve">a inviti, </w:t>
      </w:r>
      <w:r w:rsidR="00BC1CB0" w:rsidRPr="00BC1CB0">
        <w:rPr>
          <w:rFonts w:ascii="Calibri" w:eastAsia="Calibri" w:hAnsi="Calibri"/>
          <w:bCs/>
          <w:color w:val="000000"/>
          <w:sz w:val="22"/>
          <w:szCs w:val="22"/>
        </w:rPr>
        <w:t>riservato ai premiati del presente</w:t>
      </w:r>
      <w:r w:rsidR="008B6B54">
        <w:rPr>
          <w:rFonts w:ascii="Calibri" w:eastAsia="Calibri" w:hAnsi="Calibri"/>
          <w:bCs/>
          <w:color w:val="000000"/>
          <w:sz w:val="22"/>
          <w:szCs w:val="22"/>
        </w:rPr>
        <w:t xml:space="preserve"> concorso di idee</w:t>
      </w:r>
      <w:r w:rsidR="008D642F" w:rsidRPr="00DE2E8C">
        <w:rPr>
          <w:rFonts w:ascii="Calibri" w:eastAsia="Calibri" w:hAnsi="Calibri"/>
          <w:bCs/>
          <w:color w:val="000000"/>
          <w:sz w:val="22"/>
          <w:szCs w:val="22"/>
        </w:rPr>
        <w:t>.</w:t>
      </w:r>
    </w:p>
    <w:p w14:paraId="0ECFDDAF" w14:textId="77777777" w:rsidR="008D642F" w:rsidRPr="00F00466" w:rsidRDefault="008D642F" w:rsidP="00F00466">
      <w:pPr>
        <w:spacing w:before="240" w:after="120" w:line="240" w:lineRule="auto"/>
        <w:jc w:val="both"/>
        <w:rPr>
          <w:rFonts w:eastAsia="MS Gothic"/>
          <w:b/>
          <w:bCs/>
          <w:color w:val="1F497D"/>
          <w:sz w:val="24"/>
          <w:szCs w:val="24"/>
        </w:rPr>
      </w:pPr>
      <w:r w:rsidRPr="00F00466">
        <w:rPr>
          <w:rFonts w:eastAsia="MS Gothic"/>
          <w:b/>
          <w:bCs/>
          <w:color w:val="1F497D"/>
          <w:sz w:val="24"/>
          <w:szCs w:val="24"/>
        </w:rPr>
        <w:t>6.2) Pubblicazione e mostra delle proposte progettuali</w:t>
      </w:r>
    </w:p>
    <w:p w14:paraId="57783B4B" w14:textId="77777777" w:rsidR="008D642F" w:rsidRDefault="008D642F" w:rsidP="004A5854">
      <w:pPr>
        <w:pStyle w:val="Default"/>
        <w:spacing w:after="60" w:line="240" w:lineRule="auto"/>
        <w:jc w:val="both"/>
        <w:rPr>
          <w:rFonts w:ascii="Calibri" w:hAnsi="Calibri" w:cs="Calibri"/>
          <w:b/>
          <w:sz w:val="22"/>
          <w:szCs w:val="22"/>
        </w:rPr>
      </w:pPr>
      <w:r>
        <w:rPr>
          <w:rFonts w:ascii="Calibri" w:hAnsi="Calibri" w:cs="Calibri"/>
          <w:sz w:val="22"/>
          <w:szCs w:val="22"/>
        </w:rPr>
        <w:t>L'ente banditore ha il diritto di esporre al pubblico le proposte progettuali del Concorso, citando il nome degli autori e dei collaboratori, e di presentarne un estratto nel catalogo del Concorso o in altre pubblicazioni, senza che questo implichi alcuna pretesa di carattere economico o di altro tipo da parte dei partecipanti al Concorso.</w:t>
      </w:r>
    </w:p>
    <w:p w14:paraId="3A879958" w14:textId="6D73CD26" w:rsidR="008D642F" w:rsidRDefault="008D642F" w:rsidP="004A5854">
      <w:pPr>
        <w:pStyle w:val="Default"/>
        <w:spacing w:after="0" w:line="240" w:lineRule="auto"/>
        <w:jc w:val="both"/>
        <w:rPr>
          <w:rFonts w:ascii="Calibri" w:hAnsi="Calibri" w:cs="Calibri"/>
          <w:sz w:val="22"/>
          <w:szCs w:val="22"/>
        </w:rPr>
      </w:pPr>
      <w:r>
        <w:rPr>
          <w:rFonts w:ascii="Calibri" w:hAnsi="Calibri" w:cs="Calibri"/>
          <w:b/>
          <w:sz w:val="22"/>
          <w:szCs w:val="22"/>
        </w:rPr>
        <w:t xml:space="preserve">In particolare, l’ente banditore, come da </w:t>
      </w:r>
      <w:r>
        <w:rPr>
          <w:rFonts w:ascii="Calibri" w:hAnsi="Calibri" w:cs="Calibri"/>
          <w:b/>
          <w:i/>
          <w:sz w:val="22"/>
          <w:szCs w:val="22"/>
        </w:rPr>
        <w:t>calendario del concorso</w:t>
      </w:r>
      <w:r>
        <w:rPr>
          <w:rFonts w:ascii="Calibri" w:hAnsi="Calibri" w:cs="Calibri"/>
          <w:b/>
          <w:sz w:val="22"/>
          <w:szCs w:val="22"/>
        </w:rPr>
        <w:t>:</w:t>
      </w:r>
    </w:p>
    <w:p w14:paraId="7F128A6C" w14:textId="77777777" w:rsidR="008D642F" w:rsidRPr="009D5862" w:rsidRDefault="008D642F" w:rsidP="004A5854">
      <w:pPr>
        <w:pStyle w:val="Default"/>
        <w:numPr>
          <w:ilvl w:val="0"/>
          <w:numId w:val="17"/>
        </w:numPr>
        <w:suppressAutoHyphens/>
        <w:autoSpaceDN/>
        <w:adjustRightInd/>
        <w:spacing w:after="0" w:line="240" w:lineRule="auto"/>
        <w:ind w:left="284" w:hanging="284"/>
        <w:jc w:val="both"/>
        <w:rPr>
          <w:rFonts w:ascii="Calibri" w:hAnsi="Calibri" w:cs="Calibri"/>
          <w:color w:val="auto"/>
          <w:sz w:val="22"/>
          <w:szCs w:val="22"/>
        </w:rPr>
      </w:pPr>
      <w:r w:rsidRPr="009D5862">
        <w:rPr>
          <w:rFonts w:ascii="Calibri" w:hAnsi="Calibri" w:cs="Calibri"/>
          <w:color w:val="auto"/>
          <w:sz w:val="22"/>
          <w:szCs w:val="22"/>
        </w:rPr>
        <w:t>pubblicherà le proposte progettuali presentate sul sito web del concorso;</w:t>
      </w:r>
    </w:p>
    <w:p w14:paraId="0555600D" w14:textId="77777777" w:rsidR="008D642F" w:rsidRPr="00BB5614" w:rsidRDefault="008D642F" w:rsidP="004A5854">
      <w:pPr>
        <w:pStyle w:val="Default"/>
        <w:numPr>
          <w:ilvl w:val="0"/>
          <w:numId w:val="17"/>
        </w:numPr>
        <w:suppressAutoHyphens/>
        <w:autoSpaceDN/>
        <w:adjustRightInd/>
        <w:spacing w:after="0" w:line="240" w:lineRule="auto"/>
        <w:ind w:left="284" w:hanging="284"/>
        <w:jc w:val="both"/>
        <w:rPr>
          <w:color w:val="auto"/>
        </w:rPr>
      </w:pPr>
      <w:r w:rsidRPr="009D5862">
        <w:rPr>
          <w:rFonts w:ascii="Calibri" w:hAnsi="Calibri" w:cs="Calibri"/>
          <w:color w:val="auto"/>
          <w:sz w:val="22"/>
          <w:szCs w:val="22"/>
        </w:rPr>
        <w:t>allestirà una mostra di tutte le proposte progettuali presentate, con eventuale pubblicazione.</w:t>
      </w:r>
    </w:p>
    <w:p w14:paraId="37528E4B" w14:textId="77777777" w:rsidR="008D642F" w:rsidRPr="00BB5614" w:rsidRDefault="008D642F" w:rsidP="00BB5614">
      <w:pPr>
        <w:pStyle w:val="Titolo1"/>
        <w:spacing w:before="360" w:line="240" w:lineRule="auto"/>
        <w:rPr>
          <w:rFonts w:ascii="Calibri" w:eastAsia="Calibri" w:hAnsi="Calibri"/>
          <w:color w:val="FFFFFF" w:themeColor="background1"/>
          <w:shd w:val="clear" w:color="auto" w:fill="1F497D"/>
        </w:rPr>
      </w:pPr>
      <w:r w:rsidRPr="00BB5614">
        <w:rPr>
          <w:rFonts w:ascii="Calibri" w:eastAsia="Calibri" w:hAnsi="Calibri"/>
          <w:color w:val="FFFFFF" w:themeColor="background1"/>
          <w:shd w:val="clear" w:color="auto" w:fill="1F497D"/>
        </w:rPr>
        <w:t>7) PROTEZIONE DEI DATI PERSONALI E TUTELA GIURISDIZIONALE</w:t>
      </w:r>
    </w:p>
    <w:p w14:paraId="7529963B" w14:textId="77777777" w:rsidR="008D642F" w:rsidRPr="00F00466" w:rsidRDefault="008D642F" w:rsidP="00F00466">
      <w:pPr>
        <w:spacing w:before="240" w:after="120" w:line="240" w:lineRule="auto"/>
        <w:jc w:val="both"/>
        <w:rPr>
          <w:rFonts w:eastAsia="MS Gothic"/>
          <w:b/>
          <w:bCs/>
          <w:color w:val="1F497D"/>
          <w:sz w:val="24"/>
          <w:szCs w:val="24"/>
        </w:rPr>
      </w:pPr>
      <w:r w:rsidRPr="00F00466">
        <w:rPr>
          <w:rFonts w:eastAsia="MS Gothic"/>
          <w:b/>
          <w:bCs/>
          <w:color w:val="1F497D"/>
          <w:sz w:val="24"/>
          <w:szCs w:val="24"/>
        </w:rPr>
        <w:t>7.1) Trattamento dei dati personali</w:t>
      </w:r>
    </w:p>
    <w:p w14:paraId="57753E1B" w14:textId="77777777" w:rsidR="008D642F" w:rsidRDefault="008D642F" w:rsidP="008054B9">
      <w:pPr>
        <w:suppressAutoHyphens/>
        <w:autoSpaceDE w:val="0"/>
        <w:snapToGrid w:val="0"/>
        <w:spacing w:before="60" w:after="60" w:line="240" w:lineRule="auto"/>
        <w:jc w:val="both"/>
      </w:pPr>
      <w:r>
        <w:rPr>
          <w:color w:val="000000"/>
        </w:rPr>
        <w:t>I dati raccolti saranno trattati, anche con strumenti informatici, ai sensi del decreto legislativo 30 giugno 2003, n. 196 e s.m.i. e del Regolamento (CE) 27 aprile 2016, n. 2016/679/UE, esclusivamente nell’ambito della procedura cui si riferisce il presente disciplinare.</w:t>
      </w:r>
    </w:p>
    <w:p w14:paraId="47DC8892" w14:textId="77777777" w:rsidR="008D642F" w:rsidRDefault="008D642F" w:rsidP="008054B9">
      <w:pPr>
        <w:pStyle w:val="Default"/>
        <w:spacing w:before="60" w:after="60" w:line="240" w:lineRule="auto"/>
        <w:jc w:val="both"/>
        <w:rPr>
          <w:rFonts w:ascii="Calibri" w:hAnsi="Calibri" w:cs="Calibri"/>
          <w:sz w:val="22"/>
          <w:szCs w:val="22"/>
        </w:rPr>
      </w:pPr>
      <w:r>
        <w:rPr>
          <w:rFonts w:ascii="Calibri" w:hAnsi="Calibri" w:cs="Calibri"/>
          <w:sz w:val="22"/>
          <w:szCs w:val="22"/>
        </w:rPr>
        <w:t>Ai sensi dell’art. 71 del D.P.R. n. 445/2000, gli enti banditori hanno facoltà di effettuare idonei controlli a campione e, comunque, in tutti i casi in cui sorgessero dubbi sulla veridicità delle dichiarazioni sostitutive rese ai fini della partecipazione al concorso.</w:t>
      </w:r>
    </w:p>
    <w:p w14:paraId="70F16A17" w14:textId="77777777" w:rsidR="00D50253" w:rsidRDefault="00D50253" w:rsidP="008054B9">
      <w:pPr>
        <w:pStyle w:val="Default"/>
        <w:spacing w:before="60" w:after="60" w:line="240" w:lineRule="auto"/>
        <w:jc w:val="both"/>
        <w:rPr>
          <w:rFonts w:ascii="Calibri" w:hAnsi="Calibri" w:cs="Calibri"/>
          <w:sz w:val="22"/>
          <w:szCs w:val="22"/>
        </w:rPr>
      </w:pPr>
    </w:p>
    <w:p w14:paraId="72701F0E" w14:textId="77777777" w:rsidR="008D642F" w:rsidRPr="00F00466" w:rsidRDefault="008D642F" w:rsidP="00F00466">
      <w:pPr>
        <w:spacing w:before="240" w:after="120" w:line="240" w:lineRule="auto"/>
        <w:jc w:val="both"/>
        <w:rPr>
          <w:rFonts w:eastAsia="MS Gothic"/>
          <w:b/>
          <w:bCs/>
          <w:color w:val="1F497D"/>
          <w:sz w:val="24"/>
          <w:szCs w:val="24"/>
        </w:rPr>
      </w:pPr>
      <w:r w:rsidRPr="00F00466">
        <w:rPr>
          <w:rFonts w:eastAsia="MS Gothic"/>
          <w:b/>
          <w:bCs/>
          <w:color w:val="1F497D"/>
          <w:sz w:val="24"/>
          <w:szCs w:val="24"/>
        </w:rPr>
        <w:lastRenderedPageBreak/>
        <w:t>7.2) Pubblicazione del bando</w:t>
      </w:r>
    </w:p>
    <w:p w14:paraId="52644A01" w14:textId="77777777" w:rsidR="008D642F" w:rsidRDefault="008D642F" w:rsidP="008054B9">
      <w:pPr>
        <w:spacing w:before="60" w:after="60" w:line="240" w:lineRule="auto"/>
        <w:jc w:val="both"/>
      </w:pPr>
      <w:r>
        <w:t xml:space="preserve">Attraverso la piattaforma certificata su cui viene bandito il concorso, il bando sarà pubblicato nella </w:t>
      </w:r>
      <w:r w:rsidRPr="00BF0329">
        <w:t xml:space="preserve">Banca </w:t>
      </w:r>
      <w:r>
        <w:t>D</w:t>
      </w:r>
      <w:r w:rsidRPr="00BF0329">
        <w:t xml:space="preserve">ati </w:t>
      </w:r>
      <w:r>
        <w:t>N</w:t>
      </w:r>
      <w:r w:rsidRPr="00BF0329">
        <w:t xml:space="preserve">azionale dei </w:t>
      </w:r>
      <w:r>
        <w:t>C</w:t>
      </w:r>
      <w:r w:rsidRPr="00BF0329">
        <w:t xml:space="preserve">ontratti </w:t>
      </w:r>
      <w:r>
        <w:t>P</w:t>
      </w:r>
      <w:r w:rsidRPr="00BF0329">
        <w:t>ubblici</w:t>
      </w:r>
      <w:r>
        <w:t xml:space="preserve">, nel rispetto delle norme vigenti </w:t>
      </w:r>
      <w:r w:rsidRPr="00F00466">
        <w:rPr>
          <w:b/>
          <w:color w:val="C00000"/>
          <w:highlight w:val="yellow"/>
          <w:vertAlign w:val="superscript"/>
        </w:rPr>
        <w:footnoteReference w:id="20"/>
      </w:r>
      <w:r>
        <w:t xml:space="preserve">, </w:t>
      </w:r>
      <w:r w:rsidRPr="00BF0329">
        <w:t xml:space="preserve">e </w:t>
      </w:r>
      <w:r>
        <w:t xml:space="preserve">trasmesso alla Gazzetta Ufficiale della Comunità Europea </w:t>
      </w:r>
      <w:r w:rsidRPr="00F00466">
        <w:rPr>
          <w:b/>
          <w:color w:val="C00000"/>
          <w:highlight w:val="yellow"/>
          <w:vertAlign w:val="superscript"/>
        </w:rPr>
        <w:footnoteReference w:id="21"/>
      </w:r>
      <w:r>
        <w:t>.</w:t>
      </w:r>
    </w:p>
    <w:p w14:paraId="6C77F42F" w14:textId="1B6D29B8" w:rsidR="008D642F" w:rsidRDefault="008D642F" w:rsidP="008054B9">
      <w:pPr>
        <w:spacing w:before="60" w:after="60" w:line="240" w:lineRule="auto"/>
        <w:jc w:val="both"/>
      </w:pPr>
      <w:r>
        <w:t>La stazione appaltante provvede alla pubblicazione sul proprio profilo (http//www.</w:t>
      </w:r>
      <w:r w:rsidR="009D5862" w:rsidRPr="00804223">
        <w:rPr>
          <w:highlight w:val="yellow"/>
        </w:rPr>
        <w:t>_____</w:t>
      </w:r>
      <w:r>
        <w:t>) e può valutare altre forme di diffusione</w:t>
      </w:r>
      <w:r w:rsidRPr="00547B3E">
        <w:t>.</w:t>
      </w:r>
    </w:p>
    <w:p w14:paraId="50DF9786" w14:textId="27748C1C" w:rsidR="008D642F" w:rsidRPr="00F00466" w:rsidRDefault="008D642F" w:rsidP="00F00466">
      <w:pPr>
        <w:spacing w:before="240" w:after="120" w:line="240" w:lineRule="auto"/>
        <w:jc w:val="both"/>
        <w:rPr>
          <w:rFonts w:eastAsia="MS Gothic"/>
          <w:b/>
          <w:bCs/>
          <w:color w:val="1F497D"/>
          <w:sz w:val="24"/>
          <w:szCs w:val="24"/>
        </w:rPr>
      </w:pPr>
      <w:r w:rsidRPr="00F00466">
        <w:rPr>
          <w:rFonts w:eastAsia="MS Gothic"/>
          <w:b/>
          <w:bCs/>
          <w:color w:val="1F497D"/>
          <w:sz w:val="24"/>
          <w:szCs w:val="24"/>
        </w:rPr>
        <w:t xml:space="preserve">7.3) Natura </w:t>
      </w:r>
      <w:r w:rsidR="00F00466" w:rsidRPr="00F00466">
        <w:rPr>
          <w:rFonts w:eastAsia="MS Gothic"/>
          <w:b/>
          <w:bCs/>
          <w:color w:val="1F497D"/>
          <w:sz w:val="24"/>
          <w:szCs w:val="24"/>
        </w:rPr>
        <w:t>t</w:t>
      </w:r>
      <w:r w:rsidRPr="00F00466">
        <w:rPr>
          <w:rFonts w:eastAsia="MS Gothic"/>
          <w:b/>
          <w:bCs/>
          <w:color w:val="1F497D"/>
          <w:sz w:val="24"/>
          <w:szCs w:val="24"/>
        </w:rPr>
        <w:t>rasfrontaliera dell’appalto</w:t>
      </w:r>
    </w:p>
    <w:p w14:paraId="2CC4D19D" w14:textId="28D1EB46" w:rsidR="008D642F" w:rsidRDefault="008D642F" w:rsidP="004A5854">
      <w:pPr>
        <w:pStyle w:val="NormaleWeb"/>
        <w:spacing w:before="0" w:beforeAutospacing="0" w:after="0" w:afterAutospacing="0"/>
        <w:rPr>
          <w:rFonts w:ascii="Calibri" w:eastAsia="Calibri" w:hAnsi="Calibri"/>
          <w:sz w:val="22"/>
          <w:szCs w:val="22"/>
        </w:rPr>
      </w:pPr>
      <w:r w:rsidRPr="00C82CA2">
        <w:rPr>
          <w:rFonts w:ascii="Calibri" w:eastAsia="Calibri" w:hAnsi="Calibri"/>
          <w:sz w:val="22"/>
          <w:szCs w:val="22"/>
        </w:rPr>
        <w:t>Il presente appalto, per sua natura, ha</w:t>
      </w:r>
      <w:r>
        <w:rPr>
          <w:rFonts w:ascii="Calibri" w:eastAsia="Calibri" w:hAnsi="Calibri"/>
          <w:sz w:val="22"/>
          <w:szCs w:val="22"/>
        </w:rPr>
        <w:t xml:space="preserve"> </w:t>
      </w:r>
      <w:r w:rsidRPr="00FB446A">
        <w:rPr>
          <w:rFonts w:ascii="Calibri" w:eastAsia="Calibri" w:hAnsi="Calibri"/>
          <w:color w:val="C00000"/>
          <w:sz w:val="22"/>
          <w:szCs w:val="22"/>
        </w:rPr>
        <w:t>[oppure non ha]</w:t>
      </w:r>
      <w:r w:rsidRPr="00C82CA2">
        <w:rPr>
          <w:rFonts w:ascii="Calibri" w:eastAsia="Calibri" w:hAnsi="Calibri"/>
          <w:sz w:val="22"/>
          <w:szCs w:val="22"/>
        </w:rPr>
        <w:t xml:space="preserve"> un interesse transfrontaliero certo</w:t>
      </w:r>
      <w:r w:rsidR="00F00466">
        <w:rPr>
          <w:rFonts w:ascii="Calibri" w:eastAsia="Calibri" w:hAnsi="Calibri"/>
          <w:sz w:val="22"/>
          <w:szCs w:val="22"/>
        </w:rPr>
        <w:t xml:space="preserve"> </w:t>
      </w:r>
      <w:r w:rsidRPr="0033384D">
        <w:rPr>
          <w:rFonts w:ascii="Calibri" w:eastAsia="Calibri" w:hAnsi="Calibri"/>
          <w:b/>
          <w:color w:val="C00000"/>
          <w:sz w:val="22"/>
          <w:szCs w:val="22"/>
          <w:highlight w:val="yellow"/>
          <w:vertAlign w:val="superscript"/>
        </w:rPr>
        <w:footnoteReference w:id="22"/>
      </w:r>
      <w:r w:rsidRPr="00C82CA2">
        <w:rPr>
          <w:rFonts w:ascii="Calibri" w:eastAsia="Calibri" w:hAnsi="Calibri"/>
          <w:sz w:val="22"/>
          <w:szCs w:val="22"/>
        </w:rPr>
        <w:t>.</w:t>
      </w:r>
    </w:p>
    <w:p w14:paraId="15AA3706" w14:textId="0FAC20D2" w:rsidR="008D642F" w:rsidRPr="00F00466" w:rsidRDefault="008D642F" w:rsidP="00F00466">
      <w:pPr>
        <w:spacing w:before="240" w:after="120" w:line="240" w:lineRule="auto"/>
        <w:jc w:val="both"/>
        <w:rPr>
          <w:rFonts w:eastAsia="MS Gothic"/>
          <w:b/>
          <w:bCs/>
          <w:color w:val="1F497D"/>
          <w:sz w:val="24"/>
          <w:szCs w:val="24"/>
        </w:rPr>
      </w:pPr>
      <w:r w:rsidRPr="00F00466">
        <w:rPr>
          <w:rFonts w:eastAsia="MS Gothic"/>
          <w:b/>
          <w:bCs/>
          <w:color w:val="1F497D"/>
          <w:sz w:val="24"/>
          <w:szCs w:val="24"/>
        </w:rPr>
        <w:t>7.4) Accettazione delle clausole del disciplinare</w:t>
      </w:r>
    </w:p>
    <w:p w14:paraId="3E0DA37E" w14:textId="72FE8219" w:rsidR="008D642F" w:rsidRPr="00A81641" w:rsidRDefault="008D642F" w:rsidP="004A5854">
      <w:pPr>
        <w:pStyle w:val="NormaleWeb"/>
        <w:spacing w:before="0" w:beforeAutospacing="0" w:after="0" w:afterAutospacing="0"/>
        <w:jc w:val="both"/>
        <w:rPr>
          <w:rFonts w:ascii="Calibri" w:eastAsia="Calibri" w:hAnsi="Calibri"/>
          <w:sz w:val="22"/>
          <w:szCs w:val="22"/>
        </w:rPr>
      </w:pPr>
      <w:r w:rsidRPr="00A81641">
        <w:rPr>
          <w:rFonts w:ascii="Calibri" w:eastAsia="Calibri" w:hAnsi="Calibri"/>
          <w:sz w:val="22"/>
          <w:szCs w:val="22"/>
        </w:rPr>
        <w:t xml:space="preserve">La partecipazione al </w:t>
      </w:r>
      <w:r>
        <w:rPr>
          <w:rFonts w:ascii="Calibri" w:eastAsia="Calibri" w:hAnsi="Calibri"/>
          <w:sz w:val="22"/>
          <w:szCs w:val="22"/>
        </w:rPr>
        <w:t>c</w:t>
      </w:r>
      <w:r w:rsidRPr="00A81641">
        <w:rPr>
          <w:rFonts w:ascii="Calibri" w:eastAsia="Calibri" w:hAnsi="Calibri"/>
          <w:sz w:val="22"/>
          <w:szCs w:val="22"/>
        </w:rPr>
        <w:t xml:space="preserve">oncorso implica da parte di ogni concorrente l’accettazione incondizionata di tutte le norme e clausole contenute nel disciplinare. Il mancato rispetto del presente disciplinare è motivo di esclusione dal </w:t>
      </w:r>
      <w:r>
        <w:rPr>
          <w:rFonts w:ascii="Calibri" w:eastAsia="Calibri" w:hAnsi="Calibri"/>
          <w:sz w:val="22"/>
          <w:szCs w:val="22"/>
        </w:rPr>
        <w:t>c</w:t>
      </w:r>
      <w:r w:rsidRPr="00A81641">
        <w:rPr>
          <w:rFonts w:ascii="Calibri" w:eastAsia="Calibri" w:hAnsi="Calibri"/>
          <w:sz w:val="22"/>
          <w:szCs w:val="22"/>
        </w:rPr>
        <w:t>oncorso.</w:t>
      </w:r>
    </w:p>
    <w:p w14:paraId="2C45E919" w14:textId="77777777" w:rsidR="008D642F" w:rsidRPr="00F00466" w:rsidRDefault="008D642F" w:rsidP="00F00466">
      <w:pPr>
        <w:spacing w:before="240" w:after="120" w:line="240" w:lineRule="auto"/>
        <w:jc w:val="both"/>
        <w:rPr>
          <w:rFonts w:eastAsia="MS Gothic"/>
          <w:b/>
          <w:bCs/>
          <w:color w:val="1F497D"/>
          <w:sz w:val="24"/>
          <w:szCs w:val="24"/>
        </w:rPr>
      </w:pPr>
      <w:r w:rsidRPr="00F00466">
        <w:rPr>
          <w:rFonts w:eastAsia="MS Gothic"/>
          <w:b/>
          <w:bCs/>
          <w:color w:val="1F497D"/>
          <w:sz w:val="24"/>
          <w:szCs w:val="24"/>
        </w:rPr>
        <w:t>7.5) Tutela giurisdizionale</w:t>
      </w:r>
    </w:p>
    <w:p w14:paraId="110C3322" w14:textId="77777777" w:rsidR="008D642F" w:rsidRDefault="008D642F" w:rsidP="004A5854">
      <w:pPr>
        <w:pStyle w:val="NormaleWeb"/>
        <w:spacing w:before="0" w:beforeAutospacing="0" w:after="40" w:afterAutospacing="0"/>
        <w:jc w:val="both"/>
        <w:rPr>
          <w:rFonts w:ascii="Calibri" w:hAnsi="Calibri"/>
          <w:sz w:val="22"/>
          <w:szCs w:val="22"/>
        </w:rPr>
      </w:pPr>
      <w:r>
        <w:rPr>
          <w:rFonts w:ascii="Calibri" w:hAnsi="Calibri"/>
          <w:sz w:val="22"/>
          <w:szCs w:val="22"/>
        </w:rPr>
        <w:t>Il bando e gli atti connessi e consequenziali alla procedura di concorso sono impugnabili unicamente mediante ricorso al Tribunale Amministrativo Regionale competente per territorio.</w:t>
      </w:r>
    </w:p>
    <w:p w14:paraId="1C126B08" w14:textId="1664B3F4" w:rsidR="008D642F" w:rsidRDefault="008D642F" w:rsidP="00F00466">
      <w:pPr>
        <w:pStyle w:val="NormaleWeb"/>
        <w:spacing w:before="0" w:beforeAutospacing="0" w:after="40" w:afterAutospacing="0"/>
        <w:jc w:val="both"/>
        <w:rPr>
          <w:rFonts w:ascii="Calibri" w:hAnsi="Calibri"/>
          <w:sz w:val="22"/>
          <w:szCs w:val="22"/>
        </w:rPr>
      </w:pPr>
      <w:r>
        <w:rPr>
          <w:rFonts w:ascii="Calibri" w:hAnsi="Calibri"/>
          <w:sz w:val="22"/>
          <w:szCs w:val="22"/>
        </w:rPr>
        <w:t xml:space="preserve">Trovano in ogni caso applicazione l’art. 209 del </w:t>
      </w:r>
      <w:r w:rsidR="00F00466">
        <w:rPr>
          <w:rFonts w:ascii="Calibri" w:hAnsi="Calibri"/>
          <w:sz w:val="22"/>
          <w:szCs w:val="22"/>
        </w:rPr>
        <w:t xml:space="preserve">codice, </w:t>
      </w:r>
      <w:r>
        <w:rPr>
          <w:rFonts w:ascii="Calibri" w:hAnsi="Calibri"/>
          <w:sz w:val="22"/>
          <w:szCs w:val="22"/>
        </w:rPr>
        <w:t>nonché gli artt. 119 e 120 del D.Lgs. n. 104/10 (Codice del processo amministrativo).</w:t>
      </w:r>
    </w:p>
    <w:p w14:paraId="0E18D9E8" w14:textId="2E404A9D" w:rsidR="00F00466" w:rsidRDefault="008D642F" w:rsidP="00BB5614">
      <w:pPr>
        <w:pStyle w:val="Default"/>
        <w:spacing w:after="0" w:line="240" w:lineRule="auto"/>
        <w:jc w:val="both"/>
        <w:rPr>
          <w:rFonts w:ascii="Calibri" w:hAnsi="Calibri" w:cs="Calibri"/>
          <w:sz w:val="22"/>
          <w:szCs w:val="22"/>
          <w:shd w:val="clear" w:color="auto" w:fill="FFFF00"/>
        </w:rPr>
      </w:pPr>
      <w:r>
        <w:rPr>
          <w:rFonts w:ascii="Calibri" w:hAnsi="Calibri" w:cs="Calibri"/>
          <w:sz w:val="22"/>
          <w:szCs w:val="22"/>
        </w:rPr>
        <w:t xml:space="preserve">Tribunale competente: </w:t>
      </w:r>
      <w:r w:rsidR="009D5862" w:rsidRPr="00804223">
        <w:rPr>
          <w:highlight w:val="yellow"/>
        </w:rPr>
        <w:t>_____</w:t>
      </w:r>
    </w:p>
    <w:p w14:paraId="333865F9" w14:textId="77777777" w:rsidR="00F00466" w:rsidRDefault="00F00466" w:rsidP="00BB5614">
      <w:pPr>
        <w:pStyle w:val="NormaleWeb"/>
        <w:spacing w:before="0" w:beforeAutospacing="0" w:after="0" w:afterAutospacing="0"/>
        <w:jc w:val="center"/>
        <w:rPr>
          <w:rFonts w:ascii="Calibri" w:hAnsi="Calibri"/>
          <w:sz w:val="22"/>
          <w:szCs w:val="22"/>
        </w:rPr>
      </w:pPr>
    </w:p>
    <w:p w14:paraId="0BF4C24B" w14:textId="77777777" w:rsidR="00BB5614" w:rsidRDefault="00BB5614" w:rsidP="00BB5614">
      <w:pPr>
        <w:pStyle w:val="NormaleWeb"/>
        <w:spacing w:before="0" w:beforeAutospacing="0" w:after="0" w:afterAutospacing="0"/>
        <w:jc w:val="center"/>
        <w:rPr>
          <w:rFonts w:ascii="Calibri" w:hAnsi="Calibri"/>
          <w:sz w:val="22"/>
          <w:szCs w:val="22"/>
        </w:rPr>
      </w:pPr>
    </w:p>
    <w:p w14:paraId="53AD7AB7" w14:textId="77777777" w:rsidR="00BB5614" w:rsidRDefault="00BB5614" w:rsidP="00BB5614">
      <w:pPr>
        <w:pStyle w:val="NormaleWeb"/>
        <w:spacing w:before="0" w:beforeAutospacing="0" w:after="0" w:afterAutospacing="0"/>
        <w:jc w:val="center"/>
        <w:rPr>
          <w:rFonts w:ascii="Calibri" w:hAnsi="Calibri"/>
          <w:sz w:val="22"/>
          <w:szCs w:val="22"/>
        </w:rPr>
      </w:pPr>
    </w:p>
    <w:p w14:paraId="7A61B402" w14:textId="5717482A" w:rsidR="008D642F" w:rsidRDefault="008D642F" w:rsidP="00BB5614">
      <w:pPr>
        <w:pStyle w:val="NormaleWeb"/>
        <w:spacing w:before="0" w:beforeAutospacing="0" w:after="0" w:afterAutospacing="0"/>
        <w:jc w:val="center"/>
        <w:rPr>
          <w:rFonts w:ascii="Calibri" w:hAnsi="Calibri"/>
          <w:sz w:val="22"/>
          <w:szCs w:val="22"/>
        </w:rPr>
      </w:pPr>
      <w:r>
        <w:rPr>
          <w:rFonts w:ascii="Calibri" w:hAnsi="Calibri"/>
          <w:sz w:val="22"/>
          <w:szCs w:val="22"/>
        </w:rPr>
        <w:t>IL RUP</w:t>
      </w:r>
    </w:p>
    <w:p w14:paraId="0E4B411C" w14:textId="6E42CA9A" w:rsidR="008D642F" w:rsidRDefault="008D642F" w:rsidP="004A5854">
      <w:pPr>
        <w:pStyle w:val="NormaleWeb"/>
        <w:spacing w:before="120"/>
        <w:jc w:val="center"/>
        <w:rPr>
          <w:rFonts w:ascii="Calibri" w:eastAsia="Calibri" w:hAnsi="Calibri"/>
          <w:color w:val="FFFFFF" w:themeColor="background1"/>
          <w:shd w:val="clear" w:color="auto" w:fill="1F497D"/>
        </w:rPr>
      </w:pPr>
      <w:r>
        <w:rPr>
          <w:rFonts w:ascii="Calibri" w:hAnsi="Calibri"/>
          <w:sz w:val="22"/>
          <w:szCs w:val="22"/>
        </w:rPr>
        <w:t>____________________________</w:t>
      </w:r>
    </w:p>
    <w:sectPr w:rsidR="008D642F" w:rsidSect="006C3172">
      <w:headerReference w:type="default" r:id="rId14"/>
      <w:footerReference w:type="default" r:id="rId15"/>
      <w:headerReference w:type="first" r:id="rId16"/>
      <w:pgSz w:w="11906" w:h="16838"/>
      <w:pgMar w:top="1263" w:right="1134" w:bottom="993" w:left="1134"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31E0A" w14:textId="77777777" w:rsidR="00737907" w:rsidRDefault="00737907">
      <w:pPr>
        <w:spacing w:after="0" w:line="240" w:lineRule="auto"/>
      </w:pPr>
      <w:r>
        <w:separator/>
      </w:r>
    </w:p>
  </w:endnote>
  <w:endnote w:type="continuationSeparator" w:id="0">
    <w:p w14:paraId="6402C2EA" w14:textId="77777777" w:rsidR="00737907" w:rsidRDefault="00737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roman"/>
    <w:pitch w:val="variable"/>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auto"/>
    <w:pitch w:val="variable"/>
    <w:sig w:usb0="E00002FF" w:usb1="5000785B"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Corpo)">
    <w:panose1 w:val="00000000000000000000"/>
    <w:charset w:val="00"/>
    <w:family w:val="roman"/>
    <w:notTrueType/>
    <w:pitch w:val="default"/>
  </w:font>
  <w:font w:name="Times New Roman (Titoli CS)">
    <w:panose1 w:val="00000000000000000000"/>
    <w:charset w:val="00"/>
    <w:family w:val="roman"/>
    <w:notTrueType/>
    <w:pitch w:val="default"/>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9CF7" w14:textId="3FC75BDB" w:rsidR="006C3172" w:rsidRPr="006C3172" w:rsidRDefault="006C3172">
    <w:pPr>
      <w:pBdr>
        <w:top w:val="single" w:sz="24" w:space="1" w:color="622423"/>
        <w:left w:val="nil"/>
        <w:bottom w:val="nil"/>
        <w:right w:val="nil"/>
        <w:between w:val="nil"/>
      </w:pBdr>
      <w:tabs>
        <w:tab w:val="center" w:pos="4819"/>
        <w:tab w:val="right" w:pos="9638"/>
      </w:tabs>
      <w:spacing w:before="240" w:after="0" w:line="240" w:lineRule="auto"/>
      <w:jc w:val="center"/>
      <w:rPr>
        <w:b/>
        <w:color w:val="000000"/>
        <w:sz w:val="13"/>
        <w:szCs w:val="13"/>
      </w:rPr>
    </w:pPr>
    <w:r w:rsidRPr="006C3172">
      <w:rPr>
        <w:b/>
        <w:color w:val="000000"/>
        <w:sz w:val="13"/>
        <w:szCs w:val="13"/>
      </w:rPr>
      <w:t xml:space="preserve">Il presente modello è adottato dalle stazioni appaltanti, che operano sul territorio nazionale, per bandire concorsi di idee attraverso la piattaforma </w:t>
    </w:r>
    <w:r w:rsidRPr="006C3172">
      <w:rPr>
        <w:b/>
        <w:i/>
        <w:iCs/>
        <w:color w:val="000000"/>
        <w:sz w:val="13"/>
        <w:szCs w:val="13"/>
      </w:rPr>
      <w:t>concorsiAWN</w:t>
    </w:r>
    <w:r w:rsidRPr="006C3172">
      <w:rPr>
        <w:b/>
        <w:color w:val="000000"/>
        <w:sz w:val="13"/>
        <w:szCs w:val="13"/>
      </w:rPr>
      <w:t xml:space="preserve"> del CNAPPC</w:t>
    </w:r>
  </w:p>
  <w:p w14:paraId="36306E3D" w14:textId="77777777" w:rsidR="006C3172" w:rsidRDefault="006C3172">
    <w:pPr>
      <w:pBdr>
        <w:top w:val="single" w:sz="24" w:space="1" w:color="622423"/>
        <w:left w:val="nil"/>
        <w:bottom w:val="nil"/>
        <w:right w:val="nil"/>
        <w:between w:val="nil"/>
      </w:pBdr>
      <w:tabs>
        <w:tab w:val="center" w:pos="4819"/>
        <w:tab w:val="right" w:pos="9638"/>
      </w:tabs>
      <w:spacing w:after="0" w:line="240" w:lineRule="auto"/>
      <w:jc w:val="center"/>
      <w:rPr>
        <w:color w:val="000000"/>
        <w:sz w:val="18"/>
        <w:szCs w:val="18"/>
      </w:rPr>
    </w:pPr>
  </w:p>
  <w:p w14:paraId="2013E631" w14:textId="3420ABB3" w:rsidR="006C3172" w:rsidRDefault="006C3172">
    <w:pPr>
      <w:pBdr>
        <w:top w:val="single" w:sz="24" w:space="1" w:color="622423"/>
        <w:left w:val="nil"/>
        <w:bottom w:val="nil"/>
        <w:right w:val="nil"/>
        <w:between w:val="nil"/>
      </w:pBdr>
      <w:tabs>
        <w:tab w:val="center" w:pos="4819"/>
        <w:tab w:val="right" w:pos="9638"/>
      </w:tabs>
      <w:spacing w:after="0" w:line="240" w:lineRule="auto"/>
      <w:jc w:val="center"/>
      <w:rPr>
        <w:rFonts w:ascii="Cambria" w:eastAsia="Cambria" w:hAnsi="Cambria" w:cs="Cambria"/>
        <w:color w:val="000000"/>
        <w:sz w:val="18"/>
        <w:szCs w:val="18"/>
      </w:rPr>
    </w:pPr>
    <w:r>
      <w:rPr>
        <w:color w:val="000000"/>
        <w:sz w:val="18"/>
        <w:szCs w:val="18"/>
      </w:rPr>
      <w:t>Pag</w:t>
    </w:r>
    <w:r>
      <w:rPr>
        <w:rFonts w:ascii="Cambria" w:eastAsia="Cambria" w:hAnsi="Cambria" w:cs="Cambria"/>
        <w:color w:val="000000"/>
        <w:sz w:val="18"/>
        <w:szCs w:val="18"/>
      </w:rPr>
      <w:t xml:space="preserve">. </w:t>
    </w:r>
    <w:r>
      <w:rPr>
        <w:color w:val="000000"/>
        <w:sz w:val="18"/>
        <w:szCs w:val="18"/>
      </w:rPr>
      <w:fldChar w:fldCharType="begin"/>
    </w:r>
    <w:r>
      <w:rPr>
        <w:color w:val="000000"/>
        <w:sz w:val="18"/>
        <w:szCs w:val="18"/>
      </w:rPr>
      <w:instrText>PAGE</w:instrText>
    </w:r>
    <w:r>
      <w:rPr>
        <w:color w:val="000000"/>
        <w:sz w:val="18"/>
        <w:szCs w:val="18"/>
      </w:rPr>
      <w:fldChar w:fldCharType="separate"/>
    </w:r>
    <w:r w:rsidR="00056C40">
      <w:rPr>
        <w:noProof/>
        <w:color w:val="000000"/>
        <w:sz w:val="18"/>
        <w:szCs w:val="18"/>
      </w:rPr>
      <w:t>6</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4AB0A" w14:textId="77777777" w:rsidR="00737907" w:rsidRDefault="00737907">
      <w:pPr>
        <w:spacing w:after="0" w:line="240" w:lineRule="auto"/>
      </w:pPr>
      <w:r>
        <w:separator/>
      </w:r>
    </w:p>
  </w:footnote>
  <w:footnote w:type="continuationSeparator" w:id="0">
    <w:p w14:paraId="76348BA0" w14:textId="77777777" w:rsidR="00737907" w:rsidRDefault="00737907">
      <w:pPr>
        <w:spacing w:after="0" w:line="240" w:lineRule="auto"/>
      </w:pPr>
      <w:r>
        <w:continuationSeparator/>
      </w:r>
    </w:p>
  </w:footnote>
  <w:footnote w:id="1">
    <w:p w14:paraId="6C0CF609" w14:textId="4B970F25" w:rsidR="006C3172" w:rsidRPr="00B55D77" w:rsidRDefault="006C3172" w:rsidP="00F00466">
      <w:pPr>
        <w:pStyle w:val="Testonotaapidipagina"/>
        <w:spacing w:after="40"/>
        <w:ind w:left="142" w:hanging="142"/>
        <w:jc w:val="both"/>
        <w:rPr>
          <w:sz w:val="16"/>
          <w:szCs w:val="16"/>
        </w:rPr>
      </w:pPr>
      <w:r w:rsidRPr="00334430">
        <w:rPr>
          <w:rStyle w:val="Rimandonotaapidipagina"/>
          <w:b/>
          <w:bCs/>
          <w:color w:val="C00000"/>
          <w:sz w:val="22"/>
          <w:szCs w:val="22"/>
          <w:highlight w:val="yellow"/>
        </w:rPr>
        <w:footnoteRef/>
      </w:r>
      <w:r w:rsidRPr="00B55D77">
        <w:rPr>
          <w:b/>
          <w:bCs/>
          <w:color w:val="C00000"/>
          <w:sz w:val="18"/>
          <w:szCs w:val="18"/>
        </w:rPr>
        <w:t xml:space="preserve"> </w:t>
      </w:r>
      <w:r w:rsidR="00DA05B6">
        <w:rPr>
          <w:b/>
          <w:bCs/>
          <w:color w:val="C00000"/>
          <w:sz w:val="18"/>
          <w:szCs w:val="18"/>
        </w:rPr>
        <w:tab/>
      </w:r>
      <w:r w:rsidRPr="00B55D77">
        <w:rPr>
          <w:sz w:val="16"/>
          <w:szCs w:val="16"/>
        </w:rPr>
        <w:t>Il calcolo dell’importo stimato è consigliato, ma non è obbligatorio, in quanto la procedura disciplinata dall’art.</w:t>
      </w:r>
      <w:r w:rsidR="00DA05B6">
        <w:rPr>
          <w:sz w:val="16"/>
          <w:szCs w:val="16"/>
        </w:rPr>
        <w:t xml:space="preserve"> </w:t>
      </w:r>
      <w:r w:rsidRPr="00B55D77">
        <w:rPr>
          <w:sz w:val="16"/>
          <w:szCs w:val="16"/>
        </w:rPr>
        <w:t>46</w:t>
      </w:r>
      <w:r w:rsidR="00DA05B6">
        <w:rPr>
          <w:sz w:val="16"/>
          <w:szCs w:val="16"/>
        </w:rPr>
        <w:t>,</w:t>
      </w:r>
      <w:r w:rsidRPr="00B55D77">
        <w:rPr>
          <w:sz w:val="16"/>
          <w:szCs w:val="16"/>
        </w:rPr>
        <w:t xml:space="preserve"> comma 4 del codice non prevede l’affidamento, al primo classificato, dei successivi livelli della progettazione. In relazione a ciò, ai concorrenti non saranno richiesti requisiti speciali di cui all’art.</w:t>
      </w:r>
      <w:r w:rsidR="00334430">
        <w:rPr>
          <w:sz w:val="16"/>
          <w:szCs w:val="16"/>
        </w:rPr>
        <w:t xml:space="preserve"> </w:t>
      </w:r>
      <w:r w:rsidRPr="00B55D77">
        <w:rPr>
          <w:sz w:val="16"/>
          <w:szCs w:val="16"/>
        </w:rPr>
        <w:t>100</w:t>
      </w:r>
      <w:r w:rsidR="00334430">
        <w:rPr>
          <w:sz w:val="16"/>
          <w:szCs w:val="16"/>
        </w:rPr>
        <w:t>,</w:t>
      </w:r>
      <w:r w:rsidRPr="00B55D77">
        <w:rPr>
          <w:sz w:val="16"/>
          <w:szCs w:val="16"/>
        </w:rPr>
        <w:t xml:space="preserve"> comma 1</w:t>
      </w:r>
      <w:r w:rsidR="00334430">
        <w:rPr>
          <w:sz w:val="16"/>
          <w:szCs w:val="16"/>
        </w:rPr>
        <w:t>,</w:t>
      </w:r>
      <w:r w:rsidRPr="00B55D77">
        <w:rPr>
          <w:sz w:val="16"/>
          <w:szCs w:val="16"/>
        </w:rPr>
        <w:t xml:space="preserve"> lettere b) e c).</w:t>
      </w:r>
    </w:p>
  </w:footnote>
  <w:footnote w:id="2">
    <w:p w14:paraId="48479DEC" w14:textId="2B73BF72" w:rsidR="00AA60C8" w:rsidRPr="00B55D77" w:rsidRDefault="00AA60C8" w:rsidP="00F00466">
      <w:pPr>
        <w:pStyle w:val="Testonotaapidipagina"/>
        <w:spacing w:after="40"/>
        <w:ind w:left="142" w:hanging="142"/>
        <w:jc w:val="both"/>
        <w:rPr>
          <w:sz w:val="16"/>
          <w:szCs w:val="16"/>
        </w:rPr>
      </w:pPr>
      <w:r w:rsidRPr="00334430">
        <w:rPr>
          <w:rStyle w:val="Rimandonotaapidipagina"/>
          <w:b/>
          <w:bCs/>
          <w:color w:val="C00000"/>
          <w:sz w:val="22"/>
          <w:szCs w:val="22"/>
          <w:highlight w:val="yellow"/>
        </w:rPr>
        <w:footnoteRef/>
      </w:r>
      <w:r w:rsidRPr="00B55D77">
        <w:rPr>
          <w:rStyle w:val="Rimandonotaapidipagina"/>
          <w:b/>
          <w:bCs/>
          <w:color w:val="C00000"/>
          <w:sz w:val="18"/>
          <w:szCs w:val="18"/>
        </w:rPr>
        <w:t xml:space="preserve"> </w:t>
      </w:r>
      <w:r>
        <w:rPr>
          <w:rStyle w:val="Rimandonotaapidipagina"/>
          <w:b/>
          <w:bCs/>
          <w:sz w:val="16"/>
          <w:szCs w:val="16"/>
        </w:rPr>
        <w:tab/>
      </w:r>
      <w:r w:rsidRPr="00B55D77">
        <w:rPr>
          <w:sz w:val="16"/>
          <w:szCs w:val="16"/>
        </w:rPr>
        <w:t xml:space="preserve">Si sottolinea che la documentazione di gara deve essere esaustiva, in modo da non rendere necessario il sopralluogo, </w:t>
      </w:r>
      <w:r w:rsidRPr="00B55D77">
        <w:rPr>
          <w:b/>
          <w:bCs/>
          <w:sz w:val="16"/>
          <w:szCs w:val="16"/>
        </w:rPr>
        <w:t>che è in ogni caso sconsigliato, in quanto riduttivo della concorrenza.</w:t>
      </w:r>
      <w:r w:rsidRPr="00B55D77">
        <w:rPr>
          <w:sz w:val="16"/>
          <w:szCs w:val="16"/>
        </w:rPr>
        <w:t xml:space="preserve"> Nei casi in cui nel disciplinare venga prescritto il sopralluogo, il RUP dovrà consentirne lo svolgimento nel pieno rispetto dell’anonimato dei concorrenti.</w:t>
      </w:r>
    </w:p>
  </w:footnote>
  <w:footnote w:id="3">
    <w:p w14:paraId="33B246CE" w14:textId="11C43891" w:rsidR="006C3172" w:rsidRPr="00F57703" w:rsidRDefault="006C3172" w:rsidP="00F00466">
      <w:pPr>
        <w:pStyle w:val="Testonotaapidipagina"/>
        <w:tabs>
          <w:tab w:val="left" w:pos="284"/>
        </w:tabs>
        <w:spacing w:after="40"/>
        <w:ind w:left="142" w:hanging="142"/>
        <w:rPr>
          <w:sz w:val="16"/>
          <w:szCs w:val="16"/>
        </w:rPr>
      </w:pPr>
      <w:r w:rsidRPr="00B727AB">
        <w:rPr>
          <w:rStyle w:val="Rimandonotaapidipagina"/>
          <w:b/>
          <w:bCs/>
          <w:color w:val="C00000"/>
          <w:sz w:val="22"/>
          <w:szCs w:val="22"/>
          <w:highlight w:val="yellow"/>
        </w:rPr>
        <w:footnoteRef/>
      </w:r>
      <w:r w:rsidRPr="00013DE8">
        <w:rPr>
          <w:sz w:val="16"/>
          <w:szCs w:val="16"/>
        </w:rPr>
        <w:t xml:space="preserve"> </w:t>
      </w:r>
      <w:r w:rsidR="00B87B9B">
        <w:rPr>
          <w:sz w:val="16"/>
          <w:szCs w:val="16"/>
        </w:rPr>
        <w:tab/>
      </w:r>
      <w:r w:rsidRPr="00F57703">
        <w:rPr>
          <w:sz w:val="16"/>
          <w:szCs w:val="16"/>
        </w:rPr>
        <w:t>Attualmente il DM (Giustizia) 17/06/2016, come modificato dal</w:t>
      </w:r>
      <w:r w:rsidR="00B727AB">
        <w:rPr>
          <w:sz w:val="16"/>
          <w:szCs w:val="16"/>
        </w:rPr>
        <w:t xml:space="preserve"> codice, </w:t>
      </w:r>
      <w:r w:rsidRPr="00F57703">
        <w:rPr>
          <w:sz w:val="16"/>
          <w:szCs w:val="16"/>
        </w:rPr>
        <w:t>Allegato I.13, art.</w:t>
      </w:r>
      <w:r w:rsidR="00B727AB">
        <w:rPr>
          <w:sz w:val="16"/>
          <w:szCs w:val="16"/>
        </w:rPr>
        <w:t xml:space="preserve"> </w:t>
      </w:r>
      <w:r w:rsidRPr="00F57703">
        <w:rPr>
          <w:sz w:val="16"/>
          <w:szCs w:val="16"/>
        </w:rPr>
        <w:t>2</w:t>
      </w:r>
      <w:r w:rsidR="00B727AB">
        <w:rPr>
          <w:sz w:val="16"/>
          <w:szCs w:val="16"/>
        </w:rPr>
        <w:t>,</w:t>
      </w:r>
      <w:r w:rsidRPr="00F57703">
        <w:rPr>
          <w:sz w:val="16"/>
          <w:szCs w:val="16"/>
        </w:rPr>
        <w:t xml:space="preserve"> Tabella A)</w:t>
      </w:r>
      <w:r w:rsidR="00B727AB">
        <w:rPr>
          <w:sz w:val="16"/>
          <w:szCs w:val="16"/>
        </w:rPr>
        <w:t>.</w:t>
      </w:r>
    </w:p>
  </w:footnote>
  <w:footnote w:id="4">
    <w:p w14:paraId="59530F72" w14:textId="3158C20E" w:rsidR="006C3172" w:rsidRPr="006B4F1B" w:rsidRDefault="006C3172" w:rsidP="00F00466">
      <w:pPr>
        <w:pStyle w:val="Testonotaapidipagina"/>
        <w:tabs>
          <w:tab w:val="left" w:pos="284"/>
        </w:tabs>
        <w:spacing w:after="40"/>
        <w:ind w:left="142" w:hanging="142"/>
      </w:pPr>
      <w:r w:rsidRPr="00B727AB">
        <w:rPr>
          <w:rStyle w:val="Rimandonotaapidipagina"/>
          <w:b/>
          <w:color w:val="C00000"/>
          <w:sz w:val="22"/>
          <w:szCs w:val="22"/>
          <w:highlight w:val="yellow"/>
        </w:rPr>
        <w:footnoteRef/>
      </w:r>
      <w:r w:rsidRPr="00F57703">
        <w:rPr>
          <w:rStyle w:val="Rimandonotaapidipagina"/>
          <w:color w:val="C00000"/>
          <w:sz w:val="18"/>
          <w:szCs w:val="18"/>
        </w:rPr>
        <w:t xml:space="preserve"> </w:t>
      </w:r>
      <w:r w:rsidR="00B727AB">
        <w:rPr>
          <w:color w:val="C00000"/>
          <w:sz w:val="18"/>
          <w:szCs w:val="18"/>
        </w:rPr>
        <w:tab/>
      </w:r>
      <w:r w:rsidRPr="00F57703">
        <w:rPr>
          <w:sz w:val="16"/>
          <w:szCs w:val="16"/>
        </w:rPr>
        <w:t>In relazione all’oggetto del concorso, inserire le professionalità necessarie a sviluppare le proposte ideative richieste</w:t>
      </w:r>
      <w:r w:rsidR="00B727AB">
        <w:rPr>
          <w:sz w:val="16"/>
          <w:szCs w:val="16"/>
        </w:rPr>
        <w:t>.</w:t>
      </w:r>
    </w:p>
  </w:footnote>
  <w:footnote w:id="5">
    <w:p w14:paraId="5D1EAF42" w14:textId="24C91207" w:rsidR="006C3172" w:rsidRPr="00D56DCF" w:rsidRDefault="006C3172" w:rsidP="006538F4">
      <w:pPr>
        <w:pStyle w:val="Testonotaapidipagina"/>
        <w:tabs>
          <w:tab w:val="left" w:pos="142"/>
        </w:tabs>
        <w:spacing w:after="40"/>
        <w:rPr>
          <w:sz w:val="16"/>
          <w:szCs w:val="16"/>
        </w:rPr>
      </w:pPr>
      <w:r w:rsidRPr="00013CF7">
        <w:rPr>
          <w:rStyle w:val="Rimandonotaapidipagina"/>
          <w:b/>
          <w:color w:val="C00000"/>
          <w:sz w:val="22"/>
          <w:szCs w:val="22"/>
          <w:highlight w:val="yellow"/>
        </w:rPr>
        <w:footnoteRef/>
      </w:r>
      <w:r w:rsidRPr="00D56DCF">
        <w:rPr>
          <w:rStyle w:val="Rimandonotaapidipagina"/>
          <w:b/>
          <w:color w:val="C00000"/>
          <w:sz w:val="18"/>
          <w:szCs w:val="18"/>
        </w:rPr>
        <w:t xml:space="preserve"> </w:t>
      </w:r>
      <w:r w:rsidR="006538F4">
        <w:rPr>
          <w:rStyle w:val="Rimandonotaapidipagina"/>
          <w:b/>
          <w:color w:val="C00000"/>
          <w:sz w:val="18"/>
          <w:szCs w:val="18"/>
        </w:rPr>
        <w:tab/>
      </w:r>
      <w:r w:rsidRPr="00D56DCF">
        <w:rPr>
          <w:b/>
          <w:sz w:val="16"/>
          <w:szCs w:val="16"/>
        </w:rPr>
        <w:t>G</w:t>
      </w:r>
      <w:r w:rsidRPr="00D56DCF">
        <w:rPr>
          <w:sz w:val="16"/>
          <w:szCs w:val="16"/>
        </w:rPr>
        <w:t xml:space="preserve">ruppo </w:t>
      </w:r>
      <w:r w:rsidRPr="00D56DCF">
        <w:rPr>
          <w:b/>
          <w:sz w:val="16"/>
          <w:szCs w:val="16"/>
        </w:rPr>
        <w:t>E</w:t>
      </w:r>
      <w:r w:rsidRPr="00D56DCF">
        <w:rPr>
          <w:sz w:val="16"/>
          <w:szCs w:val="16"/>
        </w:rPr>
        <w:t xml:space="preserve">uropeo di </w:t>
      </w:r>
      <w:r w:rsidRPr="00D56DCF">
        <w:rPr>
          <w:b/>
          <w:sz w:val="16"/>
          <w:szCs w:val="16"/>
        </w:rPr>
        <w:t>I</w:t>
      </w:r>
      <w:r w:rsidRPr="00D56DCF">
        <w:rPr>
          <w:sz w:val="16"/>
          <w:szCs w:val="16"/>
        </w:rPr>
        <w:t xml:space="preserve">nteresse </w:t>
      </w:r>
      <w:r w:rsidRPr="00D56DCF">
        <w:rPr>
          <w:b/>
          <w:sz w:val="16"/>
          <w:szCs w:val="16"/>
        </w:rPr>
        <w:t>E</w:t>
      </w:r>
      <w:r w:rsidRPr="00D56DCF">
        <w:rPr>
          <w:sz w:val="16"/>
          <w:szCs w:val="16"/>
        </w:rPr>
        <w:t>conomico.</w:t>
      </w:r>
    </w:p>
  </w:footnote>
  <w:footnote w:id="6">
    <w:p w14:paraId="41A887CE" w14:textId="5492069D" w:rsidR="00B727AB" w:rsidRPr="00D56DCF" w:rsidRDefault="00B727AB" w:rsidP="008175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heme="minorHAnsi" w:hAnsiTheme="minorHAnsi" w:cstheme="minorHAnsi"/>
          <w:sz w:val="16"/>
          <w:szCs w:val="16"/>
        </w:rPr>
      </w:pPr>
      <w:r w:rsidRPr="008504E1">
        <w:rPr>
          <w:rStyle w:val="Rimandonotaapidipagina"/>
          <w:b/>
          <w:color w:val="C00000"/>
          <w:highlight w:val="yellow"/>
        </w:rPr>
        <w:footnoteRef/>
      </w:r>
      <w:r w:rsidRPr="00D56DCF">
        <w:rPr>
          <w:color w:val="C00000"/>
          <w:sz w:val="18"/>
          <w:szCs w:val="18"/>
        </w:rPr>
        <w:t xml:space="preserve"> </w:t>
      </w:r>
      <w:r>
        <w:rPr>
          <w:sz w:val="18"/>
          <w:szCs w:val="18"/>
        </w:rPr>
        <w:tab/>
      </w:r>
      <w:r w:rsidRPr="00D56DCF">
        <w:rPr>
          <w:rFonts w:asciiTheme="minorHAnsi" w:hAnsiTheme="minorHAnsi" w:cstheme="minorHAnsi"/>
          <w:sz w:val="16"/>
          <w:szCs w:val="16"/>
        </w:rPr>
        <w:t>Gli operatori economici che occupano un numero pari o superiore a quindici dipendenti e non superiore a cinquanta, non tenuti alla redazione del rapporto sulla situazione del personale, ai sensi dell'art</w:t>
      </w:r>
      <w:r w:rsidR="009D5862">
        <w:rPr>
          <w:rFonts w:asciiTheme="minorHAnsi" w:hAnsiTheme="minorHAnsi" w:cstheme="minorHAnsi"/>
          <w:sz w:val="16"/>
          <w:szCs w:val="16"/>
        </w:rPr>
        <w:t>.</w:t>
      </w:r>
      <w:r w:rsidRPr="00D56DCF">
        <w:rPr>
          <w:rFonts w:asciiTheme="minorHAnsi" w:hAnsiTheme="minorHAnsi" w:cstheme="minorHAnsi"/>
          <w:sz w:val="16"/>
          <w:szCs w:val="16"/>
        </w:rPr>
        <w:t xml:space="preserve"> 46 del decreto legislativo 11 aprile 2006, n. 198, sono tenuti, entro sei mesi dalla conclusione del contratto, a consegnare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L'operatore economico è altresì tenuto a trasmettere la relazione alle rappresentanze sindacali aziendali e alla consigliera e al consigliere regionale di parità.</w:t>
      </w:r>
    </w:p>
    <w:p w14:paraId="796ECBEA" w14:textId="77777777" w:rsidR="00B727AB" w:rsidRPr="00D56DCF" w:rsidRDefault="00B727AB" w:rsidP="00F004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line="240" w:lineRule="auto"/>
        <w:ind w:left="284" w:hanging="284"/>
        <w:jc w:val="both"/>
        <w:rPr>
          <w:rFonts w:asciiTheme="minorHAnsi" w:hAnsiTheme="minorHAnsi" w:cstheme="minorHAnsi"/>
          <w:sz w:val="16"/>
          <w:szCs w:val="16"/>
        </w:rPr>
      </w:pPr>
      <w:r>
        <w:rPr>
          <w:rFonts w:asciiTheme="minorHAnsi" w:hAnsiTheme="minorHAnsi" w:cstheme="minorHAnsi"/>
          <w:sz w:val="16"/>
          <w:szCs w:val="16"/>
        </w:rPr>
        <w:tab/>
      </w:r>
      <w:r w:rsidRPr="00D56DCF">
        <w:rPr>
          <w:rFonts w:asciiTheme="minorHAnsi" w:hAnsiTheme="minorHAnsi" w:cstheme="minorHAnsi"/>
          <w:sz w:val="16"/>
          <w:szCs w:val="16"/>
        </w:rPr>
        <w:t>Gli operatori economici che occupano un numero pari o superiore a quindici dipendenti sono tenuti, entro sei mesi dalla conclusione del contratto, a consegnare alla stazione appaltante una relazione che chiarisca l'avvenuto assolvimento degli obblighi previsti a carico delle imprese dalla legge 12 marzo 1999, n. 68, e illustri eventuali sanzioni e provvedimenti imposti a carico delle imprese nel triennio precedente la data di scadenza della presentazione delle offerte. L'operatore economico è altresì tenuto a trasmettere la relazione alle rappresentanze sindacali aziendali.</w:t>
      </w:r>
    </w:p>
  </w:footnote>
  <w:footnote w:id="7">
    <w:p w14:paraId="2A91C74C" w14:textId="6BC74CDB" w:rsidR="00B727AB" w:rsidRPr="00D56DCF" w:rsidRDefault="00B727AB" w:rsidP="00427AD2">
      <w:pPr>
        <w:widowControl w:val="0"/>
        <w:spacing w:after="0" w:line="240" w:lineRule="auto"/>
        <w:ind w:left="284" w:hanging="284"/>
        <w:jc w:val="both"/>
        <w:rPr>
          <w:sz w:val="16"/>
          <w:szCs w:val="16"/>
        </w:rPr>
      </w:pPr>
      <w:r w:rsidRPr="008504E1">
        <w:rPr>
          <w:rStyle w:val="Rimandonotaapidipagina"/>
          <w:b/>
          <w:color w:val="C00000"/>
          <w:highlight w:val="yellow"/>
        </w:rPr>
        <w:footnoteRef/>
      </w:r>
      <w:r w:rsidRPr="00D56DCF">
        <w:rPr>
          <w:rStyle w:val="Rimandonotaapidipagina"/>
          <w:b/>
          <w:color w:val="C00000"/>
          <w:sz w:val="18"/>
          <w:szCs w:val="18"/>
        </w:rPr>
        <w:t xml:space="preserve"> </w:t>
      </w:r>
      <w:r>
        <w:rPr>
          <w:sz w:val="16"/>
          <w:szCs w:val="16"/>
        </w:rPr>
        <w:tab/>
      </w:r>
      <w:r w:rsidRPr="00D56DCF">
        <w:rPr>
          <w:rFonts w:asciiTheme="minorHAnsi" w:hAnsiTheme="minorHAnsi" w:cstheme="minorHAnsi"/>
          <w:sz w:val="16"/>
          <w:szCs w:val="16"/>
        </w:rPr>
        <w:t>La quota percentuale scelta, deve essere almeno pari al 30 per cento, ovvero inferiore; in tal caso le stazioni appaltanti motivano le ragioni della deroga, richiamando espressamente la determina a contrarre o l’atto immediatamente esecutivo della stessa ovvero l’atto espresso del responsabile della stazione appaltante adottato prima o contestualmente all'avvio della procedura ad evidenza pubblica, contenenti adeguata e specifica motivazione della deroga</w:t>
      </w:r>
      <w:r>
        <w:rPr>
          <w:rFonts w:asciiTheme="minorHAnsi" w:hAnsiTheme="minorHAnsi" w:cstheme="minorHAnsi"/>
          <w:iCs/>
          <w:sz w:val="16"/>
          <w:szCs w:val="16"/>
        </w:rPr>
        <w:t>.</w:t>
      </w:r>
    </w:p>
  </w:footnote>
  <w:footnote w:id="8">
    <w:p w14:paraId="359768AE" w14:textId="0AAE23D6" w:rsidR="00B727AB" w:rsidRPr="008175CE" w:rsidRDefault="00B727AB" w:rsidP="008175CE">
      <w:pPr>
        <w:pStyle w:val="Testonotaapidipagina"/>
        <w:tabs>
          <w:tab w:val="left" w:pos="284"/>
        </w:tabs>
        <w:spacing w:after="40"/>
        <w:rPr>
          <w:rFonts w:asciiTheme="minorHAnsi" w:hAnsiTheme="minorHAnsi" w:cstheme="minorHAnsi"/>
          <w:sz w:val="16"/>
          <w:szCs w:val="16"/>
        </w:rPr>
      </w:pPr>
      <w:r w:rsidRPr="008175CE">
        <w:rPr>
          <w:rStyle w:val="Rimandonotaapidipagina"/>
          <w:rFonts w:asciiTheme="minorHAnsi" w:hAnsiTheme="minorHAnsi" w:cstheme="minorHAnsi"/>
          <w:b/>
          <w:color w:val="C00000"/>
          <w:sz w:val="22"/>
          <w:szCs w:val="22"/>
          <w:highlight w:val="yellow"/>
        </w:rPr>
        <w:footnoteRef/>
      </w:r>
      <w:r w:rsidRPr="008175CE">
        <w:rPr>
          <w:rStyle w:val="Rimandonotaapidipagina"/>
          <w:rFonts w:asciiTheme="minorHAnsi" w:hAnsiTheme="minorHAnsi" w:cstheme="minorHAnsi"/>
          <w:b/>
          <w:color w:val="C00000"/>
          <w:sz w:val="18"/>
          <w:szCs w:val="18"/>
        </w:rPr>
        <w:t xml:space="preserve"> </w:t>
      </w:r>
      <w:r w:rsidRPr="008175CE">
        <w:rPr>
          <w:rFonts w:asciiTheme="minorHAnsi" w:hAnsiTheme="minorHAnsi" w:cstheme="minorHAnsi"/>
          <w:sz w:val="16"/>
          <w:szCs w:val="16"/>
        </w:rPr>
        <w:tab/>
        <w:t xml:space="preserve">Vedi nota </w:t>
      </w:r>
      <w:r w:rsidR="00D904C1">
        <w:rPr>
          <w:rFonts w:asciiTheme="minorHAnsi" w:hAnsiTheme="minorHAnsi" w:cstheme="minorHAnsi"/>
          <w:sz w:val="16"/>
          <w:szCs w:val="16"/>
        </w:rPr>
        <w:t>7</w:t>
      </w:r>
      <w:r w:rsidRPr="008175CE">
        <w:rPr>
          <w:rFonts w:asciiTheme="minorHAnsi" w:hAnsiTheme="minorHAnsi" w:cstheme="minorHAnsi"/>
          <w:sz w:val="16"/>
          <w:szCs w:val="16"/>
        </w:rPr>
        <w:t>.</w:t>
      </w:r>
    </w:p>
  </w:footnote>
  <w:footnote w:id="9">
    <w:p w14:paraId="0C97AC49" w14:textId="0500D5DB" w:rsidR="00B727AB" w:rsidRPr="008175CE" w:rsidRDefault="00B727AB" w:rsidP="00F00466">
      <w:pPr>
        <w:widowControl w:val="0"/>
        <w:spacing w:after="40" w:line="240" w:lineRule="auto"/>
        <w:ind w:left="284" w:hanging="284"/>
        <w:jc w:val="both"/>
        <w:rPr>
          <w:rFonts w:asciiTheme="minorHAnsi" w:hAnsiTheme="minorHAnsi" w:cstheme="minorHAnsi"/>
          <w:sz w:val="16"/>
          <w:szCs w:val="16"/>
        </w:rPr>
      </w:pPr>
      <w:r w:rsidRPr="008175CE">
        <w:rPr>
          <w:rStyle w:val="Rimandonotaapidipagina"/>
          <w:rFonts w:asciiTheme="minorHAnsi" w:hAnsiTheme="minorHAnsi" w:cstheme="minorHAnsi"/>
          <w:b/>
          <w:color w:val="C00000"/>
          <w:highlight w:val="yellow"/>
        </w:rPr>
        <w:footnoteRef/>
      </w:r>
      <w:r w:rsidRPr="008175CE">
        <w:rPr>
          <w:rStyle w:val="Rimandonotaapidipagina"/>
          <w:rFonts w:asciiTheme="minorHAnsi" w:hAnsiTheme="minorHAnsi" w:cstheme="minorHAnsi"/>
          <w:b/>
          <w:color w:val="C00000"/>
          <w:sz w:val="18"/>
          <w:szCs w:val="18"/>
        </w:rPr>
        <w:t xml:space="preserve"> </w:t>
      </w:r>
      <w:r w:rsidRPr="008175CE">
        <w:rPr>
          <w:rStyle w:val="Caratteredellanota"/>
          <w:sz w:val="16"/>
          <w:szCs w:val="16"/>
          <w:vertAlign w:val="baseline"/>
        </w:rPr>
        <w:tab/>
      </w:r>
      <w:r w:rsidRPr="008175CE">
        <w:rPr>
          <w:rFonts w:asciiTheme="minorHAnsi" w:hAnsiTheme="minorHAnsi" w:cstheme="minorHAnsi"/>
          <w:iCs/>
          <w:sz w:val="16"/>
          <w:szCs w:val="16"/>
        </w:rPr>
        <w:t xml:space="preserve">Calcolate secondo le modalità di cui alle linee </w:t>
      </w:r>
      <w:r w:rsidRPr="008175CE">
        <w:rPr>
          <w:rFonts w:asciiTheme="minorHAnsi" w:hAnsiTheme="minorHAnsi" w:cstheme="minorHAnsi"/>
          <w:sz w:val="16"/>
          <w:szCs w:val="16"/>
        </w:rPr>
        <w:t>guida approvate con Decreto ministeriale della Presidenza del Consiglio dei Ministri, Dipartimento delle pari opportunità, del 7 dicembre 2021 (Adozione delle linee guida volte a favorire la pari opportunità di genere e generazionali, nonché l'inclusione lavorativa delle persone con disabilità nei contratti pubblici finanziati con le risorse del PNRR e del PNC), pubblicato nella Gazzetta Ufficiale del 30 dicembre 2021, n. 309 e delle linee guida adottate ai sensi dell’art</w:t>
      </w:r>
      <w:r w:rsidR="002E58EC">
        <w:rPr>
          <w:rFonts w:asciiTheme="minorHAnsi" w:hAnsiTheme="minorHAnsi" w:cstheme="minorHAnsi"/>
          <w:sz w:val="16"/>
          <w:szCs w:val="16"/>
        </w:rPr>
        <w:t>.</w:t>
      </w:r>
      <w:r w:rsidRPr="008175CE">
        <w:rPr>
          <w:rFonts w:asciiTheme="minorHAnsi" w:hAnsiTheme="minorHAnsi" w:cstheme="minorHAnsi"/>
          <w:sz w:val="16"/>
          <w:szCs w:val="16"/>
        </w:rPr>
        <w:t xml:space="preserve"> 1, comma 8, dell’allegato II.3 al codice].</w:t>
      </w:r>
    </w:p>
  </w:footnote>
  <w:footnote w:id="10">
    <w:p w14:paraId="7D36566F" w14:textId="3B1694B6" w:rsidR="006C3172" w:rsidRPr="008175CE" w:rsidRDefault="006C3172" w:rsidP="00F00466">
      <w:pPr>
        <w:pStyle w:val="Testonotaapidipagina"/>
        <w:snapToGrid w:val="0"/>
        <w:spacing w:after="40"/>
        <w:ind w:left="284" w:hanging="284"/>
        <w:rPr>
          <w:rFonts w:asciiTheme="minorHAnsi" w:hAnsiTheme="minorHAnsi" w:cstheme="minorHAnsi"/>
          <w:sz w:val="16"/>
          <w:szCs w:val="16"/>
        </w:rPr>
      </w:pPr>
      <w:r w:rsidRPr="008175CE">
        <w:rPr>
          <w:rStyle w:val="Caratteredellanota"/>
          <w:rFonts w:asciiTheme="minorHAnsi" w:hAnsiTheme="minorHAnsi" w:cstheme="minorHAnsi"/>
          <w:b/>
          <w:bCs/>
          <w:color w:val="C00000"/>
          <w:sz w:val="22"/>
          <w:szCs w:val="22"/>
          <w:highlight w:val="yellow"/>
        </w:rPr>
        <w:footnoteRef/>
      </w:r>
      <w:r w:rsidRPr="008175CE">
        <w:rPr>
          <w:rStyle w:val="Caratteredellanota"/>
          <w:rFonts w:asciiTheme="minorHAnsi" w:hAnsiTheme="minorHAnsi" w:cstheme="minorHAnsi"/>
          <w:sz w:val="16"/>
          <w:szCs w:val="16"/>
          <w:vertAlign w:val="baseline"/>
        </w:rPr>
        <w:t xml:space="preserve"> </w:t>
      </w:r>
      <w:r w:rsidR="00B87B9B" w:rsidRPr="008175CE">
        <w:rPr>
          <w:rStyle w:val="Caratteredellanota"/>
          <w:rFonts w:asciiTheme="minorHAnsi" w:hAnsiTheme="minorHAnsi" w:cstheme="minorHAnsi"/>
          <w:sz w:val="16"/>
          <w:szCs w:val="16"/>
          <w:vertAlign w:val="baseline"/>
        </w:rPr>
        <w:tab/>
      </w:r>
      <w:r w:rsidRPr="008175CE">
        <w:rPr>
          <w:rFonts w:asciiTheme="minorHAnsi" w:hAnsiTheme="minorHAnsi" w:cstheme="minorHAnsi"/>
          <w:sz w:val="16"/>
          <w:szCs w:val="16"/>
        </w:rPr>
        <w:t>Non inferiore a cinque e non superiore a dieci giorni.</w:t>
      </w:r>
    </w:p>
  </w:footnote>
  <w:footnote w:id="11">
    <w:p w14:paraId="289EC9E6" w14:textId="2D684F5F" w:rsidR="006C3172" w:rsidRPr="008175CE" w:rsidRDefault="006C3172" w:rsidP="008175CE">
      <w:pPr>
        <w:spacing w:after="0" w:line="240" w:lineRule="auto"/>
        <w:ind w:left="284" w:hanging="284"/>
        <w:jc w:val="both"/>
        <w:rPr>
          <w:rFonts w:asciiTheme="minorHAnsi" w:hAnsiTheme="minorHAnsi" w:cstheme="minorHAnsi"/>
          <w:b/>
          <w:bCs/>
          <w:sz w:val="16"/>
          <w:szCs w:val="16"/>
        </w:rPr>
      </w:pPr>
      <w:r w:rsidRPr="008175CE">
        <w:rPr>
          <w:rStyle w:val="Caratteredellanota"/>
          <w:rFonts w:asciiTheme="minorHAnsi" w:hAnsiTheme="minorHAnsi" w:cstheme="minorHAnsi"/>
          <w:b/>
          <w:bCs/>
          <w:color w:val="C00000"/>
          <w:highlight w:val="yellow"/>
        </w:rPr>
        <w:footnoteRef/>
      </w:r>
      <w:r w:rsidRPr="008175CE">
        <w:rPr>
          <w:rFonts w:asciiTheme="minorHAnsi" w:hAnsiTheme="minorHAnsi" w:cstheme="minorHAnsi"/>
          <w:sz w:val="16"/>
          <w:szCs w:val="16"/>
        </w:rPr>
        <w:t xml:space="preserve"> </w:t>
      </w:r>
      <w:r w:rsidR="00B87B9B" w:rsidRPr="008175CE">
        <w:rPr>
          <w:rFonts w:asciiTheme="minorHAnsi" w:hAnsiTheme="minorHAnsi" w:cstheme="minorHAnsi"/>
          <w:sz w:val="16"/>
          <w:szCs w:val="16"/>
        </w:rPr>
        <w:tab/>
      </w:r>
      <w:r w:rsidRPr="008175CE">
        <w:rPr>
          <w:rFonts w:asciiTheme="minorHAnsi" w:hAnsiTheme="minorHAnsi" w:cstheme="minorHAnsi"/>
          <w:sz w:val="16"/>
          <w:szCs w:val="16"/>
        </w:rPr>
        <w:t>Un operatore economico che si trovi in una delle situazioni di cui agli art</w:t>
      </w:r>
      <w:r w:rsidR="009D5862">
        <w:rPr>
          <w:rFonts w:asciiTheme="minorHAnsi" w:hAnsiTheme="minorHAnsi" w:cstheme="minorHAnsi"/>
          <w:sz w:val="16"/>
          <w:szCs w:val="16"/>
        </w:rPr>
        <w:t>t.</w:t>
      </w:r>
      <w:r w:rsidRPr="008175CE">
        <w:rPr>
          <w:rFonts w:asciiTheme="minorHAnsi" w:hAnsiTheme="minorHAnsi" w:cstheme="minorHAnsi"/>
          <w:sz w:val="16"/>
          <w:szCs w:val="16"/>
        </w:rPr>
        <w:t xml:space="preserve"> 94 e 95 del </w:t>
      </w:r>
      <w:r w:rsidR="009D5862">
        <w:rPr>
          <w:rFonts w:asciiTheme="minorHAnsi" w:hAnsiTheme="minorHAnsi" w:cstheme="minorHAnsi"/>
          <w:sz w:val="16"/>
          <w:szCs w:val="16"/>
        </w:rPr>
        <w:t>c</w:t>
      </w:r>
      <w:r w:rsidRPr="008175CE">
        <w:rPr>
          <w:rFonts w:asciiTheme="minorHAnsi" w:hAnsiTheme="minorHAnsi" w:cstheme="minorHAnsi"/>
          <w:sz w:val="16"/>
          <w:szCs w:val="16"/>
        </w:rPr>
        <w:t xml:space="preserve">odice, ad eccezione delle irregolarità contributive e fiscali definitivamente e non definitivamente accertate, può fornire prova di aver adottato misure (c.d. </w:t>
      </w:r>
      <w:r w:rsidRPr="008175CE">
        <w:rPr>
          <w:rFonts w:asciiTheme="minorHAnsi" w:hAnsiTheme="minorHAnsi" w:cstheme="minorHAnsi"/>
          <w:b/>
          <w:sz w:val="16"/>
          <w:szCs w:val="16"/>
        </w:rPr>
        <w:t>self cleaning</w:t>
      </w:r>
      <w:r w:rsidRPr="008175CE">
        <w:rPr>
          <w:rFonts w:asciiTheme="minorHAnsi" w:hAnsiTheme="minorHAnsi" w:cstheme="minorHAnsi"/>
          <w:sz w:val="16"/>
          <w:szCs w:val="16"/>
        </w:rPr>
        <w:t>) sufficienti a dimostrare la sua affidabilità.</w:t>
      </w:r>
    </w:p>
    <w:p w14:paraId="6EB453D8" w14:textId="77777777" w:rsidR="006C3172" w:rsidRPr="008175CE" w:rsidRDefault="006C3172" w:rsidP="008175CE">
      <w:pPr>
        <w:spacing w:after="0" w:line="240" w:lineRule="auto"/>
        <w:ind w:left="284"/>
        <w:jc w:val="both"/>
        <w:rPr>
          <w:rFonts w:asciiTheme="minorHAnsi" w:hAnsiTheme="minorHAnsi" w:cstheme="minorHAnsi"/>
          <w:sz w:val="16"/>
          <w:szCs w:val="16"/>
        </w:rPr>
      </w:pPr>
      <w:r w:rsidRPr="008175CE">
        <w:rPr>
          <w:rFonts w:asciiTheme="minorHAnsi" w:hAnsiTheme="minorHAnsi" w:cstheme="minorHAnsi"/>
          <w:sz w:val="16"/>
          <w:szCs w:val="16"/>
        </w:rPr>
        <w:t>Se la causa di esclusione si è verificata prima della presentazione dell’offerta, l’operatore economico indica nel DGUE la causa ostativa e, alternativamente:</w:t>
      </w:r>
    </w:p>
    <w:p w14:paraId="170176C3" w14:textId="6ED064EF" w:rsidR="006C3172" w:rsidRPr="002E58EC" w:rsidRDefault="006C3172" w:rsidP="002E58EC">
      <w:pPr>
        <w:pStyle w:val="Paragrafoelenco"/>
        <w:numPr>
          <w:ilvl w:val="0"/>
          <w:numId w:val="26"/>
        </w:numPr>
        <w:spacing w:after="0" w:line="240" w:lineRule="auto"/>
        <w:ind w:left="426" w:hanging="142"/>
        <w:jc w:val="both"/>
        <w:rPr>
          <w:rFonts w:asciiTheme="minorHAnsi" w:hAnsiTheme="minorHAnsi" w:cstheme="minorHAnsi"/>
          <w:sz w:val="16"/>
          <w:szCs w:val="16"/>
        </w:rPr>
      </w:pPr>
      <w:r w:rsidRPr="002E58EC">
        <w:rPr>
          <w:rFonts w:asciiTheme="minorHAnsi" w:hAnsiTheme="minorHAnsi" w:cstheme="minorHAnsi"/>
          <w:sz w:val="16"/>
          <w:szCs w:val="16"/>
        </w:rPr>
        <w:t>descrive le misure adottate ai sensi dell’art</w:t>
      </w:r>
      <w:r w:rsidR="009D5862">
        <w:rPr>
          <w:rFonts w:asciiTheme="minorHAnsi" w:hAnsiTheme="minorHAnsi" w:cstheme="minorHAnsi"/>
          <w:sz w:val="16"/>
          <w:szCs w:val="16"/>
        </w:rPr>
        <w:t>.</w:t>
      </w:r>
      <w:r w:rsidRPr="002E58EC">
        <w:rPr>
          <w:rFonts w:asciiTheme="minorHAnsi" w:hAnsiTheme="minorHAnsi" w:cstheme="minorHAnsi"/>
          <w:sz w:val="16"/>
          <w:szCs w:val="16"/>
        </w:rPr>
        <w:t xml:space="preserve"> 96, comma 6 del codice;</w:t>
      </w:r>
    </w:p>
    <w:p w14:paraId="2E35E2E5" w14:textId="52C43EB0" w:rsidR="006C3172" w:rsidRPr="002E58EC" w:rsidRDefault="006C3172" w:rsidP="002E58EC">
      <w:pPr>
        <w:pStyle w:val="Paragrafoelenco"/>
        <w:numPr>
          <w:ilvl w:val="0"/>
          <w:numId w:val="26"/>
        </w:numPr>
        <w:spacing w:after="0" w:line="240" w:lineRule="auto"/>
        <w:ind w:left="426" w:hanging="142"/>
        <w:jc w:val="both"/>
        <w:rPr>
          <w:rFonts w:asciiTheme="minorHAnsi" w:hAnsiTheme="minorHAnsi" w:cstheme="minorHAnsi"/>
          <w:sz w:val="16"/>
          <w:szCs w:val="16"/>
        </w:rPr>
      </w:pPr>
      <w:r w:rsidRPr="002E58EC">
        <w:rPr>
          <w:rFonts w:asciiTheme="minorHAnsi" w:hAnsiTheme="minorHAnsi" w:cstheme="minorHAnsi"/>
          <w:sz w:val="16"/>
          <w:szCs w:val="16"/>
        </w:rPr>
        <w:t>motiva l’impossibilità ad adottare dette misure e si impegna a provvedere successivamente. L’adozione delle misure è comunicata alla stazione appaltante.</w:t>
      </w:r>
    </w:p>
    <w:p w14:paraId="644E2CAD" w14:textId="28E1BC2A" w:rsidR="006C3172" w:rsidRPr="001C38A5" w:rsidRDefault="006C3172" w:rsidP="008175CE">
      <w:pPr>
        <w:spacing w:after="0" w:line="240" w:lineRule="auto"/>
        <w:ind w:left="284"/>
        <w:jc w:val="both"/>
        <w:rPr>
          <w:rFonts w:asciiTheme="minorHAnsi" w:hAnsiTheme="minorHAnsi" w:cstheme="minorHAnsi"/>
          <w:sz w:val="16"/>
          <w:szCs w:val="16"/>
        </w:rPr>
      </w:pPr>
      <w:r w:rsidRPr="001C38A5">
        <w:rPr>
          <w:rFonts w:asciiTheme="minorHAnsi" w:hAnsiTheme="minorHAnsi" w:cstheme="minorHAnsi"/>
          <w:sz w:val="16"/>
          <w:szCs w:val="16"/>
        </w:rPr>
        <w:t>Se la causa di esclusione si è verificata successivamente alla presentazione dell’offerta, l’operatore economico adotta le misure di cui al comma 6 dell’art</w:t>
      </w:r>
      <w:r w:rsidR="002E58EC">
        <w:rPr>
          <w:rFonts w:asciiTheme="minorHAnsi" w:hAnsiTheme="minorHAnsi" w:cstheme="minorHAnsi"/>
          <w:sz w:val="16"/>
          <w:szCs w:val="16"/>
        </w:rPr>
        <w:t>.</w:t>
      </w:r>
      <w:r w:rsidRPr="001C38A5">
        <w:rPr>
          <w:rFonts w:asciiTheme="minorHAnsi" w:hAnsiTheme="minorHAnsi" w:cstheme="minorHAnsi"/>
          <w:sz w:val="16"/>
          <w:szCs w:val="16"/>
        </w:rPr>
        <w:t xml:space="preserve"> 96 del </w:t>
      </w:r>
      <w:r w:rsidR="002E58EC">
        <w:rPr>
          <w:rFonts w:asciiTheme="minorHAnsi" w:hAnsiTheme="minorHAnsi" w:cstheme="minorHAnsi"/>
          <w:sz w:val="16"/>
          <w:szCs w:val="16"/>
        </w:rPr>
        <w:t>c</w:t>
      </w:r>
      <w:r w:rsidRPr="001C38A5">
        <w:rPr>
          <w:rFonts w:asciiTheme="minorHAnsi" w:hAnsiTheme="minorHAnsi" w:cstheme="minorHAnsi"/>
          <w:sz w:val="16"/>
          <w:szCs w:val="16"/>
        </w:rPr>
        <w:t>odice dandone comunicazione alla stazione appaltante.</w:t>
      </w:r>
    </w:p>
    <w:p w14:paraId="2614DF9C" w14:textId="77777777" w:rsidR="006C3172" w:rsidRPr="001C38A5" w:rsidRDefault="006C3172" w:rsidP="008175CE">
      <w:pPr>
        <w:spacing w:after="0" w:line="240" w:lineRule="auto"/>
        <w:ind w:left="284"/>
        <w:jc w:val="both"/>
        <w:rPr>
          <w:rFonts w:asciiTheme="minorHAnsi" w:hAnsiTheme="minorHAnsi" w:cstheme="minorHAnsi"/>
          <w:sz w:val="16"/>
          <w:szCs w:val="16"/>
        </w:rPr>
      </w:pPr>
      <w:r w:rsidRPr="001C38A5">
        <w:rPr>
          <w:rFonts w:asciiTheme="minorHAnsi" w:hAnsiTheme="minorHAnsi" w:cstheme="minorHAnsi"/>
          <w:sz w:val="16"/>
          <w:szCs w:val="16"/>
        </w:rPr>
        <w:t>Sono considerate misure sufficienti il risarcimento o l’impegno a risarcire qualunque danno causato dal reato o dall’illecito, la dimostrazione di aver chiarito i fatti e le circostanze in modo globale collaborando attivamente con le autorità investigative e di aver adottato provvedimenti concreti, di carattere tecnico, organizzativo o relativi al personale idonei a prevenire ulteriori reati o illeciti</w:t>
      </w:r>
    </w:p>
    <w:p w14:paraId="09D339B1" w14:textId="77777777" w:rsidR="006C3172" w:rsidRPr="001C38A5" w:rsidRDefault="006C3172" w:rsidP="008175CE">
      <w:pPr>
        <w:spacing w:after="0" w:line="240" w:lineRule="auto"/>
        <w:ind w:left="284"/>
        <w:jc w:val="both"/>
        <w:rPr>
          <w:rFonts w:asciiTheme="minorHAnsi" w:hAnsiTheme="minorHAnsi" w:cstheme="minorHAnsi"/>
          <w:sz w:val="16"/>
          <w:szCs w:val="16"/>
        </w:rPr>
      </w:pPr>
      <w:r w:rsidRPr="001C38A5">
        <w:rPr>
          <w:rFonts w:asciiTheme="minorHAnsi" w:hAnsiTheme="minorHAnsi" w:cstheme="minorHAnsi"/>
          <w:sz w:val="16"/>
          <w:szCs w:val="16"/>
        </w:rPr>
        <w:t xml:space="preserve">Se le misure adottate sono ritenute sufficienti e tempestive, l’operatore economico non è escluso. Se dette misure sono ritenute insufficienti e intempestive, la stazione appaltante ne comunica le ragioni all’operatore economico. </w:t>
      </w:r>
    </w:p>
    <w:p w14:paraId="075902DC" w14:textId="77777777" w:rsidR="006C3172" w:rsidRPr="001C38A5" w:rsidRDefault="006C3172" w:rsidP="008175CE">
      <w:pPr>
        <w:spacing w:after="0" w:line="240" w:lineRule="auto"/>
        <w:ind w:left="284"/>
        <w:jc w:val="both"/>
        <w:rPr>
          <w:rFonts w:asciiTheme="minorHAnsi" w:hAnsiTheme="minorHAnsi" w:cstheme="minorHAnsi"/>
          <w:sz w:val="16"/>
          <w:szCs w:val="16"/>
        </w:rPr>
      </w:pPr>
      <w:r w:rsidRPr="001C38A5">
        <w:rPr>
          <w:rFonts w:asciiTheme="minorHAnsi" w:hAnsiTheme="minorHAnsi" w:cstheme="minorHAnsi"/>
          <w:sz w:val="16"/>
          <w:szCs w:val="16"/>
        </w:rPr>
        <w:t>Non può avvalersi del self-cleaning l’operatore economico escluso con sentenza definitiva dalla partecipazione alle procedure di affidamento o di concessione, nel corso del periodo di esclusione derivante da tale sentenza.</w:t>
      </w:r>
    </w:p>
    <w:p w14:paraId="7CCF774D" w14:textId="6ED301FB" w:rsidR="006C3172" w:rsidRPr="001C38A5" w:rsidRDefault="006C3172" w:rsidP="00F00466">
      <w:pPr>
        <w:spacing w:after="40" w:line="240" w:lineRule="auto"/>
        <w:ind w:left="284"/>
        <w:jc w:val="both"/>
        <w:rPr>
          <w:rFonts w:asciiTheme="minorHAnsi" w:hAnsiTheme="minorHAnsi" w:cstheme="minorHAnsi"/>
          <w:sz w:val="16"/>
          <w:szCs w:val="16"/>
        </w:rPr>
      </w:pPr>
      <w:r w:rsidRPr="001C38A5">
        <w:rPr>
          <w:rFonts w:asciiTheme="minorHAnsi" w:hAnsiTheme="minorHAnsi" w:cstheme="minorHAnsi"/>
          <w:sz w:val="16"/>
          <w:szCs w:val="16"/>
        </w:rPr>
        <w:t>Nel caso in cui un raggruppamento/consorzio abbia estromesso o sostituito un partecipante/esecutore interessato da una clausola di esclusione di</w:t>
      </w:r>
      <w:r>
        <w:rPr>
          <w:rFonts w:asciiTheme="minorHAnsi" w:hAnsiTheme="minorHAnsi" w:cstheme="minorHAnsi"/>
          <w:sz w:val="16"/>
          <w:szCs w:val="16"/>
        </w:rPr>
        <w:t xml:space="preserve"> cui agli art</w:t>
      </w:r>
      <w:r w:rsidR="009D5862">
        <w:rPr>
          <w:rFonts w:asciiTheme="minorHAnsi" w:hAnsiTheme="minorHAnsi" w:cstheme="minorHAnsi"/>
          <w:sz w:val="16"/>
          <w:szCs w:val="16"/>
        </w:rPr>
        <w:t>t.</w:t>
      </w:r>
      <w:r>
        <w:rPr>
          <w:rFonts w:asciiTheme="minorHAnsi" w:hAnsiTheme="minorHAnsi" w:cstheme="minorHAnsi"/>
          <w:sz w:val="16"/>
          <w:szCs w:val="16"/>
        </w:rPr>
        <w:t xml:space="preserve"> 94 e 95 del c</w:t>
      </w:r>
      <w:r w:rsidRPr="001C38A5">
        <w:rPr>
          <w:rFonts w:asciiTheme="minorHAnsi" w:hAnsiTheme="minorHAnsi" w:cstheme="minorHAnsi"/>
          <w:sz w:val="16"/>
          <w:szCs w:val="16"/>
        </w:rPr>
        <w:t>odice, si valutano le misure adottate ai sensi dell’art</w:t>
      </w:r>
      <w:r w:rsidR="009D5862">
        <w:rPr>
          <w:rFonts w:asciiTheme="minorHAnsi" w:hAnsiTheme="minorHAnsi" w:cstheme="minorHAnsi"/>
          <w:sz w:val="16"/>
          <w:szCs w:val="16"/>
        </w:rPr>
        <w:t>.</w:t>
      </w:r>
      <w:r w:rsidRPr="001C38A5">
        <w:rPr>
          <w:rFonts w:asciiTheme="minorHAnsi" w:hAnsiTheme="minorHAnsi" w:cstheme="minorHAnsi"/>
          <w:sz w:val="16"/>
          <w:szCs w:val="16"/>
        </w:rPr>
        <w:t xml:space="preserve"> 97 del </w:t>
      </w:r>
      <w:r w:rsidR="009D5862">
        <w:rPr>
          <w:rFonts w:asciiTheme="minorHAnsi" w:hAnsiTheme="minorHAnsi" w:cstheme="minorHAnsi"/>
          <w:sz w:val="16"/>
          <w:szCs w:val="16"/>
        </w:rPr>
        <w:t>c</w:t>
      </w:r>
      <w:r w:rsidRPr="001C38A5">
        <w:rPr>
          <w:rFonts w:asciiTheme="minorHAnsi" w:hAnsiTheme="minorHAnsi" w:cstheme="minorHAnsi"/>
          <w:sz w:val="16"/>
          <w:szCs w:val="16"/>
        </w:rPr>
        <w:t>odice al fine di decidere sull’esclusione.</w:t>
      </w:r>
    </w:p>
  </w:footnote>
  <w:footnote w:id="12">
    <w:p w14:paraId="3E20CCD1" w14:textId="2B455CB4" w:rsidR="006C3172" w:rsidRDefault="006C3172" w:rsidP="00F00466">
      <w:pPr>
        <w:pBdr>
          <w:top w:val="nil"/>
          <w:left w:val="nil"/>
          <w:bottom w:val="nil"/>
          <w:right w:val="nil"/>
          <w:between w:val="nil"/>
        </w:pBdr>
        <w:tabs>
          <w:tab w:val="left" w:pos="284"/>
        </w:tabs>
        <w:spacing w:after="40" w:line="240" w:lineRule="auto"/>
        <w:jc w:val="both"/>
        <w:rPr>
          <w:color w:val="000000"/>
          <w:sz w:val="20"/>
          <w:szCs w:val="20"/>
        </w:rPr>
      </w:pPr>
      <w:r w:rsidRPr="008175CE">
        <w:rPr>
          <w:rStyle w:val="Caratteredellanota"/>
          <w:b/>
          <w:bCs/>
          <w:color w:val="C00000"/>
          <w:highlight w:val="yellow"/>
        </w:rPr>
        <w:footnoteRef/>
      </w:r>
      <w:r w:rsidRPr="001C38A5">
        <w:rPr>
          <w:rStyle w:val="Caratteredellanota"/>
          <w:sz w:val="18"/>
          <w:szCs w:val="18"/>
        </w:rPr>
        <w:t xml:space="preserve"> </w:t>
      </w:r>
      <w:r w:rsidRPr="001C38A5">
        <w:rPr>
          <w:rFonts w:asciiTheme="minorHAnsi" w:hAnsiTheme="minorHAnsi" w:cstheme="minorHAnsi"/>
          <w:sz w:val="16"/>
          <w:szCs w:val="16"/>
        </w:rPr>
        <w:tab/>
        <w:t>Vedi condizioni di esclusione di cui all’art. 68</w:t>
      </w:r>
      <w:r w:rsidR="008175CE">
        <w:rPr>
          <w:rFonts w:asciiTheme="minorHAnsi" w:hAnsiTheme="minorHAnsi" w:cstheme="minorHAnsi"/>
          <w:sz w:val="16"/>
          <w:szCs w:val="16"/>
        </w:rPr>
        <w:t>,</w:t>
      </w:r>
      <w:r w:rsidRPr="001C38A5">
        <w:rPr>
          <w:rFonts w:asciiTheme="minorHAnsi" w:hAnsiTheme="minorHAnsi" w:cstheme="minorHAnsi"/>
          <w:sz w:val="16"/>
          <w:szCs w:val="16"/>
        </w:rPr>
        <w:t xml:space="preserve"> commi 14 e 15 del codice.</w:t>
      </w:r>
    </w:p>
  </w:footnote>
  <w:footnote w:id="13">
    <w:p w14:paraId="0B5E53E8" w14:textId="77777777" w:rsidR="006C3172" w:rsidRPr="00316445" w:rsidRDefault="006C3172" w:rsidP="008D6BA3">
      <w:pPr>
        <w:pStyle w:val="Testonotaapidipagina"/>
        <w:tabs>
          <w:tab w:val="left" w:pos="284"/>
        </w:tabs>
        <w:ind w:left="284" w:hanging="284"/>
        <w:jc w:val="both"/>
        <w:rPr>
          <w:sz w:val="16"/>
          <w:szCs w:val="16"/>
        </w:rPr>
      </w:pPr>
      <w:r w:rsidRPr="008D6BA3">
        <w:rPr>
          <w:rStyle w:val="Caratteredellanota"/>
          <w:rFonts w:asciiTheme="minorHAnsi" w:hAnsiTheme="minorHAnsi" w:cstheme="minorHAnsi"/>
          <w:b/>
          <w:color w:val="C00000"/>
          <w:sz w:val="22"/>
          <w:szCs w:val="22"/>
          <w:highlight w:val="yellow"/>
        </w:rPr>
        <w:footnoteRef/>
      </w:r>
      <w:r w:rsidRPr="006C3172">
        <w:rPr>
          <w:rStyle w:val="Caratteredellanota"/>
          <w:rFonts w:ascii="Arial" w:hAnsi="Arial"/>
          <w:b/>
          <w:sz w:val="16"/>
          <w:szCs w:val="16"/>
        </w:rPr>
        <w:t xml:space="preserve"> </w:t>
      </w:r>
      <w:r w:rsidRPr="00316445">
        <w:rPr>
          <w:sz w:val="16"/>
          <w:szCs w:val="16"/>
        </w:rPr>
        <w:tab/>
        <w:t>Si sottolinea che la documentazione di gara deve essere esaustiva, in modo da non rendere necessario il sopralluogo obbligatorio, che è in ogni caso sconsigliato, in quanto riduttivo della concorrenza. Nei casi in cui nel disciplinare venga prescritto il sopralluogo, il RUP dovrà consentirne lo svolgimento nel pieno rispetto dell’anonimato dei concorrenti.</w:t>
      </w:r>
    </w:p>
  </w:footnote>
  <w:footnote w:id="14">
    <w:p w14:paraId="23EC8347" w14:textId="27E690AD" w:rsidR="006C3172" w:rsidRPr="005B76E1" w:rsidRDefault="006C3172" w:rsidP="00F00466">
      <w:pPr>
        <w:pStyle w:val="Testonotaapidipagina"/>
        <w:tabs>
          <w:tab w:val="left" w:pos="284"/>
        </w:tabs>
        <w:spacing w:after="40"/>
        <w:jc w:val="both"/>
      </w:pPr>
      <w:r w:rsidRPr="00013CF7">
        <w:rPr>
          <w:rStyle w:val="Caratteredellanota"/>
          <w:b/>
          <w:bCs/>
          <w:color w:val="C00000"/>
          <w:sz w:val="22"/>
          <w:szCs w:val="22"/>
          <w:highlight w:val="yellow"/>
        </w:rPr>
        <w:footnoteRef/>
      </w:r>
      <w:r w:rsidRPr="00316445">
        <w:rPr>
          <w:rStyle w:val="Caratteredellanota"/>
          <w:color w:val="C00000"/>
          <w:sz w:val="18"/>
          <w:szCs w:val="18"/>
        </w:rPr>
        <w:t xml:space="preserve"> </w:t>
      </w:r>
      <w:r w:rsidR="00B87B9B">
        <w:rPr>
          <w:rStyle w:val="Caratteredellanota"/>
          <w:color w:val="C00000"/>
          <w:sz w:val="18"/>
          <w:szCs w:val="18"/>
        </w:rPr>
        <w:tab/>
      </w:r>
      <w:r w:rsidRPr="00316445">
        <w:rPr>
          <w:sz w:val="16"/>
          <w:szCs w:val="16"/>
        </w:rPr>
        <w:t>Cfr. art</w:t>
      </w:r>
      <w:r w:rsidR="002E58EC">
        <w:rPr>
          <w:sz w:val="16"/>
          <w:szCs w:val="16"/>
        </w:rPr>
        <w:t>.</w:t>
      </w:r>
      <w:r>
        <w:rPr>
          <w:sz w:val="16"/>
          <w:szCs w:val="16"/>
        </w:rPr>
        <w:t xml:space="preserve"> </w:t>
      </w:r>
      <w:r w:rsidRPr="00316445">
        <w:rPr>
          <w:sz w:val="16"/>
          <w:szCs w:val="16"/>
        </w:rPr>
        <w:t>46</w:t>
      </w:r>
      <w:r w:rsidR="002E58EC">
        <w:rPr>
          <w:sz w:val="16"/>
          <w:szCs w:val="16"/>
        </w:rPr>
        <w:t>,</w:t>
      </w:r>
      <w:r w:rsidRPr="00316445">
        <w:rPr>
          <w:sz w:val="16"/>
          <w:szCs w:val="16"/>
        </w:rPr>
        <w:t xml:space="preserve"> comma 3 del codice.</w:t>
      </w:r>
    </w:p>
  </w:footnote>
  <w:footnote w:id="15">
    <w:p w14:paraId="43750B7E" w14:textId="174EDEF7" w:rsidR="006C3172" w:rsidRDefault="006C3172" w:rsidP="00F00466">
      <w:pPr>
        <w:pBdr>
          <w:top w:val="nil"/>
          <w:left w:val="nil"/>
          <w:bottom w:val="nil"/>
          <w:right w:val="nil"/>
          <w:between w:val="nil"/>
        </w:pBdr>
        <w:tabs>
          <w:tab w:val="left" w:pos="284"/>
        </w:tabs>
        <w:spacing w:after="40" w:line="240" w:lineRule="auto"/>
        <w:ind w:left="284" w:hanging="284"/>
        <w:jc w:val="both"/>
        <w:rPr>
          <w:color w:val="000000"/>
          <w:sz w:val="20"/>
          <w:szCs w:val="20"/>
        </w:rPr>
      </w:pPr>
      <w:r w:rsidRPr="00036DF2">
        <w:rPr>
          <w:b/>
          <w:color w:val="C00000"/>
          <w:sz w:val="20"/>
          <w:szCs w:val="20"/>
          <w:highlight w:val="yellow"/>
          <w:vertAlign w:val="superscript"/>
        </w:rPr>
        <w:footnoteRef/>
      </w:r>
      <w:r>
        <w:rPr>
          <w:color w:val="000000"/>
          <w:sz w:val="18"/>
          <w:szCs w:val="18"/>
        </w:rPr>
        <w:t xml:space="preserve"> </w:t>
      </w:r>
      <w:r w:rsidR="00B87B9B">
        <w:rPr>
          <w:color w:val="000000"/>
          <w:sz w:val="18"/>
          <w:szCs w:val="18"/>
        </w:rPr>
        <w:tab/>
        <w:t>O</w:t>
      </w:r>
      <w:r>
        <w:rPr>
          <w:color w:val="000000"/>
          <w:sz w:val="18"/>
          <w:szCs w:val="18"/>
        </w:rPr>
        <w:t>ppure dimensioni inferiori. In tal caso può essere aumentato il numero delle tavole (es. 2 tavole formato A2 o 4 tavole A3). Per un numero di tavole diverso da 1, nell’angolo in alto a destra di ogni tavola dovrà essere inserito, oltre al codice alfa numerico prescelto per la 1</w:t>
      </w:r>
      <w:r w:rsidRPr="00323CF4">
        <w:rPr>
          <w:color w:val="000000"/>
          <w:sz w:val="18"/>
          <w:szCs w:val="18"/>
          <w:vertAlign w:val="superscript"/>
        </w:rPr>
        <w:t>a</w:t>
      </w:r>
      <w:r>
        <w:rPr>
          <w:color w:val="000000"/>
          <w:sz w:val="18"/>
          <w:szCs w:val="18"/>
        </w:rPr>
        <w:t xml:space="preserve"> fase, </w:t>
      </w:r>
      <w:r w:rsidRPr="00323CF4">
        <w:rPr>
          <w:b/>
          <w:color w:val="000000"/>
          <w:sz w:val="18"/>
          <w:szCs w:val="18"/>
        </w:rPr>
        <w:t>anche il numero della tavola</w:t>
      </w:r>
      <w:r>
        <w:rPr>
          <w:color w:val="000000"/>
          <w:sz w:val="18"/>
          <w:szCs w:val="18"/>
        </w:rPr>
        <w:t>.</w:t>
      </w:r>
    </w:p>
  </w:footnote>
  <w:footnote w:id="16">
    <w:p w14:paraId="5AFA5D7E" w14:textId="1758F129" w:rsidR="009B33C8" w:rsidRPr="001248FE" w:rsidRDefault="009B33C8" w:rsidP="009B33C8">
      <w:pPr>
        <w:tabs>
          <w:tab w:val="left" w:pos="2268"/>
        </w:tabs>
        <w:suppressAutoHyphens/>
        <w:spacing w:after="40" w:line="240" w:lineRule="auto"/>
        <w:ind w:left="284" w:hanging="284"/>
        <w:jc w:val="both"/>
        <w:rPr>
          <w:bCs/>
          <w:sz w:val="16"/>
          <w:szCs w:val="16"/>
        </w:rPr>
      </w:pPr>
      <w:r w:rsidRPr="00EA28D4">
        <w:rPr>
          <w:rStyle w:val="Rimandonotaapidipagina"/>
          <w:b/>
          <w:color w:val="C00000"/>
          <w:highlight w:val="yellow"/>
        </w:rPr>
        <w:footnoteRef/>
      </w:r>
      <w:r>
        <w:rPr>
          <w:color w:val="000000"/>
          <w:sz w:val="18"/>
          <w:szCs w:val="18"/>
        </w:rPr>
        <w:t xml:space="preserve"> </w:t>
      </w:r>
      <w:r>
        <w:rPr>
          <w:color w:val="000000"/>
          <w:sz w:val="18"/>
          <w:szCs w:val="18"/>
        </w:rPr>
        <w:tab/>
      </w:r>
      <w:r w:rsidR="00002E5C" w:rsidRPr="00F77CAB">
        <w:rPr>
          <w:color w:val="000000"/>
          <w:sz w:val="16"/>
          <w:szCs w:val="16"/>
        </w:rPr>
        <w:t>La dichiarazione</w:t>
      </w:r>
      <w:r w:rsidR="00002E5C">
        <w:rPr>
          <w:color w:val="000000"/>
          <w:sz w:val="16"/>
          <w:szCs w:val="16"/>
        </w:rPr>
        <w:t xml:space="preserve">, contenuta nell’istanza di partecipazione, relativa all’uso </w:t>
      </w:r>
      <w:r w:rsidR="00002E5C" w:rsidRPr="00F77CAB">
        <w:rPr>
          <w:color w:val="000000"/>
          <w:sz w:val="16"/>
          <w:szCs w:val="16"/>
        </w:rPr>
        <w:t>d</w:t>
      </w:r>
      <w:r w:rsidR="00002E5C">
        <w:rPr>
          <w:color w:val="000000"/>
          <w:sz w:val="16"/>
          <w:szCs w:val="16"/>
        </w:rPr>
        <w:t>ell’</w:t>
      </w:r>
      <w:r w:rsidR="00002E5C" w:rsidRPr="00F77CAB">
        <w:rPr>
          <w:color w:val="000000"/>
          <w:sz w:val="16"/>
          <w:szCs w:val="16"/>
        </w:rPr>
        <w:t>intelligenza artificiale comprende</w:t>
      </w:r>
      <w:r w:rsidR="00002E5C">
        <w:rPr>
          <w:color w:val="000000"/>
          <w:sz w:val="16"/>
          <w:szCs w:val="16"/>
        </w:rPr>
        <w:t xml:space="preserve"> i seguenti aspetti: -</w:t>
      </w:r>
      <w:r w:rsidR="00002E5C" w:rsidRPr="001248FE">
        <w:rPr>
          <w:color w:val="000000"/>
          <w:sz w:val="16"/>
          <w:szCs w:val="16"/>
        </w:rPr>
        <w:t xml:space="preserve"> tipologia di IA utilizzata</w:t>
      </w:r>
      <w:r w:rsidR="00002E5C">
        <w:rPr>
          <w:color w:val="000000"/>
          <w:sz w:val="16"/>
          <w:szCs w:val="16"/>
        </w:rPr>
        <w:t>; -</w:t>
      </w:r>
      <w:r w:rsidR="00002E5C" w:rsidRPr="001248FE">
        <w:rPr>
          <w:color w:val="000000"/>
          <w:sz w:val="16"/>
          <w:szCs w:val="16"/>
        </w:rPr>
        <w:t xml:space="preserve"> prevalenza d</w:t>
      </w:r>
      <w:r w:rsidR="00002E5C">
        <w:rPr>
          <w:color w:val="000000"/>
          <w:sz w:val="16"/>
          <w:szCs w:val="16"/>
        </w:rPr>
        <w:t>i</w:t>
      </w:r>
      <w:r w:rsidR="00002E5C" w:rsidRPr="001248FE">
        <w:rPr>
          <w:color w:val="000000"/>
          <w:sz w:val="16"/>
          <w:szCs w:val="16"/>
        </w:rPr>
        <w:t xml:space="preserve"> lavoro intellettuale</w:t>
      </w:r>
      <w:r w:rsidR="00002E5C">
        <w:rPr>
          <w:color w:val="000000"/>
          <w:sz w:val="16"/>
          <w:szCs w:val="16"/>
        </w:rPr>
        <w:t>; -</w:t>
      </w:r>
      <w:r w:rsidR="00002E5C" w:rsidRPr="001248FE">
        <w:rPr>
          <w:color w:val="000000"/>
          <w:sz w:val="16"/>
          <w:szCs w:val="16"/>
        </w:rPr>
        <w:t xml:space="preserve"> controllo e verifica dei risultati ottenuti</w:t>
      </w:r>
      <w:r w:rsidR="00002E5C">
        <w:rPr>
          <w:color w:val="000000"/>
          <w:sz w:val="16"/>
          <w:szCs w:val="16"/>
        </w:rPr>
        <w:t xml:space="preserve">; - garanzia </w:t>
      </w:r>
      <w:r w:rsidR="00002E5C" w:rsidRPr="001248FE">
        <w:rPr>
          <w:color w:val="000000"/>
          <w:sz w:val="16"/>
          <w:szCs w:val="16"/>
        </w:rPr>
        <w:t xml:space="preserve">che l’uso di tali sistemi </w:t>
      </w:r>
      <w:r w:rsidR="00002E5C">
        <w:rPr>
          <w:color w:val="000000"/>
          <w:sz w:val="16"/>
          <w:szCs w:val="16"/>
        </w:rPr>
        <w:t xml:space="preserve">sia </w:t>
      </w:r>
      <w:r w:rsidR="00002E5C" w:rsidRPr="001248FE">
        <w:rPr>
          <w:color w:val="000000"/>
          <w:sz w:val="16"/>
          <w:szCs w:val="16"/>
        </w:rPr>
        <w:t xml:space="preserve">avvenuto nel pieno rispetto del Regolamento UE 2024/1689, della legge n. 132 del 2025 e della vigente normativa sul trattamento e protezione dei dati (Regolamento UE 2016/679, decreto legislativo 196/2003). </w:t>
      </w:r>
      <w:r w:rsidR="00002E5C">
        <w:rPr>
          <w:color w:val="000000"/>
          <w:sz w:val="16"/>
          <w:szCs w:val="16"/>
        </w:rPr>
        <w:t>Nel caso, tramite la stessa istanza di partecipazione è altresì possibile dichiarare</w:t>
      </w:r>
      <w:r w:rsidR="00002E5C" w:rsidRPr="00320BF7">
        <w:rPr>
          <w:color w:val="000000"/>
          <w:sz w:val="16"/>
          <w:szCs w:val="16"/>
        </w:rPr>
        <w:t xml:space="preserve"> </w:t>
      </w:r>
      <w:r w:rsidR="00002E5C">
        <w:rPr>
          <w:color w:val="000000"/>
          <w:sz w:val="16"/>
          <w:szCs w:val="16"/>
        </w:rPr>
        <w:t>i</w:t>
      </w:r>
      <w:r w:rsidR="00002E5C" w:rsidRPr="001248FE">
        <w:rPr>
          <w:color w:val="000000"/>
          <w:sz w:val="16"/>
          <w:szCs w:val="16"/>
        </w:rPr>
        <w:t>l “NON uso dell’Intelligenza Artificiale”.</w:t>
      </w:r>
    </w:p>
  </w:footnote>
  <w:footnote w:id="17">
    <w:p w14:paraId="69D43358" w14:textId="77777777" w:rsidR="009B33C8" w:rsidRPr="00400C48" w:rsidRDefault="009B33C8" w:rsidP="009B33C8">
      <w:pPr>
        <w:pBdr>
          <w:top w:val="nil"/>
          <w:left w:val="nil"/>
          <w:bottom w:val="nil"/>
          <w:right w:val="nil"/>
          <w:between w:val="nil"/>
        </w:pBdr>
        <w:spacing w:after="40" w:line="240" w:lineRule="auto"/>
        <w:ind w:left="284" w:hanging="284"/>
        <w:jc w:val="both"/>
        <w:rPr>
          <w:color w:val="000000"/>
          <w:sz w:val="16"/>
          <w:szCs w:val="16"/>
        </w:rPr>
      </w:pPr>
      <w:r w:rsidRPr="006C76AA">
        <w:rPr>
          <w:b/>
          <w:color w:val="C00000"/>
          <w:highlight w:val="yellow"/>
          <w:vertAlign w:val="superscript"/>
        </w:rPr>
        <w:footnoteRef/>
      </w:r>
      <w:r w:rsidRPr="006C76AA">
        <w:rPr>
          <w:color w:val="000000"/>
          <w:sz w:val="18"/>
          <w:szCs w:val="18"/>
        </w:rPr>
        <w:t xml:space="preserve"> </w:t>
      </w:r>
      <w:r w:rsidRPr="006C76AA">
        <w:rPr>
          <w:color w:val="000000"/>
          <w:sz w:val="18"/>
          <w:szCs w:val="18"/>
        </w:rPr>
        <w:tab/>
      </w:r>
      <w:r w:rsidRPr="00400C48">
        <w:rPr>
          <w:color w:val="000000"/>
          <w:sz w:val="16"/>
          <w:szCs w:val="16"/>
        </w:rPr>
        <w:t>Si tratta dell’Ordine APPC direttamente interessato per territorio dall’oggetto del concorso.</w:t>
      </w:r>
    </w:p>
  </w:footnote>
  <w:footnote w:id="18">
    <w:p w14:paraId="3AD391CF" w14:textId="13F68F25" w:rsidR="006C3172" w:rsidRPr="009D5862" w:rsidRDefault="006C3172" w:rsidP="00F00466">
      <w:pPr>
        <w:spacing w:after="40" w:line="240" w:lineRule="auto"/>
        <w:ind w:left="284" w:hanging="284"/>
        <w:jc w:val="both"/>
        <w:rPr>
          <w:color w:val="000000"/>
          <w:sz w:val="16"/>
          <w:szCs w:val="16"/>
        </w:rPr>
      </w:pPr>
      <w:r w:rsidRPr="00F00466">
        <w:rPr>
          <w:b/>
          <w:color w:val="C00000"/>
          <w:highlight w:val="yellow"/>
          <w:vertAlign w:val="superscript"/>
        </w:rPr>
        <w:footnoteRef/>
      </w:r>
      <w:r w:rsidRPr="009D5862">
        <w:rPr>
          <w:color w:val="000000"/>
          <w:sz w:val="16"/>
          <w:szCs w:val="16"/>
        </w:rPr>
        <w:t xml:space="preserve"> </w:t>
      </w:r>
      <w:r w:rsidRPr="009D5862">
        <w:rPr>
          <w:color w:val="000000"/>
          <w:sz w:val="16"/>
          <w:szCs w:val="16"/>
        </w:rPr>
        <w:tab/>
        <w:t xml:space="preserve">In considerazione della sostanziale coincidenza della proposta ideativa di un concorso di idee con uno </w:t>
      </w:r>
      <w:r w:rsidRPr="009D5862">
        <w:rPr>
          <w:b/>
          <w:color w:val="000000"/>
          <w:sz w:val="16"/>
          <w:szCs w:val="16"/>
        </w:rPr>
        <w:t xml:space="preserve">studio di fattibilità </w:t>
      </w:r>
      <w:r w:rsidRPr="009D5862">
        <w:rPr>
          <w:color w:val="000000"/>
          <w:sz w:val="16"/>
          <w:szCs w:val="16"/>
        </w:rPr>
        <w:t xml:space="preserve">(prestazione parziale Qa-I.02 ex D.M. 17 giugno 2016), il montepremi coinciderà con il compenso professionale (onorario + spese e compensi accessori) afferente tale livello progettuale, calcolato ai sensi dell’art. 41, comma 15 del </w:t>
      </w:r>
      <w:r w:rsidR="00F00466" w:rsidRPr="009D5862">
        <w:rPr>
          <w:color w:val="000000"/>
          <w:sz w:val="16"/>
          <w:szCs w:val="16"/>
        </w:rPr>
        <w:t>codice</w:t>
      </w:r>
      <w:r w:rsidRPr="009D5862">
        <w:rPr>
          <w:color w:val="000000"/>
          <w:sz w:val="16"/>
          <w:szCs w:val="16"/>
        </w:rPr>
        <w:t xml:space="preserve"> </w:t>
      </w:r>
      <w:r w:rsidRPr="009D5862">
        <w:rPr>
          <w:color w:val="C00000"/>
          <w:sz w:val="16"/>
          <w:szCs w:val="16"/>
        </w:rPr>
        <w:t>(allegare il calcolo)</w:t>
      </w:r>
      <w:r w:rsidRPr="009D5862">
        <w:rPr>
          <w:color w:val="000000"/>
          <w:sz w:val="16"/>
          <w:szCs w:val="16"/>
        </w:rPr>
        <w:t>.</w:t>
      </w:r>
    </w:p>
  </w:footnote>
  <w:footnote w:id="19">
    <w:p w14:paraId="618D8E49" w14:textId="74DE392F" w:rsidR="006C3172" w:rsidRPr="00F1586C" w:rsidRDefault="006C3172" w:rsidP="009B33C8">
      <w:pPr>
        <w:spacing w:after="0" w:line="240" w:lineRule="auto"/>
        <w:ind w:left="284" w:hanging="284"/>
        <w:jc w:val="both"/>
        <w:rPr>
          <w:color w:val="000000"/>
          <w:sz w:val="18"/>
          <w:szCs w:val="18"/>
        </w:rPr>
      </w:pPr>
      <w:r w:rsidRPr="00F00466">
        <w:rPr>
          <w:b/>
          <w:color w:val="C00000"/>
          <w:highlight w:val="yellow"/>
          <w:vertAlign w:val="superscript"/>
        </w:rPr>
        <w:footnoteRef/>
      </w:r>
      <w:r w:rsidRPr="009D5862">
        <w:rPr>
          <w:color w:val="000000"/>
          <w:sz w:val="16"/>
          <w:szCs w:val="16"/>
        </w:rPr>
        <w:t xml:space="preserve"> </w:t>
      </w:r>
      <w:r w:rsidRPr="009D5862">
        <w:rPr>
          <w:color w:val="000000"/>
          <w:sz w:val="16"/>
          <w:szCs w:val="16"/>
        </w:rPr>
        <w:tab/>
        <w:t>Il montepremi verrà ripartito tra i premiati in quota proporzionale in relazione alla classifica.</w:t>
      </w:r>
    </w:p>
  </w:footnote>
  <w:footnote w:id="20">
    <w:p w14:paraId="0E98696E" w14:textId="2CCCC185" w:rsidR="006C3172" w:rsidRPr="00F00466" w:rsidRDefault="006C3172" w:rsidP="00F00466">
      <w:pPr>
        <w:pBdr>
          <w:top w:val="nil"/>
          <w:left w:val="nil"/>
          <w:bottom w:val="nil"/>
          <w:right w:val="nil"/>
          <w:between w:val="nil"/>
        </w:pBdr>
        <w:shd w:val="clear" w:color="auto" w:fill="FFFFFF" w:themeFill="background1"/>
        <w:spacing w:after="40" w:line="240" w:lineRule="auto"/>
        <w:ind w:left="284" w:hanging="284"/>
        <w:jc w:val="both"/>
        <w:rPr>
          <w:color w:val="000000"/>
          <w:sz w:val="16"/>
          <w:szCs w:val="16"/>
        </w:rPr>
      </w:pPr>
      <w:r w:rsidRPr="00F00466">
        <w:rPr>
          <w:b/>
          <w:color w:val="C00000"/>
          <w:highlight w:val="yellow"/>
          <w:vertAlign w:val="superscript"/>
        </w:rPr>
        <w:footnoteRef/>
      </w:r>
      <w:r w:rsidRPr="00F00466">
        <w:rPr>
          <w:color w:val="000000"/>
          <w:sz w:val="16"/>
          <w:szCs w:val="16"/>
        </w:rPr>
        <w:t xml:space="preserve"> </w:t>
      </w:r>
      <w:r w:rsidR="000A7572">
        <w:rPr>
          <w:color w:val="000000"/>
          <w:sz w:val="16"/>
          <w:szCs w:val="16"/>
        </w:rPr>
        <w:tab/>
      </w:r>
      <w:r w:rsidRPr="00F00466">
        <w:rPr>
          <w:color w:val="000000"/>
          <w:sz w:val="16"/>
          <w:szCs w:val="16"/>
        </w:rPr>
        <w:t xml:space="preserve">Dal 1° gennaio 2024 hanno acquistano efficacia gli artt. 27, 81, 83, 84 e 85 del codice. Si riporta, in particolare, il testo dell’art. 27, comma 1: </w:t>
      </w:r>
      <w:r w:rsidRPr="00F00466">
        <w:rPr>
          <w:i/>
          <w:iCs/>
          <w:color w:val="000000"/>
          <w:sz w:val="16"/>
          <w:szCs w:val="16"/>
        </w:rPr>
        <w:t>“1. La pubblicità degli atti è garantita dalla Banca dati nazionale dei contratti pubblici, mediante la trasmissione dei dati all’Ufficio delle pubblicazioni dell’Unione europea e la loro pubblicazione ai sensi degli artt. 84 e 85, secondo quanto definito dal provvedimento di cui al comma 4 del presente articolo”</w:t>
      </w:r>
      <w:r w:rsidRPr="00F00466">
        <w:rPr>
          <w:color w:val="000000"/>
          <w:sz w:val="16"/>
          <w:szCs w:val="16"/>
        </w:rPr>
        <w:t>.</w:t>
      </w:r>
    </w:p>
  </w:footnote>
  <w:footnote w:id="21">
    <w:p w14:paraId="08114B73" w14:textId="7915F617" w:rsidR="006C3172" w:rsidRPr="00F00466" w:rsidRDefault="006C3172" w:rsidP="00F00466">
      <w:pPr>
        <w:pBdr>
          <w:top w:val="nil"/>
          <w:left w:val="nil"/>
          <w:bottom w:val="nil"/>
          <w:right w:val="nil"/>
          <w:between w:val="nil"/>
        </w:pBdr>
        <w:spacing w:after="40" w:line="240" w:lineRule="auto"/>
        <w:ind w:left="284" w:hanging="284"/>
        <w:jc w:val="both"/>
        <w:rPr>
          <w:color w:val="000000"/>
          <w:sz w:val="16"/>
          <w:szCs w:val="16"/>
        </w:rPr>
      </w:pPr>
      <w:r w:rsidRPr="00F00466">
        <w:rPr>
          <w:b/>
          <w:color w:val="C00000"/>
          <w:highlight w:val="yellow"/>
          <w:vertAlign w:val="superscript"/>
        </w:rPr>
        <w:footnoteRef/>
      </w:r>
      <w:r w:rsidRPr="00F00466">
        <w:rPr>
          <w:bCs/>
          <w:sz w:val="16"/>
          <w:szCs w:val="16"/>
        </w:rPr>
        <w:t xml:space="preserve"> </w:t>
      </w:r>
      <w:r w:rsidR="000A7572">
        <w:rPr>
          <w:bCs/>
          <w:sz w:val="16"/>
          <w:szCs w:val="16"/>
        </w:rPr>
        <w:tab/>
      </w:r>
      <w:r w:rsidRPr="00F00466">
        <w:rPr>
          <w:color w:val="000000"/>
          <w:sz w:val="16"/>
          <w:szCs w:val="16"/>
        </w:rPr>
        <w:t>Solo in caso di valore complessivo dell’appalto sia pari o superiore alle soglie comunitarie di cui all’art. 14 del codice (al netto di oneri previdenziali e IVA).</w:t>
      </w:r>
    </w:p>
  </w:footnote>
  <w:footnote w:id="22">
    <w:p w14:paraId="1A882DE2" w14:textId="77777777" w:rsidR="006C3172" w:rsidRPr="00F00466" w:rsidRDefault="006C3172" w:rsidP="00F00466">
      <w:pPr>
        <w:pStyle w:val="popolo"/>
        <w:shd w:val="clear" w:color="auto" w:fill="FFFFFF"/>
        <w:snapToGrid w:val="0"/>
        <w:spacing w:before="0" w:after="0"/>
        <w:ind w:left="284" w:hanging="284"/>
        <w:jc w:val="both"/>
        <w:rPr>
          <w:sz w:val="16"/>
          <w:szCs w:val="16"/>
        </w:rPr>
      </w:pPr>
      <w:r w:rsidRPr="00F00466">
        <w:rPr>
          <w:rStyle w:val="Caratteredellanota"/>
          <w:rFonts w:ascii="Calibri" w:hAnsi="Calibri"/>
          <w:b/>
          <w:bCs/>
          <w:color w:val="C00000"/>
          <w:sz w:val="22"/>
          <w:szCs w:val="22"/>
          <w:highlight w:val="yellow"/>
        </w:rPr>
        <w:footnoteRef/>
      </w:r>
      <w:r w:rsidRPr="00F00466">
        <w:rPr>
          <w:rFonts w:ascii="Calibri" w:eastAsia="Calibri" w:hAnsi="Calibri"/>
          <w:sz w:val="16"/>
          <w:szCs w:val="16"/>
          <w:lang w:eastAsia="ar-SA"/>
        </w:rPr>
        <w:tab/>
        <w:t>“Spetta in linea di principio all'amministrazione aggiudicatrice interessata valutare, prima di definire le condizioni del bando di appalto, l'eventuale interesse transfrontaliero di un appalto il cui valore stimato è inferiore alla soglia prevista dalle norme comunitarie, fermo restando che tale valutazione può̀ essere oggetto di controllo giurisdizionale” (Corte di Giustizia, 15 maggio 2008, C. 147/06). Tali criteri potrebbero sostanziarsi, in particolare:</w:t>
      </w:r>
    </w:p>
    <w:p w14:paraId="7554E5EE" w14:textId="77777777" w:rsidR="006C3172" w:rsidRPr="00F00466" w:rsidRDefault="006C3172" w:rsidP="00F00466">
      <w:pPr>
        <w:numPr>
          <w:ilvl w:val="0"/>
          <w:numId w:val="23"/>
        </w:numPr>
        <w:shd w:val="clear" w:color="auto" w:fill="FFFFFF"/>
        <w:tabs>
          <w:tab w:val="clear" w:pos="786"/>
          <w:tab w:val="num" w:pos="567"/>
        </w:tabs>
        <w:snapToGrid w:val="0"/>
        <w:spacing w:after="0" w:line="240" w:lineRule="auto"/>
        <w:ind w:left="851" w:hanging="567"/>
        <w:rPr>
          <w:sz w:val="16"/>
          <w:szCs w:val="16"/>
        </w:rPr>
      </w:pPr>
      <w:r w:rsidRPr="00F00466">
        <w:rPr>
          <w:sz w:val="16"/>
          <w:szCs w:val="16"/>
        </w:rPr>
        <w:t>nell’importo di una certa consistenza dell’appalto in questione (pari o superiore la soglia comunitaria);</w:t>
      </w:r>
    </w:p>
    <w:p w14:paraId="5505C974" w14:textId="77777777" w:rsidR="006C3172" w:rsidRPr="00F00466" w:rsidRDefault="006C3172" w:rsidP="00F00466">
      <w:pPr>
        <w:numPr>
          <w:ilvl w:val="0"/>
          <w:numId w:val="23"/>
        </w:numPr>
        <w:shd w:val="clear" w:color="auto" w:fill="FFFFFF"/>
        <w:tabs>
          <w:tab w:val="clear" w:pos="786"/>
          <w:tab w:val="num" w:pos="567"/>
        </w:tabs>
        <w:snapToGrid w:val="0"/>
        <w:spacing w:after="0" w:line="240" w:lineRule="auto"/>
        <w:ind w:left="851" w:hanging="567"/>
        <w:rPr>
          <w:sz w:val="16"/>
          <w:szCs w:val="16"/>
        </w:rPr>
      </w:pPr>
      <w:r w:rsidRPr="00F00466">
        <w:rPr>
          <w:sz w:val="16"/>
          <w:szCs w:val="16"/>
        </w:rPr>
        <w:t>luogo di esecuzione dei lavori;</w:t>
      </w:r>
    </w:p>
    <w:p w14:paraId="5A0E59DB" w14:textId="77777777" w:rsidR="006C3172" w:rsidRPr="00F00466" w:rsidRDefault="006C3172" w:rsidP="009D5862">
      <w:pPr>
        <w:numPr>
          <w:ilvl w:val="0"/>
          <w:numId w:val="23"/>
        </w:numPr>
        <w:shd w:val="clear" w:color="auto" w:fill="FFFFFF"/>
        <w:tabs>
          <w:tab w:val="clear" w:pos="786"/>
          <w:tab w:val="num" w:pos="-1276"/>
          <w:tab w:val="num" w:pos="567"/>
        </w:tabs>
        <w:spacing w:after="0" w:line="240" w:lineRule="auto"/>
        <w:ind w:left="851" w:hanging="567"/>
        <w:rPr>
          <w:sz w:val="16"/>
          <w:szCs w:val="16"/>
        </w:rPr>
      </w:pPr>
      <w:r w:rsidRPr="00F00466">
        <w:rPr>
          <w:sz w:val="16"/>
          <w:szCs w:val="16"/>
        </w:rPr>
        <w:t>progettazione opere di particolare interesse “oltre frontiera”.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C4BBD" w14:textId="77777777" w:rsidR="006C3172" w:rsidRDefault="006C3172" w:rsidP="001348A3">
    <w:pPr>
      <w:pStyle w:val="Intestazione"/>
      <w:pBdr>
        <w:bottom w:val="single" w:sz="6" w:space="1" w:color="auto"/>
      </w:pBdr>
      <w:jc w:val="center"/>
      <w:rPr>
        <w:rFonts w:ascii="Verdana" w:hAnsi="Verdana"/>
      </w:rPr>
    </w:pPr>
  </w:p>
  <w:p w14:paraId="2A4BEBDF" w14:textId="0B4F04EA" w:rsidR="006C3172" w:rsidRPr="00E47F4E" w:rsidRDefault="006C3172" w:rsidP="001348A3">
    <w:pPr>
      <w:pStyle w:val="Intestazione"/>
      <w:pBdr>
        <w:bottom w:val="single" w:sz="6" w:space="1" w:color="auto"/>
      </w:pBdr>
      <w:jc w:val="center"/>
      <w:rPr>
        <w:rFonts w:asciiTheme="minorHAnsi" w:hAnsiTheme="minorHAnsi" w:cstheme="minorHAnsi"/>
        <w:sz w:val="18"/>
        <w:szCs w:val="18"/>
      </w:rPr>
    </w:pPr>
    <w:r w:rsidRPr="00E47F4E">
      <w:rPr>
        <w:rFonts w:asciiTheme="minorHAnsi" w:hAnsiTheme="minorHAnsi" w:cstheme="minorHAnsi"/>
        <w:sz w:val="18"/>
        <w:szCs w:val="18"/>
      </w:rPr>
      <w:t>LOGO STAZIONE APPALTANTE</w:t>
    </w:r>
  </w:p>
  <w:p w14:paraId="000EC7A2" w14:textId="77777777" w:rsidR="006C3172" w:rsidRPr="001348A3" w:rsidRDefault="006C3172" w:rsidP="001348A3">
    <w:pPr>
      <w:pStyle w:val="Intestazione"/>
      <w:jc w:val="center"/>
      <w:rPr>
        <w:rFonts w:ascii="Verdana" w:hAnsi="Verdana"/>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FB18" w14:textId="20BD38BE" w:rsidR="006C3172" w:rsidRDefault="006C3172">
    <w:pPr>
      <w:pStyle w:val="Intestazione"/>
    </w:pPr>
    <w:r>
      <w:rPr>
        <w:b/>
        <w:noProof/>
        <w:sz w:val="20"/>
        <w:szCs w:val="20"/>
        <w:lang w:eastAsia="it-IT"/>
      </w:rPr>
      <w:drawing>
        <wp:anchor distT="0" distB="0" distL="114300" distR="114300" simplePos="0" relativeHeight="251659264" behindDoc="1" locked="0" layoutInCell="1" allowOverlap="1" wp14:anchorId="61DE3B70" wp14:editId="1636912A">
          <wp:simplePos x="0" y="0"/>
          <wp:positionH relativeFrom="column">
            <wp:posOffset>-76200</wp:posOffset>
          </wp:positionH>
          <wp:positionV relativeFrom="paragraph">
            <wp:posOffset>-119380</wp:posOffset>
          </wp:positionV>
          <wp:extent cx="3344545" cy="935990"/>
          <wp:effectExtent l="0" t="0" r="8255" b="0"/>
          <wp:wrapNone/>
          <wp:docPr id="11" name="Immagine 11"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59279" name="Immagine 2" descr="Immagine che contiene testo, Carattere, simbolo,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344545" cy="9359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eastAsia="Times New Roman" w:hAnsi="Symbol" w:cs="Symbol"/>
        <w:b/>
        <w:bCs/>
        <w:caps w:val="0"/>
        <w:smallCaps w:val="0"/>
        <w:strike w:val="0"/>
        <w:dstrike w:val="0"/>
        <w:color w:val="000000"/>
        <w:spacing w:val="0"/>
        <w:w w:val="100"/>
        <w:kern w:val="1"/>
        <w:position w:val="0"/>
        <w:sz w:val="20"/>
        <w:szCs w:val="22"/>
        <w:shd w:val="clear" w:color="auto" w:fill="FFFF00"/>
        <w:vertAlign w:val="baseline"/>
        <w:lang w:val="it-IT" w:eastAsia="ar-SA"/>
      </w:rPr>
    </w:lvl>
    <w:lvl w:ilvl="1">
      <w:start w:val="1"/>
      <w:numFmt w:val="none"/>
      <w:suff w:val="nothing"/>
      <w:lvlText w:val=""/>
      <w:lvlJc w:val="left"/>
      <w:pPr>
        <w:tabs>
          <w:tab w:val="num" w:pos="0"/>
        </w:tabs>
        <w:ind w:left="576" w:hanging="576"/>
      </w:pPr>
      <w:rPr>
        <w:color w:val="1F497D"/>
      </w:rPr>
    </w:lvl>
    <w:lvl w:ilvl="2">
      <w:start w:val="1"/>
      <w:numFmt w:val="none"/>
      <w:suff w:val="nothing"/>
      <w:lvlText w:val=""/>
      <w:lvlJc w:val="left"/>
      <w:pPr>
        <w:tabs>
          <w:tab w:val="num" w:pos="0"/>
        </w:tabs>
        <w:ind w:left="720" w:hanging="720"/>
      </w:pPr>
      <w:rPr>
        <w:shd w:val="clear" w:color="auto" w:fill="FFFF00"/>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A2285B42"/>
    <w:name w:val="WW8Num2"/>
    <w:lvl w:ilvl="0">
      <w:start w:val="1"/>
      <w:numFmt w:val="none"/>
      <w:suff w:val="nothing"/>
      <w:lvlText w:val=""/>
      <w:lvlJc w:val="left"/>
      <w:pPr>
        <w:tabs>
          <w:tab w:val="num" w:pos="0"/>
        </w:tabs>
        <w:ind w:left="432" w:hanging="432"/>
      </w:pPr>
      <w:rPr>
        <w:color w:val="23538D"/>
        <w:shd w:val="clear" w:color="auto" w:fill="FFFF00"/>
        <w:lang w:val="it-IT"/>
      </w:rPr>
    </w:lvl>
    <w:lvl w:ilvl="1">
      <w:start w:val="1"/>
      <w:numFmt w:val="none"/>
      <w:suff w:val="nothing"/>
      <w:lvlText w:val=""/>
      <w:lvlJc w:val="left"/>
      <w:pPr>
        <w:tabs>
          <w:tab w:val="num" w:pos="0"/>
        </w:tabs>
        <w:ind w:left="576" w:hanging="576"/>
      </w:pPr>
      <w:rPr>
        <w:rFonts w:cs="Arial"/>
        <w:color w:val="1F497D"/>
      </w:rPr>
    </w:lvl>
    <w:lvl w:ilvl="2">
      <w:start w:val="1"/>
      <w:numFmt w:val="none"/>
      <w:suff w:val="nothing"/>
      <w:lvlText w:val=""/>
      <w:lvlJc w:val="left"/>
      <w:pPr>
        <w:tabs>
          <w:tab w:val="num" w:pos="0"/>
        </w:tabs>
        <w:ind w:left="720" w:hanging="720"/>
      </w:pPr>
      <w:rPr>
        <w:color w:val="23538D"/>
        <w:shd w:val="clear" w:color="auto" w:fill="FFFF00"/>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E820BD4"/>
    <w:lvl w:ilvl="0">
      <w:start w:val="1"/>
      <w:numFmt w:val="bullet"/>
      <w:lvlText w:val=""/>
      <w:lvlJc w:val="left"/>
      <w:pPr>
        <w:ind w:left="360" w:hanging="360"/>
      </w:pPr>
      <w:rPr>
        <w:rFonts w:ascii="Wingdings" w:hAnsi="Wingdings" w:hint="default"/>
        <w:b/>
        <w:color w:val="1F497D"/>
        <w:sz w:val="22"/>
        <w:szCs w:val="22"/>
        <w:shd w:val="clear" w:color="auto" w:fill="FFFF00"/>
      </w:rPr>
    </w:lvl>
    <w:lvl w:ilvl="1">
      <w:start w:val="1"/>
      <w:numFmt w:val="none"/>
      <w:suff w:val="nothing"/>
      <w:lvlText w:val=""/>
      <w:lvlJc w:val="left"/>
      <w:pPr>
        <w:tabs>
          <w:tab w:val="num" w:pos="0"/>
        </w:tabs>
        <w:ind w:left="576" w:hanging="576"/>
      </w:pPr>
    </w:lvl>
    <w:lvl w:ilvl="2">
      <w:start w:val="1"/>
      <w:numFmt w:val="bullet"/>
      <w:lvlText w:val=""/>
      <w:lvlJc w:val="left"/>
      <w:pPr>
        <w:ind w:left="360" w:hanging="360"/>
      </w:pPr>
      <w:rPr>
        <w:rFonts w:ascii="Wingdings" w:hAnsi="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singleLevel"/>
    <w:tmpl w:val="A04023D4"/>
    <w:name w:val="WW8Num3"/>
    <w:lvl w:ilvl="0">
      <w:start w:val="1"/>
      <w:numFmt w:val="lowerLetter"/>
      <w:lvlText w:val="%1)"/>
      <w:lvlJc w:val="left"/>
      <w:pPr>
        <w:tabs>
          <w:tab w:val="num" w:pos="0"/>
        </w:tabs>
        <w:ind w:left="721" w:hanging="360"/>
      </w:pPr>
      <w:rPr>
        <w:rFonts w:ascii="Calibri" w:eastAsia="Calibri" w:hAnsi="Calibri" w:cs="Times New Roman"/>
        <w:color w:val="auto"/>
        <w:sz w:val="22"/>
        <w:szCs w:val="22"/>
      </w:rPr>
    </w:lvl>
  </w:abstractNum>
  <w:abstractNum w:abstractNumId="4" w15:restartNumberingAfterBreak="0">
    <w:nsid w:val="00000007"/>
    <w:multiLevelType w:val="singleLevel"/>
    <w:tmpl w:val="00000007"/>
    <w:name w:val="WW8Num6"/>
    <w:lvl w:ilvl="0">
      <w:start w:val="1"/>
      <w:numFmt w:val="bullet"/>
      <w:lvlText w:val=""/>
      <w:lvlJc w:val="left"/>
      <w:pPr>
        <w:tabs>
          <w:tab w:val="num" w:pos="0"/>
        </w:tabs>
        <w:ind w:left="720" w:hanging="360"/>
      </w:pPr>
      <w:rPr>
        <w:rFonts w:ascii="Wingdings" w:hAnsi="Wingdings" w:cs="Wingdings"/>
        <w:color w:val="auto"/>
        <w:sz w:val="22"/>
        <w:szCs w:val="22"/>
        <w:lang w:val="it-IT"/>
      </w:rPr>
    </w:lvl>
  </w:abstractNum>
  <w:abstractNum w:abstractNumId="5" w15:restartNumberingAfterBreak="0">
    <w:nsid w:val="00000009"/>
    <w:multiLevelType w:val="singleLevel"/>
    <w:tmpl w:val="7B5AC312"/>
    <w:name w:val="WW8Num8"/>
    <w:lvl w:ilvl="0">
      <w:start w:val="1"/>
      <w:numFmt w:val="bullet"/>
      <w:lvlText w:val=""/>
      <w:lvlJc w:val="left"/>
      <w:pPr>
        <w:tabs>
          <w:tab w:val="num" w:pos="0"/>
        </w:tabs>
        <w:ind w:left="720" w:hanging="360"/>
      </w:pPr>
      <w:rPr>
        <w:rFonts w:ascii="Wingdings" w:hAnsi="Wingdings" w:cs="Wingdings"/>
        <w:color w:val="auto"/>
        <w:lang w:val="it-IT"/>
      </w:rPr>
    </w:lvl>
  </w:abstractNum>
  <w:abstractNum w:abstractNumId="6" w15:restartNumberingAfterBreak="0">
    <w:nsid w:val="00000013"/>
    <w:multiLevelType w:val="singleLevel"/>
    <w:tmpl w:val="F05218E4"/>
    <w:name w:val="WW8Num19"/>
    <w:lvl w:ilvl="0">
      <w:start w:val="1"/>
      <w:numFmt w:val="bullet"/>
      <w:lvlText w:val=""/>
      <w:lvlJc w:val="left"/>
      <w:pPr>
        <w:tabs>
          <w:tab w:val="num" w:pos="0"/>
        </w:tabs>
        <w:ind w:left="720" w:hanging="360"/>
      </w:pPr>
      <w:rPr>
        <w:rFonts w:ascii="Wingdings" w:hAnsi="Wingdings" w:cs="Garamond"/>
        <w:color w:val="auto"/>
        <w:spacing w:val="-2"/>
        <w:w w:val="100"/>
        <w:sz w:val="24"/>
        <w:szCs w:val="24"/>
      </w:rPr>
    </w:lvl>
  </w:abstractNum>
  <w:abstractNum w:abstractNumId="7" w15:restartNumberingAfterBreak="0">
    <w:nsid w:val="00000015"/>
    <w:multiLevelType w:val="singleLevel"/>
    <w:tmpl w:val="00000015"/>
    <w:name w:val="WW8Num21"/>
    <w:lvl w:ilvl="0">
      <w:start w:val="1"/>
      <w:numFmt w:val="bullet"/>
      <w:lvlText w:val=""/>
      <w:lvlJc w:val="left"/>
      <w:pPr>
        <w:tabs>
          <w:tab w:val="num" w:pos="0"/>
        </w:tabs>
        <w:ind w:left="900" w:hanging="360"/>
      </w:pPr>
      <w:rPr>
        <w:rFonts w:ascii="Wingdings" w:hAnsi="Wingdings" w:cs="Courier New"/>
        <w:sz w:val="22"/>
        <w:szCs w:val="22"/>
      </w:rPr>
    </w:lvl>
  </w:abstractNum>
  <w:abstractNum w:abstractNumId="8" w15:restartNumberingAfterBreak="0">
    <w:nsid w:val="0000001A"/>
    <w:multiLevelType w:val="multilevel"/>
    <w:tmpl w:val="F51013DE"/>
    <w:name w:val="WW8Num35"/>
    <w:lvl w:ilvl="0">
      <w:start w:val="1"/>
      <w:numFmt w:val="decimal"/>
      <w:lvlText w:val="%1."/>
      <w:lvlJc w:val="left"/>
      <w:pPr>
        <w:tabs>
          <w:tab w:val="num" w:pos="786"/>
        </w:tabs>
        <w:ind w:left="786" w:hanging="360"/>
      </w:pPr>
      <w:rPr>
        <w:color w:val="auto"/>
        <w:sz w:val="16"/>
        <w:szCs w:val="16"/>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28C679A"/>
    <w:multiLevelType w:val="hybridMultilevel"/>
    <w:tmpl w:val="AB72B84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48275E6"/>
    <w:multiLevelType w:val="multilevel"/>
    <w:tmpl w:val="A1781FD4"/>
    <w:lvl w:ilvl="0">
      <w:start w:val="1"/>
      <w:numFmt w:val="bullet"/>
      <w:pStyle w:val="Puntoelenco"/>
      <w:lvlText w:val="⮚"/>
      <w:lvlJc w:val="left"/>
      <w:pPr>
        <w:ind w:left="360" w:hanging="360"/>
      </w:pPr>
      <w:rPr>
        <w:rFonts w:ascii="Noto Sans Symbols" w:eastAsia="Noto Sans Symbols" w:hAnsi="Noto Sans Symbols" w:cs="Noto Sans Symbols"/>
        <w:b/>
        <w:color w:val="1F497D"/>
        <w:sz w:val="22"/>
        <w:szCs w:val="22"/>
        <w:highlight w:val="yellow"/>
      </w:rPr>
    </w:lvl>
    <w:lvl w:ilvl="1">
      <w:start w:val="1"/>
      <w:numFmt w:val="decimal"/>
      <w:lvlText w:val=""/>
      <w:lvlJc w:val="left"/>
      <w:pPr>
        <w:ind w:left="576" w:hanging="576"/>
      </w:pPr>
    </w:lvl>
    <w:lvl w:ilvl="2">
      <w:start w:val="1"/>
      <w:numFmt w:val="bullet"/>
      <w:lvlText w:val="⮚"/>
      <w:lvlJc w:val="left"/>
      <w:pPr>
        <w:ind w:left="360" w:hanging="360"/>
      </w:pPr>
      <w:rPr>
        <w:rFonts w:ascii="Noto Sans Symbols" w:eastAsia="Noto Sans Symbols" w:hAnsi="Noto Sans Symbols" w:cs="Noto Sans Symbols"/>
      </w:r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1" w15:restartNumberingAfterBreak="0">
    <w:nsid w:val="18424672"/>
    <w:multiLevelType w:val="hybridMultilevel"/>
    <w:tmpl w:val="B12EDA6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22025C0F"/>
    <w:multiLevelType w:val="multilevel"/>
    <w:tmpl w:val="CCA093F4"/>
    <w:lvl w:ilvl="0">
      <w:start w:val="1"/>
      <w:numFmt w:val="decimal"/>
      <w:lvlText w:val="%1."/>
      <w:lvlJc w:val="left"/>
      <w:pPr>
        <w:ind w:left="720" w:hanging="360"/>
      </w:pPr>
    </w:lvl>
    <w:lvl w:ilvl="1">
      <w:start w:val="1"/>
      <w:numFmt w:val="lowerLetter"/>
      <w:pStyle w:val="Guida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8515A6"/>
    <w:multiLevelType w:val="hybridMultilevel"/>
    <w:tmpl w:val="46CA1A54"/>
    <w:lvl w:ilvl="0" w:tplc="D6367552">
      <w:numFmt w:val="bullet"/>
      <w:lvlText w:val="-"/>
      <w:lvlJc w:val="left"/>
      <w:pPr>
        <w:ind w:left="644" w:hanging="360"/>
      </w:pPr>
      <w:rPr>
        <w:rFonts w:ascii="Calibri" w:eastAsia="Calibr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4" w15:restartNumberingAfterBreak="0">
    <w:nsid w:val="2AE83F86"/>
    <w:multiLevelType w:val="hybridMultilevel"/>
    <w:tmpl w:val="95DCC17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7EE6A79"/>
    <w:multiLevelType w:val="multilevel"/>
    <w:tmpl w:val="D8804ABC"/>
    <w:lvl w:ilvl="0">
      <w:start w:val="1"/>
      <w:numFmt w:val="bullet"/>
      <w:lvlText w:val="⮚"/>
      <w:lvlJc w:val="left"/>
      <w:pPr>
        <w:ind w:left="360" w:hanging="360"/>
      </w:pPr>
      <w:rPr>
        <w:rFonts w:ascii="Noto Sans Symbols" w:eastAsia="Noto Sans Symbols" w:hAnsi="Noto Sans Symbols" w:cs="Noto Sans Symbols"/>
        <w:b/>
        <w:smallCaps w:val="0"/>
        <w:strike w:val="0"/>
        <w:color w:val="000000"/>
        <w:sz w:val="22"/>
        <w:szCs w:val="22"/>
        <w:highlight w:val="yellow"/>
        <w:vertAlign w:val="baseline"/>
      </w:rPr>
    </w:lvl>
    <w:lvl w:ilvl="1">
      <w:start w:val="1"/>
      <w:numFmt w:val="decimal"/>
      <w:lvlText w:val=""/>
      <w:lvlJc w:val="left"/>
      <w:pPr>
        <w:ind w:left="576" w:hanging="576"/>
      </w:pPr>
      <w:rPr>
        <w:color w:val="1F497D"/>
      </w:rPr>
    </w:lvl>
    <w:lvl w:ilvl="2">
      <w:start w:val="1"/>
      <w:numFmt w:val="decimal"/>
      <w:pStyle w:val="Titolo3"/>
      <w:lvlText w:val=""/>
      <w:lvlJc w:val="left"/>
      <w:pPr>
        <w:ind w:left="720" w:hanging="720"/>
      </w:pPr>
      <w:rPr>
        <w:highlight w:val="yellow"/>
      </w:r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6" w15:restartNumberingAfterBreak="0">
    <w:nsid w:val="3CF41C51"/>
    <w:multiLevelType w:val="multilevel"/>
    <w:tmpl w:val="FC366D34"/>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440D5701"/>
    <w:multiLevelType w:val="hybridMultilevel"/>
    <w:tmpl w:val="F11C76B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4A94684"/>
    <w:multiLevelType w:val="hybridMultilevel"/>
    <w:tmpl w:val="0960072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7A25BA0"/>
    <w:multiLevelType w:val="hybridMultilevel"/>
    <w:tmpl w:val="99361F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813432D"/>
    <w:multiLevelType w:val="hybridMultilevel"/>
    <w:tmpl w:val="A74C791A"/>
    <w:lvl w:ilvl="0" w:tplc="3AF05334">
      <w:start w:val="1"/>
      <w:numFmt w:val="bullet"/>
      <w:lvlText w:val=""/>
      <w:lvlJc w:val="left"/>
      <w:pPr>
        <w:tabs>
          <w:tab w:val="num" w:pos="360"/>
        </w:tabs>
        <w:ind w:left="360" w:hanging="360"/>
      </w:pPr>
      <w:rPr>
        <w:rFonts w:ascii="Wingdings" w:hAnsi="Wingdings" w:hint="default"/>
      </w:rPr>
    </w:lvl>
    <w:lvl w:ilvl="1" w:tplc="814E09C2">
      <w:start w:val="1"/>
      <w:numFmt w:val="bullet"/>
      <w:lvlText w:val=""/>
      <w:lvlJc w:val="left"/>
      <w:pPr>
        <w:tabs>
          <w:tab w:val="num" w:pos="1080"/>
        </w:tabs>
        <w:ind w:left="1080" w:hanging="360"/>
      </w:pPr>
      <w:rPr>
        <w:rFonts w:ascii="Wingdings" w:hAnsi="Wingdings" w:hint="default"/>
      </w:rPr>
    </w:lvl>
    <w:lvl w:ilvl="2" w:tplc="B04A784A" w:tentative="1">
      <w:start w:val="1"/>
      <w:numFmt w:val="bullet"/>
      <w:lvlText w:val=""/>
      <w:lvlJc w:val="left"/>
      <w:pPr>
        <w:tabs>
          <w:tab w:val="num" w:pos="1800"/>
        </w:tabs>
        <w:ind w:left="1800" w:hanging="360"/>
      </w:pPr>
      <w:rPr>
        <w:rFonts w:ascii="Wingdings" w:hAnsi="Wingdings" w:hint="default"/>
      </w:rPr>
    </w:lvl>
    <w:lvl w:ilvl="3" w:tplc="52CE044A" w:tentative="1">
      <w:start w:val="1"/>
      <w:numFmt w:val="bullet"/>
      <w:lvlText w:val=""/>
      <w:lvlJc w:val="left"/>
      <w:pPr>
        <w:tabs>
          <w:tab w:val="num" w:pos="2520"/>
        </w:tabs>
        <w:ind w:left="2520" w:hanging="360"/>
      </w:pPr>
      <w:rPr>
        <w:rFonts w:ascii="Wingdings" w:hAnsi="Wingdings" w:hint="default"/>
      </w:rPr>
    </w:lvl>
    <w:lvl w:ilvl="4" w:tplc="0A5CA978" w:tentative="1">
      <w:start w:val="1"/>
      <w:numFmt w:val="bullet"/>
      <w:lvlText w:val=""/>
      <w:lvlJc w:val="left"/>
      <w:pPr>
        <w:tabs>
          <w:tab w:val="num" w:pos="3240"/>
        </w:tabs>
        <w:ind w:left="3240" w:hanging="360"/>
      </w:pPr>
      <w:rPr>
        <w:rFonts w:ascii="Wingdings" w:hAnsi="Wingdings" w:hint="default"/>
      </w:rPr>
    </w:lvl>
    <w:lvl w:ilvl="5" w:tplc="EDD80FC4" w:tentative="1">
      <w:start w:val="1"/>
      <w:numFmt w:val="bullet"/>
      <w:lvlText w:val=""/>
      <w:lvlJc w:val="left"/>
      <w:pPr>
        <w:tabs>
          <w:tab w:val="num" w:pos="3960"/>
        </w:tabs>
        <w:ind w:left="3960" w:hanging="360"/>
      </w:pPr>
      <w:rPr>
        <w:rFonts w:ascii="Wingdings" w:hAnsi="Wingdings" w:hint="default"/>
      </w:rPr>
    </w:lvl>
    <w:lvl w:ilvl="6" w:tplc="170203FA" w:tentative="1">
      <w:start w:val="1"/>
      <w:numFmt w:val="bullet"/>
      <w:lvlText w:val=""/>
      <w:lvlJc w:val="left"/>
      <w:pPr>
        <w:tabs>
          <w:tab w:val="num" w:pos="4680"/>
        </w:tabs>
        <w:ind w:left="4680" w:hanging="360"/>
      </w:pPr>
      <w:rPr>
        <w:rFonts w:ascii="Wingdings" w:hAnsi="Wingdings" w:hint="default"/>
      </w:rPr>
    </w:lvl>
    <w:lvl w:ilvl="7" w:tplc="D1D6B2A0" w:tentative="1">
      <w:start w:val="1"/>
      <w:numFmt w:val="bullet"/>
      <w:lvlText w:val=""/>
      <w:lvlJc w:val="left"/>
      <w:pPr>
        <w:tabs>
          <w:tab w:val="num" w:pos="5400"/>
        </w:tabs>
        <w:ind w:left="5400" w:hanging="360"/>
      </w:pPr>
      <w:rPr>
        <w:rFonts w:ascii="Wingdings" w:hAnsi="Wingdings" w:hint="default"/>
      </w:rPr>
    </w:lvl>
    <w:lvl w:ilvl="8" w:tplc="3CDA007E"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AEC4B91"/>
    <w:multiLevelType w:val="hybridMultilevel"/>
    <w:tmpl w:val="637645D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7D232E9"/>
    <w:multiLevelType w:val="multilevel"/>
    <w:tmpl w:val="B846C864"/>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9442D85"/>
    <w:multiLevelType w:val="hybridMultilevel"/>
    <w:tmpl w:val="7BEC9E5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B5F64DF"/>
    <w:multiLevelType w:val="multilevel"/>
    <w:tmpl w:val="3936419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7D625C79"/>
    <w:multiLevelType w:val="multilevel"/>
    <w:tmpl w:val="B9D823D6"/>
    <w:lvl w:ilvl="0">
      <w:start w:val="1"/>
      <w:numFmt w:val="bullet"/>
      <w:lvlText w:val=""/>
      <w:lvlJc w:val="left"/>
      <w:pPr>
        <w:ind w:left="1004" w:hanging="360"/>
      </w:pPr>
      <w:rPr>
        <w:rFonts w:ascii="Wingdings" w:hAnsi="Wingdings" w:hint="default"/>
        <w:color w:val="343A39"/>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7F750189"/>
    <w:multiLevelType w:val="multilevel"/>
    <w:tmpl w:val="4010278C"/>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775977227">
    <w:abstractNumId w:val="15"/>
  </w:num>
  <w:num w:numId="2" w16cid:durableId="648826784">
    <w:abstractNumId w:val="10"/>
  </w:num>
  <w:num w:numId="3" w16cid:durableId="1574315995">
    <w:abstractNumId w:val="12"/>
  </w:num>
  <w:num w:numId="4" w16cid:durableId="1773013275">
    <w:abstractNumId w:val="26"/>
  </w:num>
  <w:num w:numId="5" w16cid:durableId="820195285">
    <w:abstractNumId w:val="22"/>
  </w:num>
  <w:num w:numId="6" w16cid:durableId="1690720564">
    <w:abstractNumId w:val="24"/>
  </w:num>
  <w:num w:numId="7" w16cid:durableId="1828784672">
    <w:abstractNumId w:val="16"/>
  </w:num>
  <w:num w:numId="8" w16cid:durableId="580070460">
    <w:abstractNumId w:val="25"/>
  </w:num>
  <w:num w:numId="9" w16cid:durableId="1482311730">
    <w:abstractNumId w:val="20"/>
  </w:num>
  <w:num w:numId="10" w16cid:durableId="1637684200">
    <w:abstractNumId w:val="23"/>
  </w:num>
  <w:num w:numId="11" w16cid:durableId="1342471084">
    <w:abstractNumId w:val="9"/>
  </w:num>
  <w:num w:numId="12" w16cid:durableId="226065708">
    <w:abstractNumId w:val="0"/>
  </w:num>
  <w:num w:numId="13" w16cid:durableId="1203981533">
    <w:abstractNumId w:val="2"/>
  </w:num>
  <w:num w:numId="14" w16cid:durableId="1178538068">
    <w:abstractNumId w:val="3"/>
  </w:num>
  <w:num w:numId="15" w16cid:durableId="574360559">
    <w:abstractNumId w:val="4"/>
  </w:num>
  <w:num w:numId="16" w16cid:durableId="2030642237">
    <w:abstractNumId w:val="5"/>
  </w:num>
  <w:num w:numId="17" w16cid:durableId="1941720629">
    <w:abstractNumId w:val="6"/>
  </w:num>
  <w:num w:numId="18" w16cid:durableId="1144159252">
    <w:abstractNumId w:val="7"/>
  </w:num>
  <w:num w:numId="19" w16cid:durableId="655426057">
    <w:abstractNumId w:val="18"/>
  </w:num>
  <w:num w:numId="20" w16cid:durableId="252518026">
    <w:abstractNumId w:val="19"/>
  </w:num>
  <w:num w:numId="21" w16cid:durableId="1694988344">
    <w:abstractNumId w:val="21"/>
  </w:num>
  <w:num w:numId="22" w16cid:durableId="2012027627">
    <w:abstractNumId w:val="17"/>
  </w:num>
  <w:num w:numId="23" w16cid:durableId="582105552">
    <w:abstractNumId w:val="8"/>
  </w:num>
  <w:num w:numId="24" w16cid:durableId="1437168403">
    <w:abstractNumId w:val="14"/>
  </w:num>
  <w:num w:numId="25" w16cid:durableId="1886092159">
    <w:abstractNumId w:val="11"/>
  </w:num>
  <w:num w:numId="26" w16cid:durableId="1860192950">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FB1"/>
    <w:rsid w:val="00002E5C"/>
    <w:rsid w:val="00007EC9"/>
    <w:rsid w:val="00011628"/>
    <w:rsid w:val="00013476"/>
    <w:rsid w:val="00013CF7"/>
    <w:rsid w:val="00013DE8"/>
    <w:rsid w:val="00015801"/>
    <w:rsid w:val="000312D3"/>
    <w:rsid w:val="00036DF2"/>
    <w:rsid w:val="000519FC"/>
    <w:rsid w:val="00056C40"/>
    <w:rsid w:val="00057AB4"/>
    <w:rsid w:val="00061458"/>
    <w:rsid w:val="00062F87"/>
    <w:rsid w:val="00074917"/>
    <w:rsid w:val="00081C32"/>
    <w:rsid w:val="000826CC"/>
    <w:rsid w:val="00084227"/>
    <w:rsid w:val="000846B1"/>
    <w:rsid w:val="00084AEC"/>
    <w:rsid w:val="00087410"/>
    <w:rsid w:val="00087890"/>
    <w:rsid w:val="00095BE6"/>
    <w:rsid w:val="000A21F4"/>
    <w:rsid w:val="000A3556"/>
    <w:rsid w:val="000A69F6"/>
    <w:rsid w:val="000A7572"/>
    <w:rsid w:val="000B0443"/>
    <w:rsid w:val="000B61A0"/>
    <w:rsid w:val="000C2A6B"/>
    <w:rsid w:val="000C34EA"/>
    <w:rsid w:val="000C38D5"/>
    <w:rsid w:val="000C3A8F"/>
    <w:rsid w:val="000C5E14"/>
    <w:rsid w:val="000C7489"/>
    <w:rsid w:val="000D7851"/>
    <w:rsid w:val="000E4892"/>
    <w:rsid w:val="000E49D4"/>
    <w:rsid w:val="000E7075"/>
    <w:rsid w:val="000E7A22"/>
    <w:rsid w:val="000F2CDD"/>
    <w:rsid w:val="001047EE"/>
    <w:rsid w:val="00104A0C"/>
    <w:rsid w:val="0011013D"/>
    <w:rsid w:val="0011015F"/>
    <w:rsid w:val="001104F7"/>
    <w:rsid w:val="00111123"/>
    <w:rsid w:val="00111211"/>
    <w:rsid w:val="00113139"/>
    <w:rsid w:val="001132CF"/>
    <w:rsid w:val="0011494E"/>
    <w:rsid w:val="00117215"/>
    <w:rsid w:val="00124386"/>
    <w:rsid w:val="001348A3"/>
    <w:rsid w:val="001611D2"/>
    <w:rsid w:val="001618F4"/>
    <w:rsid w:val="0017257B"/>
    <w:rsid w:val="00173413"/>
    <w:rsid w:val="001830FA"/>
    <w:rsid w:val="00183B3D"/>
    <w:rsid w:val="001915AE"/>
    <w:rsid w:val="001954E7"/>
    <w:rsid w:val="00196375"/>
    <w:rsid w:val="00196AF2"/>
    <w:rsid w:val="00197131"/>
    <w:rsid w:val="001A3ADD"/>
    <w:rsid w:val="001A5F7B"/>
    <w:rsid w:val="001C757D"/>
    <w:rsid w:val="001E7526"/>
    <w:rsid w:val="001F503F"/>
    <w:rsid w:val="001F70D4"/>
    <w:rsid w:val="0020249C"/>
    <w:rsid w:val="00203949"/>
    <w:rsid w:val="00204FB9"/>
    <w:rsid w:val="002059F0"/>
    <w:rsid w:val="002135EE"/>
    <w:rsid w:val="0021521E"/>
    <w:rsid w:val="00224808"/>
    <w:rsid w:val="00224BD2"/>
    <w:rsid w:val="00227E82"/>
    <w:rsid w:val="002304F7"/>
    <w:rsid w:val="00236611"/>
    <w:rsid w:val="00241D56"/>
    <w:rsid w:val="00243780"/>
    <w:rsid w:val="00244E35"/>
    <w:rsid w:val="0025330B"/>
    <w:rsid w:val="002535BD"/>
    <w:rsid w:val="00261AA4"/>
    <w:rsid w:val="00266082"/>
    <w:rsid w:val="00270EEA"/>
    <w:rsid w:val="00271FC8"/>
    <w:rsid w:val="0029592D"/>
    <w:rsid w:val="00295C59"/>
    <w:rsid w:val="00296ED4"/>
    <w:rsid w:val="002A300C"/>
    <w:rsid w:val="002A4A06"/>
    <w:rsid w:val="002A7691"/>
    <w:rsid w:val="002A7849"/>
    <w:rsid w:val="002B52E9"/>
    <w:rsid w:val="002B5E52"/>
    <w:rsid w:val="002B7E85"/>
    <w:rsid w:val="002C0F09"/>
    <w:rsid w:val="002C566C"/>
    <w:rsid w:val="002D2E50"/>
    <w:rsid w:val="002D4CD1"/>
    <w:rsid w:val="002E58EC"/>
    <w:rsid w:val="002E7D0C"/>
    <w:rsid w:val="002F15D2"/>
    <w:rsid w:val="002F5854"/>
    <w:rsid w:val="00300586"/>
    <w:rsid w:val="00303314"/>
    <w:rsid w:val="00304821"/>
    <w:rsid w:val="0030670B"/>
    <w:rsid w:val="0030686A"/>
    <w:rsid w:val="00306B71"/>
    <w:rsid w:val="00323FF5"/>
    <w:rsid w:val="00334430"/>
    <w:rsid w:val="00336142"/>
    <w:rsid w:val="003421CD"/>
    <w:rsid w:val="00342ECA"/>
    <w:rsid w:val="00343FD6"/>
    <w:rsid w:val="003469F0"/>
    <w:rsid w:val="00350796"/>
    <w:rsid w:val="00360E4C"/>
    <w:rsid w:val="00370F2D"/>
    <w:rsid w:val="003716A9"/>
    <w:rsid w:val="00374059"/>
    <w:rsid w:val="00383CDD"/>
    <w:rsid w:val="00384CFF"/>
    <w:rsid w:val="003921AC"/>
    <w:rsid w:val="00392311"/>
    <w:rsid w:val="0039254E"/>
    <w:rsid w:val="00394B8B"/>
    <w:rsid w:val="003A28C9"/>
    <w:rsid w:val="003A6A89"/>
    <w:rsid w:val="003B3F17"/>
    <w:rsid w:val="003C1A8D"/>
    <w:rsid w:val="003D258C"/>
    <w:rsid w:val="003D7144"/>
    <w:rsid w:val="003D7239"/>
    <w:rsid w:val="003D73E5"/>
    <w:rsid w:val="003D74FE"/>
    <w:rsid w:val="003E098A"/>
    <w:rsid w:val="003E3FB1"/>
    <w:rsid w:val="003E7C75"/>
    <w:rsid w:val="003F2487"/>
    <w:rsid w:val="00401404"/>
    <w:rsid w:val="00402027"/>
    <w:rsid w:val="00405087"/>
    <w:rsid w:val="004272E4"/>
    <w:rsid w:val="00427AD2"/>
    <w:rsid w:val="00430C13"/>
    <w:rsid w:val="00431470"/>
    <w:rsid w:val="00441A39"/>
    <w:rsid w:val="00441B4B"/>
    <w:rsid w:val="00461155"/>
    <w:rsid w:val="00465094"/>
    <w:rsid w:val="00465CBC"/>
    <w:rsid w:val="004702EB"/>
    <w:rsid w:val="0047288F"/>
    <w:rsid w:val="004770DC"/>
    <w:rsid w:val="00481C61"/>
    <w:rsid w:val="00484AB4"/>
    <w:rsid w:val="00490982"/>
    <w:rsid w:val="004A5854"/>
    <w:rsid w:val="004A58B2"/>
    <w:rsid w:val="004B41B1"/>
    <w:rsid w:val="004C4048"/>
    <w:rsid w:val="004D25FD"/>
    <w:rsid w:val="004D2BB4"/>
    <w:rsid w:val="004D5423"/>
    <w:rsid w:val="004D70C7"/>
    <w:rsid w:val="004E5E01"/>
    <w:rsid w:val="004F1E73"/>
    <w:rsid w:val="004F2A26"/>
    <w:rsid w:val="004F58DB"/>
    <w:rsid w:val="004F688A"/>
    <w:rsid w:val="00506CA1"/>
    <w:rsid w:val="00507ED3"/>
    <w:rsid w:val="00510626"/>
    <w:rsid w:val="00512F42"/>
    <w:rsid w:val="00514425"/>
    <w:rsid w:val="005150BE"/>
    <w:rsid w:val="00527EBB"/>
    <w:rsid w:val="00531940"/>
    <w:rsid w:val="00533820"/>
    <w:rsid w:val="00534C27"/>
    <w:rsid w:val="0053546A"/>
    <w:rsid w:val="00545434"/>
    <w:rsid w:val="00545563"/>
    <w:rsid w:val="00546B72"/>
    <w:rsid w:val="005642FF"/>
    <w:rsid w:val="00566D3B"/>
    <w:rsid w:val="00566EDB"/>
    <w:rsid w:val="00576609"/>
    <w:rsid w:val="00577509"/>
    <w:rsid w:val="0058342B"/>
    <w:rsid w:val="005874C0"/>
    <w:rsid w:val="00587C18"/>
    <w:rsid w:val="005912ED"/>
    <w:rsid w:val="00593842"/>
    <w:rsid w:val="005A2EDB"/>
    <w:rsid w:val="005A2FB3"/>
    <w:rsid w:val="005B197D"/>
    <w:rsid w:val="005C0745"/>
    <w:rsid w:val="005C0A2C"/>
    <w:rsid w:val="005D1AE4"/>
    <w:rsid w:val="005D3497"/>
    <w:rsid w:val="005E7CF1"/>
    <w:rsid w:val="005F0F8D"/>
    <w:rsid w:val="005F20E9"/>
    <w:rsid w:val="005F5B39"/>
    <w:rsid w:val="0060315D"/>
    <w:rsid w:val="0060476D"/>
    <w:rsid w:val="00605DA3"/>
    <w:rsid w:val="00606CAB"/>
    <w:rsid w:val="00610565"/>
    <w:rsid w:val="00623457"/>
    <w:rsid w:val="0062431B"/>
    <w:rsid w:val="00624EB2"/>
    <w:rsid w:val="00630669"/>
    <w:rsid w:val="0063095F"/>
    <w:rsid w:val="00630F98"/>
    <w:rsid w:val="006538F4"/>
    <w:rsid w:val="006545CE"/>
    <w:rsid w:val="00654911"/>
    <w:rsid w:val="006625BC"/>
    <w:rsid w:val="0066522D"/>
    <w:rsid w:val="00666B66"/>
    <w:rsid w:val="00667489"/>
    <w:rsid w:val="00674280"/>
    <w:rsid w:val="0068128D"/>
    <w:rsid w:val="006842CD"/>
    <w:rsid w:val="006A27FC"/>
    <w:rsid w:val="006A6092"/>
    <w:rsid w:val="006A662C"/>
    <w:rsid w:val="006A6882"/>
    <w:rsid w:val="006B66D5"/>
    <w:rsid w:val="006C1742"/>
    <w:rsid w:val="006C3172"/>
    <w:rsid w:val="006C4662"/>
    <w:rsid w:val="006C5DD7"/>
    <w:rsid w:val="006C76AA"/>
    <w:rsid w:val="006F70BD"/>
    <w:rsid w:val="00701164"/>
    <w:rsid w:val="00712B96"/>
    <w:rsid w:val="0071535A"/>
    <w:rsid w:val="0071646B"/>
    <w:rsid w:val="00723234"/>
    <w:rsid w:val="00736FEF"/>
    <w:rsid w:val="00737907"/>
    <w:rsid w:val="00742CAE"/>
    <w:rsid w:val="00746659"/>
    <w:rsid w:val="007474CD"/>
    <w:rsid w:val="007534F3"/>
    <w:rsid w:val="00755FE6"/>
    <w:rsid w:val="00756A4F"/>
    <w:rsid w:val="00757823"/>
    <w:rsid w:val="00763A09"/>
    <w:rsid w:val="007735AD"/>
    <w:rsid w:val="00775A21"/>
    <w:rsid w:val="00783BE4"/>
    <w:rsid w:val="00786D67"/>
    <w:rsid w:val="00790273"/>
    <w:rsid w:val="007953F0"/>
    <w:rsid w:val="00795EB3"/>
    <w:rsid w:val="007A1DBB"/>
    <w:rsid w:val="007A2293"/>
    <w:rsid w:val="007A6DF6"/>
    <w:rsid w:val="007A7CAE"/>
    <w:rsid w:val="007A7CCA"/>
    <w:rsid w:val="007B0B68"/>
    <w:rsid w:val="007B4704"/>
    <w:rsid w:val="007D19BA"/>
    <w:rsid w:val="007E0658"/>
    <w:rsid w:val="007F02BD"/>
    <w:rsid w:val="007F6078"/>
    <w:rsid w:val="00804728"/>
    <w:rsid w:val="008054B9"/>
    <w:rsid w:val="0080722D"/>
    <w:rsid w:val="008116A8"/>
    <w:rsid w:val="00811AFC"/>
    <w:rsid w:val="00813497"/>
    <w:rsid w:val="008175CE"/>
    <w:rsid w:val="00833FF1"/>
    <w:rsid w:val="00836CE9"/>
    <w:rsid w:val="00836DC1"/>
    <w:rsid w:val="00837BF4"/>
    <w:rsid w:val="00842B3D"/>
    <w:rsid w:val="008501AB"/>
    <w:rsid w:val="008504E1"/>
    <w:rsid w:val="00860452"/>
    <w:rsid w:val="008617E4"/>
    <w:rsid w:val="008667E7"/>
    <w:rsid w:val="00880385"/>
    <w:rsid w:val="00880494"/>
    <w:rsid w:val="008813D2"/>
    <w:rsid w:val="00881D1A"/>
    <w:rsid w:val="0088298F"/>
    <w:rsid w:val="0089046A"/>
    <w:rsid w:val="008A1E43"/>
    <w:rsid w:val="008B408E"/>
    <w:rsid w:val="008B6B54"/>
    <w:rsid w:val="008C190A"/>
    <w:rsid w:val="008C5AC1"/>
    <w:rsid w:val="008D642F"/>
    <w:rsid w:val="008D6BA3"/>
    <w:rsid w:val="008D6FC6"/>
    <w:rsid w:val="008E3ED8"/>
    <w:rsid w:val="008E4165"/>
    <w:rsid w:val="008E6E64"/>
    <w:rsid w:val="008F303E"/>
    <w:rsid w:val="00901F84"/>
    <w:rsid w:val="00903A67"/>
    <w:rsid w:val="00903C02"/>
    <w:rsid w:val="00904D1E"/>
    <w:rsid w:val="00911B3E"/>
    <w:rsid w:val="00913033"/>
    <w:rsid w:val="00916399"/>
    <w:rsid w:val="00916692"/>
    <w:rsid w:val="0092726A"/>
    <w:rsid w:val="00935488"/>
    <w:rsid w:val="009366E6"/>
    <w:rsid w:val="00952266"/>
    <w:rsid w:val="0096563A"/>
    <w:rsid w:val="0097150A"/>
    <w:rsid w:val="009771F3"/>
    <w:rsid w:val="00985733"/>
    <w:rsid w:val="00990BC5"/>
    <w:rsid w:val="00996D77"/>
    <w:rsid w:val="00997FF9"/>
    <w:rsid w:val="009B1A4D"/>
    <w:rsid w:val="009B271E"/>
    <w:rsid w:val="009B33C8"/>
    <w:rsid w:val="009B73EF"/>
    <w:rsid w:val="009B74D7"/>
    <w:rsid w:val="009B7CE3"/>
    <w:rsid w:val="009C16ED"/>
    <w:rsid w:val="009C5AC0"/>
    <w:rsid w:val="009D5862"/>
    <w:rsid w:val="009D78B6"/>
    <w:rsid w:val="009E1BCE"/>
    <w:rsid w:val="009F113C"/>
    <w:rsid w:val="009F62E0"/>
    <w:rsid w:val="00A01F95"/>
    <w:rsid w:val="00A02439"/>
    <w:rsid w:val="00A03DBF"/>
    <w:rsid w:val="00A07249"/>
    <w:rsid w:val="00A13394"/>
    <w:rsid w:val="00A24F4D"/>
    <w:rsid w:val="00A30EF5"/>
    <w:rsid w:val="00A330D4"/>
    <w:rsid w:val="00A41FCA"/>
    <w:rsid w:val="00A45C01"/>
    <w:rsid w:val="00A500F8"/>
    <w:rsid w:val="00A514BC"/>
    <w:rsid w:val="00A57E50"/>
    <w:rsid w:val="00A60B9A"/>
    <w:rsid w:val="00A77B82"/>
    <w:rsid w:val="00A84387"/>
    <w:rsid w:val="00A905F1"/>
    <w:rsid w:val="00A938BF"/>
    <w:rsid w:val="00A9533B"/>
    <w:rsid w:val="00A95B4D"/>
    <w:rsid w:val="00AA60C8"/>
    <w:rsid w:val="00AC66BF"/>
    <w:rsid w:val="00AE0E53"/>
    <w:rsid w:val="00AE42FE"/>
    <w:rsid w:val="00AF21A6"/>
    <w:rsid w:val="00AF6164"/>
    <w:rsid w:val="00B02399"/>
    <w:rsid w:val="00B03860"/>
    <w:rsid w:val="00B03CD7"/>
    <w:rsid w:val="00B047C1"/>
    <w:rsid w:val="00B07F64"/>
    <w:rsid w:val="00B22E51"/>
    <w:rsid w:val="00B26753"/>
    <w:rsid w:val="00B35B9F"/>
    <w:rsid w:val="00B4221D"/>
    <w:rsid w:val="00B44CF8"/>
    <w:rsid w:val="00B45947"/>
    <w:rsid w:val="00B54559"/>
    <w:rsid w:val="00B60A76"/>
    <w:rsid w:val="00B637DA"/>
    <w:rsid w:val="00B7199B"/>
    <w:rsid w:val="00B727AB"/>
    <w:rsid w:val="00B72E48"/>
    <w:rsid w:val="00B8410F"/>
    <w:rsid w:val="00B8438E"/>
    <w:rsid w:val="00B85EBF"/>
    <w:rsid w:val="00B866AB"/>
    <w:rsid w:val="00B87B9B"/>
    <w:rsid w:val="00BB5614"/>
    <w:rsid w:val="00BC1CB0"/>
    <w:rsid w:val="00BC342C"/>
    <w:rsid w:val="00BC7E86"/>
    <w:rsid w:val="00BD350C"/>
    <w:rsid w:val="00BE7484"/>
    <w:rsid w:val="00BF294B"/>
    <w:rsid w:val="00C01E97"/>
    <w:rsid w:val="00C020C7"/>
    <w:rsid w:val="00C0359C"/>
    <w:rsid w:val="00C10A3A"/>
    <w:rsid w:val="00C10AC7"/>
    <w:rsid w:val="00C13C8E"/>
    <w:rsid w:val="00C175D1"/>
    <w:rsid w:val="00C208F8"/>
    <w:rsid w:val="00C25F81"/>
    <w:rsid w:val="00C3445A"/>
    <w:rsid w:val="00C36D90"/>
    <w:rsid w:val="00C3703F"/>
    <w:rsid w:val="00C410E1"/>
    <w:rsid w:val="00C504B4"/>
    <w:rsid w:val="00C507AB"/>
    <w:rsid w:val="00C705EE"/>
    <w:rsid w:val="00C765DD"/>
    <w:rsid w:val="00C775D6"/>
    <w:rsid w:val="00C77E8D"/>
    <w:rsid w:val="00C827AE"/>
    <w:rsid w:val="00C87BF4"/>
    <w:rsid w:val="00C934A5"/>
    <w:rsid w:val="00C95E87"/>
    <w:rsid w:val="00CA4F1D"/>
    <w:rsid w:val="00CB26CB"/>
    <w:rsid w:val="00CC088B"/>
    <w:rsid w:val="00CC3B68"/>
    <w:rsid w:val="00CC66B2"/>
    <w:rsid w:val="00CE5CCA"/>
    <w:rsid w:val="00CE710B"/>
    <w:rsid w:val="00CE73FD"/>
    <w:rsid w:val="00CF2357"/>
    <w:rsid w:val="00CF7815"/>
    <w:rsid w:val="00D0145C"/>
    <w:rsid w:val="00D02196"/>
    <w:rsid w:val="00D02810"/>
    <w:rsid w:val="00D06D3A"/>
    <w:rsid w:val="00D102B8"/>
    <w:rsid w:val="00D224E3"/>
    <w:rsid w:val="00D25763"/>
    <w:rsid w:val="00D42705"/>
    <w:rsid w:val="00D50253"/>
    <w:rsid w:val="00D507A9"/>
    <w:rsid w:val="00D50AD9"/>
    <w:rsid w:val="00D51300"/>
    <w:rsid w:val="00D6099D"/>
    <w:rsid w:val="00D669AC"/>
    <w:rsid w:val="00D7238D"/>
    <w:rsid w:val="00D7618A"/>
    <w:rsid w:val="00D77E27"/>
    <w:rsid w:val="00D81038"/>
    <w:rsid w:val="00D82E07"/>
    <w:rsid w:val="00D851D0"/>
    <w:rsid w:val="00D87CD2"/>
    <w:rsid w:val="00D904C1"/>
    <w:rsid w:val="00D92445"/>
    <w:rsid w:val="00D95C3E"/>
    <w:rsid w:val="00D96812"/>
    <w:rsid w:val="00DA05B6"/>
    <w:rsid w:val="00DA1067"/>
    <w:rsid w:val="00DA2027"/>
    <w:rsid w:val="00DA7C8B"/>
    <w:rsid w:val="00DB026B"/>
    <w:rsid w:val="00DB3FEA"/>
    <w:rsid w:val="00DB53E8"/>
    <w:rsid w:val="00DB55F2"/>
    <w:rsid w:val="00DC2233"/>
    <w:rsid w:val="00DC3E0F"/>
    <w:rsid w:val="00DD0E5A"/>
    <w:rsid w:val="00DD7642"/>
    <w:rsid w:val="00DE41AC"/>
    <w:rsid w:val="00DE5C02"/>
    <w:rsid w:val="00DE70E9"/>
    <w:rsid w:val="00DF0E5E"/>
    <w:rsid w:val="00E002E4"/>
    <w:rsid w:val="00E03A42"/>
    <w:rsid w:val="00E0672D"/>
    <w:rsid w:val="00E148D7"/>
    <w:rsid w:val="00E32E36"/>
    <w:rsid w:val="00E43203"/>
    <w:rsid w:val="00E44845"/>
    <w:rsid w:val="00E45ACC"/>
    <w:rsid w:val="00E45C68"/>
    <w:rsid w:val="00E47F4E"/>
    <w:rsid w:val="00E50345"/>
    <w:rsid w:val="00E50356"/>
    <w:rsid w:val="00E64D4E"/>
    <w:rsid w:val="00E65582"/>
    <w:rsid w:val="00E664DB"/>
    <w:rsid w:val="00E71A43"/>
    <w:rsid w:val="00E90D6B"/>
    <w:rsid w:val="00EA04B6"/>
    <w:rsid w:val="00EA5C4E"/>
    <w:rsid w:val="00EC1795"/>
    <w:rsid w:val="00EC26F4"/>
    <w:rsid w:val="00EC278E"/>
    <w:rsid w:val="00EC31D2"/>
    <w:rsid w:val="00ED15E0"/>
    <w:rsid w:val="00ED58E2"/>
    <w:rsid w:val="00ED7BB6"/>
    <w:rsid w:val="00EE480D"/>
    <w:rsid w:val="00EF0532"/>
    <w:rsid w:val="00EF407F"/>
    <w:rsid w:val="00F00466"/>
    <w:rsid w:val="00F03CA1"/>
    <w:rsid w:val="00F0757C"/>
    <w:rsid w:val="00F12922"/>
    <w:rsid w:val="00F137D6"/>
    <w:rsid w:val="00F14BA2"/>
    <w:rsid w:val="00F1586C"/>
    <w:rsid w:val="00F15D81"/>
    <w:rsid w:val="00F17AE9"/>
    <w:rsid w:val="00F3569D"/>
    <w:rsid w:val="00F356DD"/>
    <w:rsid w:val="00F35FE4"/>
    <w:rsid w:val="00F40546"/>
    <w:rsid w:val="00F534EB"/>
    <w:rsid w:val="00F56589"/>
    <w:rsid w:val="00F57ACB"/>
    <w:rsid w:val="00F63465"/>
    <w:rsid w:val="00F8057B"/>
    <w:rsid w:val="00F80F97"/>
    <w:rsid w:val="00F83676"/>
    <w:rsid w:val="00F93B8D"/>
    <w:rsid w:val="00FB667E"/>
    <w:rsid w:val="00FC146A"/>
    <w:rsid w:val="00FC1612"/>
    <w:rsid w:val="00FC3B8A"/>
    <w:rsid w:val="00FC6F75"/>
    <w:rsid w:val="00FC7D23"/>
    <w:rsid w:val="00FD5DFF"/>
    <w:rsid w:val="00FE0703"/>
    <w:rsid w:val="00FE1679"/>
    <w:rsid w:val="00FF1D46"/>
    <w:rsid w:val="00FF5CB5"/>
    <w:rsid w:val="00FF60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53A90"/>
  <w15:docId w15:val="{B97D2091-6806-4BE4-AF18-5BB41E3C8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B3875"/>
    <w:rPr>
      <w:lang w:eastAsia="en-US"/>
    </w:rPr>
  </w:style>
  <w:style w:type="paragraph" w:styleId="Titolo1">
    <w:name w:val="heading 1"/>
    <w:basedOn w:val="Normale"/>
    <w:next w:val="Normale"/>
    <w:link w:val="Titolo1Carattere"/>
    <w:uiPriority w:val="9"/>
    <w:qFormat/>
    <w:rsid w:val="00217C01"/>
    <w:pPr>
      <w:keepNext/>
      <w:keepLines/>
      <w:spacing w:before="480" w:after="0"/>
      <w:outlineLvl w:val="0"/>
    </w:pPr>
    <w:rPr>
      <w:rFonts w:ascii="Cambria" w:eastAsia="Times New Roman" w:hAnsi="Cambria"/>
      <w:b/>
      <w:bCs/>
      <w:color w:val="365F91"/>
      <w:sz w:val="28"/>
      <w:szCs w:val="28"/>
    </w:rPr>
  </w:style>
  <w:style w:type="paragraph" w:styleId="Titolo2">
    <w:name w:val="heading 2"/>
    <w:basedOn w:val="Normale"/>
    <w:next w:val="Normale"/>
    <w:link w:val="Titolo2Carattere"/>
    <w:uiPriority w:val="9"/>
    <w:unhideWhenUsed/>
    <w:qFormat/>
    <w:rsid w:val="00092789"/>
    <w:pPr>
      <w:keepNext/>
      <w:keepLines/>
      <w:spacing w:before="40" w:after="0"/>
      <w:outlineLvl w:val="1"/>
    </w:pPr>
    <w:rPr>
      <w:rFonts w:asciiTheme="majorHAnsi" w:eastAsiaTheme="majorEastAsia" w:hAnsiTheme="majorHAnsi" w:cstheme="majorBidi"/>
      <w:color w:val="A5A5A5" w:themeColor="accent1" w:themeShade="BF"/>
      <w:sz w:val="26"/>
      <w:szCs w:val="26"/>
    </w:rPr>
  </w:style>
  <w:style w:type="paragraph" w:styleId="Titolo3">
    <w:name w:val="heading 3"/>
    <w:basedOn w:val="Normale"/>
    <w:next w:val="Normale"/>
    <w:link w:val="Titolo3Carattere"/>
    <w:uiPriority w:val="9"/>
    <w:unhideWhenUsed/>
    <w:qFormat/>
    <w:rsid w:val="00092789"/>
    <w:pPr>
      <w:keepNext/>
      <w:numPr>
        <w:ilvl w:val="2"/>
        <w:numId w:val="1"/>
      </w:numPr>
      <w:suppressAutoHyphens/>
      <w:spacing w:before="240" w:after="60"/>
      <w:outlineLvl w:val="2"/>
    </w:pPr>
    <w:rPr>
      <w:rFonts w:ascii="Calibri Light" w:eastAsia="Times New Roman" w:hAnsi="Calibri Light"/>
      <w:b/>
      <w:bCs/>
      <w:sz w:val="26"/>
      <w:szCs w:val="26"/>
      <w:lang w:eastAsia="zh-CN"/>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CB3875"/>
    <w:pPr>
      <w:ind w:left="720"/>
      <w:contextualSpacing/>
    </w:pPr>
  </w:style>
  <w:style w:type="paragraph" w:customStyle="1" w:styleId="Default">
    <w:name w:val="Default"/>
    <w:rsid w:val="004A3739"/>
    <w:pPr>
      <w:autoSpaceDE w:val="0"/>
      <w:autoSpaceDN w:val="0"/>
      <w:adjustRightInd w:val="0"/>
    </w:pPr>
    <w:rPr>
      <w:rFonts w:ascii="Verdana" w:hAnsi="Verdana" w:cs="Verdana"/>
      <w:color w:val="000000"/>
      <w:sz w:val="24"/>
      <w:szCs w:val="24"/>
      <w:lang w:eastAsia="en-US"/>
    </w:rPr>
  </w:style>
  <w:style w:type="paragraph" w:customStyle="1" w:styleId="Titolosommario1">
    <w:name w:val="Titolo sommario1"/>
    <w:basedOn w:val="Titolo1"/>
    <w:next w:val="Normale"/>
    <w:uiPriority w:val="39"/>
    <w:unhideWhenUsed/>
    <w:qFormat/>
    <w:rsid w:val="00217C01"/>
    <w:pPr>
      <w:outlineLvl w:val="9"/>
    </w:pPr>
    <w:rPr>
      <w:rFonts w:eastAsia="MS Gothic"/>
      <w:lang w:val="x-none" w:eastAsia="x-none"/>
    </w:rPr>
  </w:style>
  <w:style w:type="paragraph" w:styleId="Sommario1">
    <w:name w:val="toc 1"/>
    <w:basedOn w:val="Normale"/>
    <w:next w:val="Normale"/>
    <w:autoRedefine/>
    <w:unhideWhenUsed/>
    <w:rsid w:val="00217C01"/>
    <w:pPr>
      <w:spacing w:after="100"/>
    </w:pPr>
  </w:style>
  <w:style w:type="character" w:styleId="Collegamentoipertestuale">
    <w:name w:val="Hyperlink"/>
    <w:unhideWhenUsed/>
    <w:rsid w:val="00217C01"/>
    <w:rPr>
      <w:color w:val="0000FF"/>
      <w:u w:val="single"/>
    </w:rPr>
  </w:style>
  <w:style w:type="paragraph" w:styleId="Sommario2">
    <w:name w:val="toc 2"/>
    <w:basedOn w:val="Normale"/>
    <w:next w:val="Normale"/>
    <w:autoRedefine/>
    <w:unhideWhenUsed/>
    <w:rsid w:val="006B19E2"/>
    <w:pPr>
      <w:tabs>
        <w:tab w:val="right" w:leader="dot" w:pos="9628"/>
      </w:tabs>
      <w:spacing w:after="100"/>
      <w:ind w:left="220"/>
    </w:pPr>
    <w:rPr>
      <w:smallCaps/>
      <w:noProof/>
      <w:color w:val="245794"/>
    </w:rPr>
  </w:style>
  <w:style w:type="character" w:customStyle="1" w:styleId="Titolo1Carattere">
    <w:name w:val="Titolo 1 Carattere"/>
    <w:link w:val="Titolo1"/>
    <w:rsid w:val="00217C01"/>
    <w:rPr>
      <w:rFonts w:ascii="Cambria" w:eastAsia="Times New Roman" w:hAnsi="Cambria" w:cs="Times New Roman"/>
      <w:b/>
      <w:bCs/>
      <w:color w:val="365F91"/>
      <w:sz w:val="28"/>
      <w:szCs w:val="28"/>
    </w:rPr>
  </w:style>
  <w:style w:type="table" w:styleId="Grigliatabella">
    <w:name w:val="Table Grid"/>
    <w:basedOn w:val="Tabellanormale"/>
    <w:uiPriority w:val="39"/>
    <w:rsid w:val="00F81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AF69AA"/>
    <w:pPr>
      <w:tabs>
        <w:tab w:val="center" w:pos="4819"/>
        <w:tab w:val="right" w:pos="9638"/>
      </w:tabs>
      <w:spacing w:after="0" w:line="240" w:lineRule="auto"/>
    </w:pPr>
  </w:style>
  <w:style w:type="character" w:customStyle="1" w:styleId="IntestazioneCarattere">
    <w:name w:val="Intestazione Carattere"/>
    <w:link w:val="Intestazione"/>
    <w:rsid w:val="00AF69AA"/>
    <w:rPr>
      <w:rFonts w:ascii="Calibri" w:eastAsia="Calibri" w:hAnsi="Calibri" w:cs="Times New Roman"/>
    </w:rPr>
  </w:style>
  <w:style w:type="paragraph" w:styleId="Pidipagina">
    <w:name w:val="footer"/>
    <w:basedOn w:val="Normale"/>
    <w:link w:val="PidipaginaCarattere"/>
    <w:unhideWhenUsed/>
    <w:rsid w:val="00AF69AA"/>
    <w:pPr>
      <w:tabs>
        <w:tab w:val="center" w:pos="4819"/>
        <w:tab w:val="right" w:pos="9638"/>
      </w:tabs>
      <w:spacing w:after="0" w:line="240" w:lineRule="auto"/>
    </w:pPr>
  </w:style>
  <w:style w:type="character" w:customStyle="1" w:styleId="PidipaginaCarattere">
    <w:name w:val="Piè di pagina Carattere"/>
    <w:link w:val="Pidipagina"/>
    <w:rsid w:val="00AF69AA"/>
    <w:rPr>
      <w:rFonts w:ascii="Calibri" w:eastAsia="Calibri" w:hAnsi="Calibri" w:cs="Times New Roman"/>
    </w:rPr>
  </w:style>
  <w:style w:type="paragraph" w:styleId="Testofumetto">
    <w:name w:val="Balloon Text"/>
    <w:basedOn w:val="Normale"/>
    <w:link w:val="TestofumettoCarattere"/>
    <w:unhideWhenUsed/>
    <w:rsid w:val="00AF69AA"/>
    <w:pPr>
      <w:spacing w:after="0" w:line="240" w:lineRule="auto"/>
    </w:pPr>
    <w:rPr>
      <w:rFonts w:ascii="Tahoma" w:hAnsi="Tahoma" w:cs="Tahoma"/>
      <w:sz w:val="16"/>
      <w:szCs w:val="16"/>
    </w:rPr>
  </w:style>
  <w:style w:type="character" w:customStyle="1" w:styleId="TestofumettoCarattere">
    <w:name w:val="Testo fumetto Carattere"/>
    <w:link w:val="Testofumetto"/>
    <w:rsid w:val="00AF69AA"/>
    <w:rPr>
      <w:rFonts w:ascii="Tahoma" w:eastAsia="Calibri" w:hAnsi="Tahoma" w:cs="Tahoma"/>
      <w:sz w:val="16"/>
      <w:szCs w:val="16"/>
    </w:rPr>
  </w:style>
  <w:style w:type="paragraph" w:customStyle="1" w:styleId="Regione">
    <w:name w:val="Regione"/>
    <w:basedOn w:val="Normale"/>
    <w:rsid w:val="00E432D1"/>
    <w:pPr>
      <w:suppressAutoHyphens/>
      <w:ind w:right="4202" w:firstLine="708"/>
      <w:jc w:val="center"/>
    </w:pPr>
    <w:rPr>
      <w:rFonts w:ascii="Arial" w:hAnsi="Arial" w:cs="Arial"/>
      <w:i/>
      <w:sz w:val="48"/>
      <w:szCs w:val="20"/>
      <w:lang w:eastAsia="zh-CN"/>
    </w:rPr>
  </w:style>
  <w:style w:type="paragraph" w:styleId="Puntoelenco">
    <w:name w:val="List Bullet"/>
    <w:basedOn w:val="Normale"/>
    <w:uiPriority w:val="99"/>
    <w:unhideWhenUsed/>
    <w:rsid w:val="001E3170"/>
    <w:pPr>
      <w:numPr>
        <w:numId w:val="2"/>
      </w:numPr>
      <w:contextualSpacing/>
    </w:pPr>
  </w:style>
  <w:style w:type="paragraph" w:customStyle="1" w:styleId="Guida2">
    <w:name w:val="Guida2"/>
    <w:basedOn w:val="Default"/>
    <w:qFormat/>
    <w:rsid w:val="00406A0C"/>
    <w:pPr>
      <w:numPr>
        <w:ilvl w:val="1"/>
        <w:numId w:val="3"/>
      </w:numPr>
      <w:spacing w:before="360" w:after="120"/>
    </w:pPr>
    <w:rPr>
      <w:rFonts w:ascii="Calibri" w:hAnsi="Calibri" w:cs="Calibri"/>
      <w:b/>
      <w:color w:val="244061"/>
      <w:sz w:val="30"/>
      <w:szCs w:val="30"/>
    </w:rPr>
  </w:style>
  <w:style w:type="paragraph" w:styleId="Testonotaapidipagina">
    <w:name w:val="footnote text"/>
    <w:basedOn w:val="Normale"/>
    <w:link w:val="TestonotaapidipaginaCarattere"/>
    <w:unhideWhenUsed/>
    <w:rsid w:val="00A97485"/>
    <w:pPr>
      <w:spacing w:after="0" w:line="240" w:lineRule="auto"/>
    </w:pPr>
    <w:rPr>
      <w:sz w:val="20"/>
      <w:szCs w:val="20"/>
    </w:rPr>
  </w:style>
  <w:style w:type="character" w:customStyle="1" w:styleId="TestonotaapidipaginaCarattere">
    <w:name w:val="Testo nota a piè di pagina Carattere"/>
    <w:link w:val="Testonotaapidipagina"/>
    <w:rsid w:val="00A97485"/>
    <w:rPr>
      <w:rFonts w:ascii="Calibri" w:eastAsia="Calibri" w:hAnsi="Calibri" w:cs="Times New Roman"/>
      <w:sz w:val="20"/>
      <w:szCs w:val="20"/>
    </w:rPr>
  </w:style>
  <w:style w:type="character" w:styleId="Rimandonotaapidipagina">
    <w:name w:val="footnote reference"/>
    <w:unhideWhenUsed/>
    <w:rsid w:val="00A97485"/>
    <w:rPr>
      <w:vertAlign w:val="superscript"/>
    </w:rPr>
  </w:style>
  <w:style w:type="paragraph" w:styleId="NormaleWeb">
    <w:name w:val="Normal (Web)"/>
    <w:basedOn w:val="Normale"/>
    <w:uiPriority w:val="99"/>
    <w:unhideWhenUsed/>
    <w:rsid w:val="004E1AAA"/>
    <w:pPr>
      <w:spacing w:before="100" w:beforeAutospacing="1" w:after="100" w:afterAutospacing="1" w:line="240" w:lineRule="auto"/>
    </w:pPr>
    <w:rPr>
      <w:rFonts w:ascii="Times New Roman" w:eastAsia="Times New Roman" w:hAnsi="Times New Roman"/>
      <w:sz w:val="24"/>
      <w:szCs w:val="24"/>
      <w:lang w:eastAsia="it-IT"/>
    </w:rPr>
  </w:style>
  <w:style w:type="character" w:styleId="Collegamentovisitato">
    <w:name w:val="FollowedHyperlink"/>
    <w:basedOn w:val="Carpredefinitoparagrafo"/>
    <w:uiPriority w:val="99"/>
    <w:semiHidden/>
    <w:unhideWhenUsed/>
    <w:rsid w:val="00C22475"/>
    <w:rPr>
      <w:color w:val="919191" w:themeColor="followedHyperlink"/>
      <w:u w:val="single"/>
    </w:rPr>
  </w:style>
  <w:style w:type="character" w:customStyle="1" w:styleId="Titolo2Carattere">
    <w:name w:val="Titolo 2 Carattere"/>
    <w:basedOn w:val="Carpredefinitoparagrafo"/>
    <w:link w:val="Titolo2"/>
    <w:rsid w:val="00092789"/>
    <w:rPr>
      <w:rFonts w:asciiTheme="majorHAnsi" w:eastAsiaTheme="majorEastAsia" w:hAnsiTheme="majorHAnsi" w:cstheme="majorBidi"/>
      <w:color w:val="A5A5A5" w:themeColor="accent1" w:themeShade="BF"/>
      <w:sz w:val="26"/>
      <w:szCs w:val="26"/>
      <w:lang w:eastAsia="en-US"/>
    </w:rPr>
  </w:style>
  <w:style w:type="character" w:customStyle="1" w:styleId="Titolo3Carattere">
    <w:name w:val="Titolo 3 Carattere"/>
    <w:basedOn w:val="Carpredefinitoparagrafo"/>
    <w:link w:val="Titolo3"/>
    <w:uiPriority w:val="9"/>
    <w:rsid w:val="00092789"/>
    <w:rPr>
      <w:rFonts w:ascii="Calibri Light" w:eastAsia="Times New Roman" w:hAnsi="Calibri Light"/>
      <w:b/>
      <w:bCs/>
      <w:sz w:val="26"/>
      <w:szCs w:val="26"/>
      <w:lang w:eastAsia="zh-CN"/>
    </w:rPr>
  </w:style>
  <w:style w:type="character" w:customStyle="1" w:styleId="WW8Num1z0">
    <w:name w:val="WW8Num1z0"/>
    <w:rsid w:val="00092789"/>
    <w:rPr>
      <w:rFonts w:ascii="Symbol" w:eastAsia="Times New Roman" w:hAnsi="Symbol" w:cs="Symbol"/>
      <w:b/>
      <w:bCs/>
      <w:caps w:val="0"/>
      <w:smallCaps w:val="0"/>
      <w:strike w:val="0"/>
      <w:dstrike w:val="0"/>
      <w:color w:val="000000"/>
      <w:spacing w:val="0"/>
      <w:w w:val="100"/>
      <w:kern w:val="1"/>
      <w:position w:val="0"/>
      <w:sz w:val="20"/>
      <w:szCs w:val="22"/>
      <w:shd w:val="clear" w:color="auto" w:fill="FFFF00"/>
      <w:vertAlign w:val="baseline"/>
      <w:lang w:val="it-IT" w:eastAsia="ar-SA"/>
    </w:rPr>
  </w:style>
  <w:style w:type="character" w:customStyle="1" w:styleId="WW8Num1z1">
    <w:name w:val="WW8Num1z1"/>
    <w:rsid w:val="00092789"/>
    <w:rPr>
      <w:color w:val="1F497D"/>
    </w:rPr>
  </w:style>
  <w:style w:type="character" w:customStyle="1" w:styleId="WW8Num1z2">
    <w:name w:val="WW8Num1z2"/>
    <w:rsid w:val="00092789"/>
    <w:rPr>
      <w:shd w:val="clear" w:color="auto" w:fill="FFFF00"/>
    </w:rPr>
  </w:style>
  <w:style w:type="character" w:customStyle="1" w:styleId="WW8Num1z3">
    <w:name w:val="WW8Num1z3"/>
    <w:rsid w:val="00092789"/>
  </w:style>
  <w:style w:type="character" w:customStyle="1" w:styleId="WW8Num1z4">
    <w:name w:val="WW8Num1z4"/>
    <w:rsid w:val="00092789"/>
  </w:style>
  <w:style w:type="character" w:customStyle="1" w:styleId="WW8Num1z5">
    <w:name w:val="WW8Num1z5"/>
    <w:rsid w:val="00092789"/>
  </w:style>
  <w:style w:type="character" w:customStyle="1" w:styleId="WW8Num1z6">
    <w:name w:val="WW8Num1z6"/>
    <w:rsid w:val="00092789"/>
  </w:style>
  <w:style w:type="character" w:customStyle="1" w:styleId="WW8Num1z7">
    <w:name w:val="WW8Num1z7"/>
    <w:rsid w:val="00092789"/>
  </w:style>
  <w:style w:type="character" w:customStyle="1" w:styleId="WW8Num1z8">
    <w:name w:val="WW8Num1z8"/>
    <w:rsid w:val="00092789"/>
  </w:style>
  <w:style w:type="character" w:customStyle="1" w:styleId="WW8Num2z0">
    <w:name w:val="WW8Num2z0"/>
    <w:rsid w:val="00092789"/>
    <w:rPr>
      <w:rFonts w:ascii="Calibri" w:hAnsi="Calibri" w:cs="Calibri"/>
      <w:b/>
      <w:color w:val="1F497D"/>
      <w:sz w:val="22"/>
      <w:szCs w:val="22"/>
      <w:shd w:val="clear" w:color="auto" w:fill="FFFF00"/>
    </w:rPr>
  </w:style>
  <w:style w:type="character" w:customStyle="1" w:styleId="WW8Num2z1">
    <w:name w:val="WW8Num2z1"/>
    <w:rsid w:val="00092789"/>
  </w:style>
  <w:style w:type="character" w:customStyle="1" w:styleId="WW8Num2z2">
    <w:name w:val="WW8Num2z2"/>
    <w:rsid w:val="00092789"/>
    <w:rPr>
      <w:shd w:val="clear" w:color="auto" w:fill="FFFF00"/>
    </w:rPr>
  </w:style>
  <w:style w:type="character" w:customStyle="1" w:styleId="WW8Num2z3">
    <w:name w:val="WW8Num2z3"/>
    <w:rsid w:val="00092789"/>
  </w:style>
  <w:style w:type="character" w:customStyle="1" w:styleId="WW8Num2z4">
    <w:name w:val="WW8Num2z4"/>
    <w:rsid w:val="00092789"/>
  </w:style>
  <w:style w:type="character" w:customStyle="1" w:styleId="WW8Num2z5">
    <w:name w:val="WW8Num2z5"/>
    <w:rsid w:val="00092789"/>
  </w:style>
  <w:style w:type="character" w:customStyle="1" w:styleId="WW8Num2z6">
    <w:name w:val="WW8Num2z6"/>
    <w:rsid w:val="00092789"/>
  </w:style>
  <w:style w:type="character" w:customStyle="1" w:styleId="WW8Num2z7">
    <w:name w:val="WW8Num2z7"/>
    <w:rsid w:val="00092789"/>
  </w:style>
  <w:style w:type="character" w:customStyle="1" w:styleId="WW8Num2z8">
    <w:name w:val="WW8Num2z8"/>
    <w:rsid w:val="00092789"/>
  </w:style>
  <w:style w:type="character" w:customStyle="1" w:styleId="WW8Num3z0">
    <w:name w:val="WW8Num3z0"/>
    <w:rsid w:val="00092789"/>
    <w:rPr>
      <w:rFonts w:ascii="Wingdings" w:hAnsi="Wingdings" w:cs="Wingdings"/>
      <w:sz w:val="22"/>
      <w:szCs w:val="22"/>
    </w:rPr>
  </w:style>
  <w:style w:type="character" w:customStyle="1" w:styleId="WW8Num4z0">
    <w:name w:val="WW8Num4z0"/>
    <w:rsid w:val="00092789"/>
    <w:rPr>
      <w:rFonts w:ascii="Wingdings" w:hAnsi="Wingdings" w:cs="Wingdings"/>
      <w:color w:val="C00000"/>
      <w:sz w:val="22"/>
      <w:szCs w:val="22"/>
    </w:rPr>
  </w:style>
  <w:style w:type="character" w:customStyle="1" w:styleId="WW8Num5z0">
    <w:name w:val="WW8Num5z0"/>
    <w:rsid w:val="00092789"/>
    <w:rPr>
      <w:rFonts w:ascii="Wingdings" w:hAnsi="Wingdings" w:cs="Wingdings"/>
      <w:color w:val="auto"/>
      <w:sz w:val="22"/>
      <w:szCs w:val="22"/>
      <w:lang w:val="it-IT"/>
    </w:rPr>
  </w:style>
  <w:style w:type="character" w:customStyle="1" w:styleId="WW8Num6z0">
    <w:name w:val="WW8Num6z0"/>
    <w:rsid w:val="00092789"/>
    <w:rPr>
      <w:rFonts w:ascii="Wingdings" w:hAnsi="Wingdings" w:cs="Wingdings"/>
      <w:color w:val="auto"/>
      <w:sz w:val="22"/>
      <w:szCs w:val="22"/>
      <w:lang w:val="it-IT"/>
    </w:rPr>
  </w:style>
  <w:style w:type="character" w:customStyle="1" w:styleId="WW8Num7z0">
    <w:name w:val="WW8Num7z0"/>
    <w:rsid w:val="00092789"/>
    <w:rPr>
      <w:rFonts w:ascii="Wingdings" w:hAnsi="Wingdings" w:cs="Wingdings"/>
      <w:sz w:val="22"/>
      <w:szCs w:val="22"/>
      <w:shd w:val="clear" w:color="auto" w:fill="FFFF00"/>
      <w:lang w:val="it-IT"/>
    </w:rPr>
  </w:style>
  <w:style w:type="character" w:customStyle="1" w:styleId="WW8Num8z0">
    <w:name w:val="WW8Num8z0"/>
    <w:rsid w:val="00092789"/>
    <w:rPr>
      <w:rFonts w:ascii="Wingdings" w:hAnsi="Wingdings" w:cs="Wingdings"/>
      <w:color w:val="1F497D"/>
      <w:lang w:val="it-IT"/>
    </w:rPr>
  </w:style>
  <w:style w:type="character" w:customStyle="1" w:styleId="WW8Num9z0">
    <w:name w:val="WW8Num9z0"/>
    <w:rsid w:val="00092789"/>
    <w:rPr>
      <w:rFonts w:ascii="Wingdings" w:hAnsi="Wingdings" w:cs="Wingdings"/>
      <w:color w:val="1F497D"/>
      <w:sz w:val="22"/>
      <w:szCs w:val="22"/>
    </w:rPr>
  </w:style>
  <w:style w:type="character" w:customStyle="1" w:styleId="WW8Num10z0">
    <w:name w:val="WW8Num10z0"/>
    <w:rsid w:val="00092789"/>
    <w:rPr>
      <w:rFonts w:ascii="Wingdings" w:hAnsi="Wingdings" w:cs="Wingdings"/>
    </w:rPr>
  </w:style>
  <w:style w:type="character" w:customStyle="1" w:styleId="WW8Num11z0">
    <w:name w:val="WW8Num11z0"/>
    <w:rsid w:val="00092789"/>
    <w:rPr>
      <w:rFonts w:ascii="Wingdings" w:hAnsi="Wingdings" w:cs="Wingdings"/>
      <w:shd w:val="clear" w:color="auto" w:fill="00FFFF"/>
    </w:rPr>
  </w:style>
  <w:style w:type="character" w:customStyle="1" w:styleId="WW8Num12z0">
    <w:name w:val="WW8Num12z0"/>
    <w:rsid w:val="00092789"/>
    <w:rPr>
      <w:rFonts w:ascii="Wingdings" w:eastAsia="Times New Roman" w:hAnsi="Wingdings" w:cs="Wingdings"/>
      <w:color w:val="1F497D"/>
      <w:sz w:val="22"/>
      <w:szCs w:val="22"/>
      <w:lang w:eastAsia="en-US" w:bidi="ar-SA"/>
    </w:rPr>
  </w:style>
  <w:style w:type="character" w:customStyle="1" w:styleId="WW8Num13z0">
    <w:name w:val="WW8Num13z0"/>
    <w:rsid w:val="00092789"/>
    <w:rPr>
      <w:rFonts w:ascii="Wingdings" w:eastAsia="Calibri" w:hAnsi="Wingdings" w:cs="Wingdings"/>
      <w:color w:val="1F497D"/>
      <w:sz w:val="22"/>
      <w:szCs w:val="22"/>
      <w:lang w:eastAsia="en-US" w:bidi="ar-SA"/>
    </w:rPr>
  </w:style>
  <w:style w:type="character" w:customStyle="1" w:styleId="WW8Num14z0">
    <w:name w:val="WW8Num14z0"/>
    <w:rsid w:val="00092789"/>
    <w:rPr>
      <w:rFonts w:ascii="Wingdings" w:hAnsi="Wingdings" w:cs="Wingdings"/>
      <w:color w:val="1F497D"/>
    </w:rPr>
  </w:style>
  <w:style w:type="character" w:customStyle="1" w:styleId="WW8Num15z0">
    <w:name w:val="WW8Num15z0"/>
    <w:rsid w:val="00092789"/>
    <w:rPr>
      <w:rFonts w:ascii="Wingdings" w:hAnsi="Wingdings" w:cs="Wingdings"/>
      <w:color w:val="1F497D"/>
      <w:sz w:val="22"/>
      <w:szCs w:val="22"/>
    </w:rPr>
  </w:style>
  <w:style w:type="character" w:customStyle="1" w:styleId="WW8Num16z0">
    <w:name w:val="WW8Num16z0"/>
    <w:rsid w:val="00092789"/>
    <w:rPr>
      <w:rFonts w:ascii="Wingdings" w:hAnsi="Wingdings" w:cs="Wingdings"/>
      <w:sz w:val="22"/>
      <w:szCs w:val="22"/>
    </w:rPr>
  </w:style>
  <w:style w:type="character" w:customStyle="1" w:styleId="WW8Num17z0">
    <w:name w:val="WW8Num17z0"/>
    <w:rsid w:val="00092789"/>
    <w:rPr>
      <w:rFonts w:ascii="Wingdings" w:hAnsi="Wingdings" w:cs="Times New Roman"/>
      <w:color w:val="1F497D"/>
      <w:sz w:val="22"/>
      <w:szCs w:val="22"/>
    </w:rPr>
  </w:style>
  <w:style w:type="character" w:customStyle="1" w:styleId="WW8Num18z0">
    <w:name w:val="WW8Num18z0"/>
    <w:rsid w:val="00092789"/>
    <w:rPr>
      <w:rFonts w:ascii="Courier New" w:hAnsi="Courier New" w:cs="Wingdings"/>
      <w:color w:val="1F497D"/>
      <w:kern w:val="1"/>
      <w:sz w:val="22"/>
      <w:szCs w:val="22"/>
      <w:lang w:bidi="ar-SA"/>
    </w:rPr>
  </w:style>
  <w:style w:type="character" w:customStyle="1" w:styleId="WW8Num19z0">
    <w:name w:val="WW8Num19z0"/>
    <w:rsid w:val="00092789"/>
    <w:rPr>
      <w:rFonts w:ascii="Wingdings" w:hAnsi="Wingdings" w:cs="Garamond"/>
      <w:color w:val="1F497D"/>
      <w:spacing w:val="-2"/>
      <w:w w:val="100"/>
      <w:sz w:val="24"/>
      <w:szCs w:val="24"/>
    </w:rPr>
  </w:style>
  <w:style w:type="character" w:customStyle="1" w:styleId="WW8Num20z0">
    <w:name w:val="WW8Num20z0"/>
    <w:rsid w:val="00092789"/>
    <w:rPr>
      <w:rFonts w:ascii="Wingdings" w:hAnsi="Wingdings" w:cs="Wingdings"/>
      <w:sz w:val="22"/>
      <w:szCs w:val="22"/>
    </w:rPr>
  </w:style>
  <w:style w:type="character" w:customStyle="1" w:styleId="WW8Num21z0">
    <w:name w:val="WW8Num21z0"/>
    <w:rsid w:val="00092789"/>
    <w:rPr>
      <w:rFonts w:ascii="Wingdings" w:hAnsi="Wingdings" w:cs="Courier New"/>
      <w:sz w:val="22"/>
      <w:szCs w:val="22"/>
    </w:rPr>
  </w:style>
  <w:style w:type="character" w:customStyle="1" w:styleId="WW8Num22z0">
    <w:name w:val="WW8Num22z0"/>
    <w:rsid w:val="00092789"/>
    <w:rPr>
      <w:rFonts w:ascii="Wingdings" w:hAnsi="Wingdings" w:cs="Wingdings"/>
    </w:rPr>
  </w:style>
  <w:style w:type="character" w:customStyle="1" w:styleId="WW8Num22z1">
    <w:name w:val="WW8Num22z1"/>
    <w:rsid w:val="00092789"/>
    <w:rPr>
      <w:rFonts w:ascii="Courier New" w:hAnsi="Courier New" w:cs="Courier New"/>
    </w:rPr>
  </w:style>
  <w:style w:type="character" w:customStyle="1" w:styleId="WW8Num22z3">
    <w:name w:val="WW8Num22z3"/>
    <w:rsid w:val="00092789"/>
    <w:rPr>
      <w:rFonts w:ascii="Symbol" w:hAnsi="Symbol" w:cs="Symbol"/>
    </w:rPr>
  </w:style>
  <w:style w:type="character" w:customStyle="1" w:styleId="WW8Num23z0">
    <w:name w:val="WW8Num23z0"/>
    <w:rsid w:val="00092789"/>
  </w:style>
  <w:style w:type="character" w:customStyle="1" w:styleId="WW8Num23z1">
    <w:name w:val="WW8Num23z1"/>
    <w:rsid w:val="00092789"/>
  </w:style>
  <w:style w:type="character" w:customStyle="1" w:styleId="WW8Num23z2">
    <w:name w:val="WW8Num23z2"/>
    <w:rsid w:val="00092789"/>
  </w:style>
  <w:style w:type="character" w:customStyle="1" w:styleId="WW8Num23z3">
    <w:name w:val="WW8Num23z3"/>
    <w:rsid w:val="00092789"/>
  </w:style>
  <w:style w:type="character" w:customStyle="1" w:styleId="WW8Num23z4">
    <w:name w:val="WW8Num23z4"/>
    <w:rsid w:val="00092789"/>
  </w:style>
  <w:style w:type="character" w:customStyle="1" w:styleId="WW8Num23z5">
    <w:name w:val="WW8Num23z5"/>
    <w:rsid w:val="00092789"/>
  </w:style>
  <w:style w:type="character" w:customStyle="1" w:styleId="WW8Num23z6">
    <w:name w:val="WW8Num23z6"/>
    <w:rsid w:val="00092789"/>
  </w:style>
  <w:style w:type="character" w:customStyle="1" w:styleId="WW8Num23z7">
    <w:name w:val="WW8Num23z7"/>
    <w:rsid w:val="00092789"/>
  </w:style>
  <w:style w:type="character" w:customStyle="1" w:styleId="WW8Num23z8">
    <w:name w:val="WW8Num23z8"/>
    <w:rsid w:val="00092789"/>
  </w:style>
  <w:style w:type="character" w:customStyle="1" w:styleId="WW8Num24z0">
    <w:name w:val="WW8Num24z0"/>
    <w:rsid w:val="00092789"/>
  </w:style>
  <w:style w:type="character" w:customStyle="1" w:styleId="WW8Num24z1">
    <w:name w:val="WW8Num24z1"/>
    <w:rsid w:val="00092789"/>
  </w:style>
  <w:style w:type="character" w:customStyle="1" w:styleId="WW8Num24z2">
    <w:name w:val="WW8Num24z2"/>
    <w:rsid w:val="00092789"/>
  </w:style>
  <w:style w:type="character" w:customStyle="1" w:styleId="WW8Num24z3">
    <w:name w:val="WW8Num24z3"/>
    <w:rsid w:val="00092789"/>
  </w:style>
  <w:style w:type="character" w:customStyle="1" w:styleId="WW8Num24z4">
    <w:name w:val="WW8Num24z4"/>
    <w:rsid w:val="00092789"/>
  </w:style>
  <w:style w:type="character" w:customStyle="1" w:styleId="WW8Num24z5">
    <w:name w:val="WW8Num24z5"/>
    <w:rsid w:val="00092789"/>
  </w:style>
  <w:style w:type="character" w:customStyle="1" w:styleId="WW8Num24z6">
    <w:name w:val="WW8Num24z6"/>
    <w:rsid w:val="00092789"/>
  </w:style>
  <w:style w:type="character" w:customStyle="1" w:styleId="WW8Num24z7">
    <w:name w:val="WW8Num24z7"/>
    <w:rsid w:val="00092789"/>
  </w:style>
  <w:style w:type="character" w:customStyle="1" w:styleId="WW8Num24z8">
    <w:name w:val="WW8Num24z8"/>
    <w:rsid w:val="00092789"/>
  </w:style>
  <w:style w:type="character" w:customStyle="1" w:styleId="WW8Num25z0">
    <w:name w:val="WW8Num25z0"/>
    <w:rsid w:val="00092789"/>
  </w:style>
  <w:style w:type="character" w:customStyle="1" w:styleId="WW8Num25z1">
    <w:name w:val="WW8Num25z1"/>
    <w:rsid w:val="00092789"/>
  </w:style>
  <w:style w:type="character" w:customStyle="1" w:styleId="WW8Num25z2">
    <w:name w:val="WW8Num25z2"/>
    <w:rsid w:val="00092789"/>
  </w:style>
  <w:style w:type="character" w:customStyle="1" w:styleId="WW8Num25z3">
    <w:name w:val="WW8Num25z3"/>
    <w:rsid w:val="00092789"/>
  </w:style>
  <w:style w:type="character" w:customStyle="1" w:styleId="WW8Num25z4">
    <w:name w:val="WW8Num25z4"/>
    <w:rsid w:val="00092789"/>
  </w:style>
  <w:style w:type="character" w:customStyle="1" w:styleId="WW8Num25z5">
    <w:name w:val="WW8Num25z5"/>
    <w:rsid w:val="00092789"/>
  </w:style>
  <w:style w:type="character" w:customStyle="1" w:styleId="WW8Num25z6">
    <w:name w:val="WW8Num25z6"/>
    <w:rsid w:val="00092789"/>
  </w:style>
  <w:style w:type="character" w:customStyle="1" w:styleId="WW8Num25z7">
    <w:name w:val="WW8Num25z7"/>
    <w:rsid w:val="00092789"/>
  </w:style>
  <w:style w:type="character" w:customStyle="1" w:styleId="WW8Num25z8">
    <w:name w:val="WW8Num25z8"/>
    <w:rsid w:val="00092789"/>
  </w:style>
  <w:style w:type="character" w:customStyle="1" w:styleId="WW8Num26z0">
    <w:name w:val="WW8Num26z0"/>
    <w:rsid w:val="00092789"/>
  </w:style>
  <w:style w:type="character" w:customStyle="1" w:styleId="WW8Num26z1">
    <w:name w:val="WW8Num26z1"/>
    <w:rsid w:val="00092789"/>
  </w:style>
  <w:style w:type="character" w:customStyle="1" w:styleId="WW8Num26z2">
    <w:name w:val="WW8Num26z2"/>
    <w:rsid w:val="00092789"/>
  </w:style>
  <w:style w:type="character" w:customStyle="1" w:styleId="WW8Num26z3">
    <w:name w:val="WW8Num26z3"/>
    <w:rsid w:val="00092789"/>
  </w:style>
  <w:style w:type="character" w:customStyle="1" w:styleId="WW8Num26z4">
    <w:name w:val="WW8Num26z4"/>
    <w:rsid w:val="00092789"/>
  </w:style>
  <w:style w:type="character" w:customStyle="1" w:styleId="WW8Num26z5">
    <w:name w:val="WW8Num26z5"/>
    <w:rsid w:val="00092789"/>
  </w:style>
  <w:style w:type="character" w:customStyle="1" w:styleId="WW8Num26z6">
    <w:name w:val="WW8Num26z6"/>
    <w:rsid w:val="00092789"/>
  </w:style>
  <w:style w:type="character" w:customStyle="1" w:styleId="WW8Num26z7">
    <w:name w:val="WW8Num26z7"/>
    <w:rsid w:val="00092789"/>
  </w:style>
  <w:style w:type="character" w:customStyle="1" w:styleId="WW8Num26z8">
    <w:name w:val="WW8Num26z8"/>
    <w:rsid w:val="00092789"/>
  </w:style>
  <w:style w:type="character" w:customStyle="1" w:styleId="WW8Num27z0">
    <w:name w:val="WW8Num27z0"/>
    <w:rsid w:val="00092789"/>
    <w:rPr>
      <w:rFonts w:cs="Calibri"/>
      <w:b/>
      <w:i w:val="0"/>
      <w:szCs w:val="24"/>
    </w:rPr>
  </w:style>
  <w:style w:type="character" w:customStyle="1" w:styleId="WW8Num27z1">
    <w:name w:val="WW8Num27z1"/>
    <w:rsid w:val="00092789"/>
  </w:style>
  <w:style w:type="character" w:customStyle="1" w:styleId="WW8Num27z2">
    <w:name w:val="WW8Num27z2"/>
    <w:rsid w:val="00092789"/>
  </w:style>
  <w:style w:type="character" w:customStyle="1" w:styleId="WW8Num27z3">
    <w:name w:val="WW8Num27z3"/>
    <w:rsid w:val="00092789"/>
  </w:style>
  <w:style w:type="character" w:customStyle="1" w:styleId="WW8Num27z4">
    <w:name w:val="WW8Num27z4"/>
    <w:rsid w:val="00092789"/>
  </w:style>
  <w:style w:type="character" w:customStyle="1" w:styleId="WW8Num27z5">
    <w:name w:val="WW8Num27z5"/>
    <w:rsid w:val="00092789"/>
  </w:style>
  <w:style w:type="character" w:customStyle="1" w:styleId="WW8Num27z6">
    <w:name w:val="WW8Num27z6"/>
    <w:rsid w:val="00092789"/>
  </w:style>
  <w:style w:type="character" w:customStyle="1" w:styleId="WW8Num27z7">
    <w:name w:val="WW8Num27z7"/>
    <w:rsid w:val="00092789"/>
  </w:style>
  <w:style w:type="character" w:customStyle="1" w:styleId="WW8Num27z8">
    <w:name w:val="WW8Num27z8"/>
    <w:rsid w:val="00092789"/>
  </w:style>
  <w:style w:type="character" w:customStyle="1" w:styleId="WW8Num28z0">
    <w:name w:val="WW8Num28z0"/>
    <w:rsid w:val="00092789"/>
    <w:rPr>
      <w:rFonts w:ascii="Garamond" w:eastAsia="Times New Roman" w:hAnsi="Garamond" w:cs="Arial"/>
    </w:rPr>
  </w:style>
  <w:style w:type="character" w:customStyle="1" w:styleId="WW8Num28z1">
    <w:name w:val="WW8Num28z1"/>
    <w:rsid w:val="00092789"/>
    <w:rPr>
      <w:rFonts w:ascii="Courier New" w:hAnsi="Courier New" w:cs="Courier New"/>
    </w:rPr>
  </w:style>
  <w:style w:type="character" w:customStyle="1" w:styleId="WW8Num28z2">
    <w:name w:val="WW8Num28z2"/>
    <w:rsid w:val="00092789"/>
    <w:rPr>
      <w:rFonts w:ascii="Wingdings" w:hAnsi="Wingdings" w:cs="Wingdings"/>
    </w:rPr>
  </w:style>
  <w:style w:type="character" w:customStyle="1" w:styleId="WW8Num28z3">
    <w:name w:val="WW8Num28z3"/>
    <w:rsid w:val="00092789"/>
    <w:rPr>
      <w:rFonts w:ascii="Symbol" w:hAnsi="Symbol" w:cs="Symbol"/>
    </w:rPr>
  </w:style>
  <w:style w:type="character" w:customStyle="1" w:styleId="WW8Num29z0">
    <w:name w:val="WW8Num29z0"/>
    <w:rsid w:val="00092789"/>
    <w:rPr>
      <w:rFonts w:ascii="Wingdings" w:eastAsia="Wingdings" w:hAnsi="Wingdings" w:cs="Wingdings"/>
      <w:w w:val="100"/>
      <w:sz w:val="22"/>
      <w:szCs w:val="22"/>
      <w:shd w:val="clear" w:color="auto" w:fill="00FFFF"/>
      <w:lang w:val="it-IT" w:bidi="it-IT"/>
    </w:rPr>
  </w:style>
  <w:style w:type="character" w:customStyle="1" w:styleId="WW8Num29z1">
    <w:name w:val="WW8Num29z1"/>
    <w:rsid w:val="00092789"/>
    <w:rPr>
      <w:rFonts w:ascii="Arial" w:eastAsia="Arial" w:hAnsi="Arial" w:cs="Arial"/>
      <w:color w:val="343A39"/>
      <w:w w:val="95"/>
      <w:sz w:val="24"/>
      <w:szCs w:val="24"/>
      <w:lang w:val="it-IT" w:bidi="it-IT"/>
    </w:rPr>
  </w:style>
  <w:style w:type="character" w:customStyle="1" w:styleId="WW8Num29z2">
    <w:name w:val="WW8Num29z2"/>
    <w:rsid w:val="00092789"/>
    <w:rPr>
      <w:lang w:val="it-IT" w:bidi="it-IT"/>
    </w:rPr>
  </w:style>
  <w:style w:type="character" w:customStyle="1" w:styleId="WW8Num30z0">
    <w:name w:val="WW8Num30z0"/>
    <w:rsid w:val="00092789"/>
    <w:rPr>
      <w:b/>
      <w:i w:val="0"/>
    </w:rPr>
  </w:style>
  <w:style w:type="character" w:customStyle="1" w:styleId="WW8Num30z1">
    <w:name w:val="WW8Num30z1"/>
    <w:rsid w:val="00092789"/>
  </w:style>
  <w:style w:type="character" w:customStyle="1" w:styleId="WW8Num30z2">
    <w:name w:val="WW8Num30z2"/>
    <w:rsid w:val="00092789"/>
  </w:style>
  <w:style w:type="character" w:customStyle="1" w:styleId="WW8Num30z3">
    <w:name w:val="WW8Num30z3"/>
    <w:rsid w:val="00092789"/>
  </w:style>
  <w:style w:type="character" w:customStyle="1" w:styleId="WW8Num30z4">
    <w:name w:val="WW8Num30z4"/>
    <w:rsid w:val="00092789"/>
  </w:style>
  <w:style w:type="character" w:customStyle="1" w:styleId="WW8Num30z5">
    <w:name w:val="WW8Num30z5"/>
    <w:rsid w:val="00092789"/>
  </w:style>
  <w:style w:type="character" w:customStyle="1" w:styleId="WW8Num30z6">
    <w:name w:val="WW8Num30z6"/>
    <w:rsid w:val="00092789"/>
  </w:style>
  <w:style w:type="character" w:customStyle="1" w:styleId="WW8Num30z7">
    <w:name w:val="WW8Num30z7"/>
    <w:rsid w:val="00092789"/>
  </w:style>
  <w:style w:type="character" w:customStyle="1" w:styleId="WW8Num30z8">
    <w:name w:val="WW8Num30z8"/>
    <w:rsid w:val="00092789"/>
  </w:style>
  <w:style w:type="character" w:customStyle="1" w:styleId="WW8Num31z0">
    <w:name w:val="WW8Num31z0"/>
    <w:rsid w:val="00092789"/>
  </w:style>
  <w:style w:type="character" w:customStyle="1" w:styleId="WW8Num31z1">
    <w:name w:val="WW8Num31z1"/>
    <w:rsid w:val="00092789"/>
    <w:rPr>
      <w:rFonts w:ascii="Calibri" w:hAnsi="Calibri" w:cs="Calibri"/>
      <w:b w:val="0"/>
      <w:i w:val="0"/>
      <w:strike w:val="0"/>
      <w:dstrike w:val="0"/>
      <w:sz w:val="24"/>
      <w:szCs w:val="24"/>
    </w:rPr>
  </w:style>
  <w:style w:type="character" w:customStyle="1" w:styleId="WW8Num31z2">
    <w:name w:val="WW8Num31z2"/>
    <w:rsid w:val="00092789"/>
    <w:rPr>
      <w:rFonts w:ascii="Garamond" w:eastAsia="Times New Roman" w:hAnsi="Garamond" w:cs="Arial"/>
      <w:b w:val="0"/>
      <w:i w:val="0"/>
      <w:strike w:val="0"/>
      <w:dstrike w:val="0"/>
      <w:sz w:val="24"/>
      <w:szCs w:val="24"/>
    </w:rPr>
  </w:style>
  <w:style w:type="character" w:customStyle="1" w:styleId="WW8Num31z3">
    <w:name w:val="WW8Num31z3"/>
    <w:rsid w:val="00092789"/>
    <w:rPr>
      <w:b w:val="0"/>
      <w:strike w:val="0"/>
      <w:dstrike w:val="0"/>
      <w:color w:val="auto"/>
      <w:sz w:val="24"/>
      <w:szCs w:val="24"/>
    </w:rPr>
  </w:style>
  <w:style w:type="character" w:customStyle="1" w:styleId="WW8Num31z4">
    <w:name w:val="WW8Num31z4"/>
    <w:rsid w:val="00092789"/>
  </w:style>
  <w:style w:type="character" w:customStyle="1" w:styleId="WW8Num31z5">
    <w:name w:val="WW8Num31z5"/>
    <w:rsid w:val="00092789"/>
  </w:style>
  <w:style w:type="character" w:customStyle="1" w:styleId="WW8Num31z6">
    <w:name w:val="WW8Num31z6"/>
    <w:rsid w:val="00092789"/>
  </w:style>
  <w:style w:type="character" w:customStyle="1" w:styleId="WW8Num31z7">
    <w:name w:val="WW8Num31z7"/>
    <w:rsid w:val="00092789"/>
  </w:style>
  <w:style w:type="character" w:customStyle="1" w:styleId="WW8Num31z8">
    <w:name w:val="WW8Num31z8"/>
    <w:rsid w:val="00092789"/>
  </w:style>
  <w:style w:type="character" w:customStyle="1" w:styleId="WW8Num32z0">
    <w:name w:val="WW8Num32z0"/>
    <w:rsid w:val="00092789"/>
    <w:rPr>
      <w:rFonts w:ascii="Calibri" w:eastAsia="Times New Roman" w:hAnsi="Calibri" w:cs="Calibri"/>
      <w:bCs/>
      <w:kern w:val="1"/>
      <w:sz w:val="22"/>
      <w:szCs w:val="22"/>
    </w:rPr>
  </w:style>
  <w:style w:type="character" w:customStyle="1" w:styleId="WW8Num32z1">
    <w:name w:val="WW8Num32z1"/>
    <w:rsid w:val="00092789"/>
  </w:style>
  <w:style w:type="character" w:customStyle="1" w:styleId="WW8Num32z2">
    <w:name w:val="WW8Num32z2"/>
    <w:rsid w:val="00092789"/>
  </w:style>
  <w:style w:type="character" w:customStyle="1" w:styleId="WW8Num32z3">
    <w:name w:val="WW8Num32z3"/>
    <w:rsid w:val="00092789"/>
  </w:style>
  <w:style w:type="character" w:customStyle="1" w:styleId="WW8Num32z4">
    <w:name w:val="WW8Num32z4"/>
    <w:rsid w:val="00092789"/>
  </w:style>
  <w:style w:type="character" w:customStyle="1" w:styleId="WW8Num32z5">
    <w:name w:val="WW8Num32z5"/>
    <w:rsid w:val="00092789"/>
  </w:style>
  <w:style w:type="character" w:customStyle="1" w:styleId="WW8Num32z6">
    <w:name w:val="WW8Num32z6"/>
    <w:rsid w:val="00092789"/>
  </w:style>
  <w:style w:type="character" w:customStyle="1" w:styleId="WW8Num32z7">
    <w:name w:val="WW8Num32z7"/>
    <w:rsid w:val="00092789"/>
  </w:style>
  <w:style w:type="character" w:customStyle="1" w:styleId="WW8Num32z8">
    <w:name w:val="WW8Num32z8"/>
    <w:rsid w:val="00092789"/>
  </w:style>
  <w:style w:type="character" w:customStyle="1" w:styleId="WW8Num33z0">
    <w:name w:val="WW8Num33z0"/>
    <w:rsid w:val="00092789"/>
  </w:style>
  <w:style w:type="character" w:customStyle="1" w:styleId="WW8Num33z1">
    <w:name w:val="WW8Num33z1"/>
    <w:rsid w:val="00092789"/>
  </w:style>
  <w:style w:type="character" w:customStyle="1" w:styleId="WW8Num33z2">
    <w:name w:val="WW8Num33z2"/>
    <w:rsid w:val="00092789"/>
  </w:style>
  <w:style w:type="character" w:customStyle="1" w:styleId="WW8Num33z3">
    <w:name w:val="WW8Num33z3"/>
    <w:rsid w:val="00092789"/>
  </w:style>
  <w:style w:type="character" w:customStyle="1" w:styleId="WW8Num33z4">
    <w:name w:val="WW8Num33z4"/>
    <w:rsid w:val="00092789"/>
  </w:style>
  <w:style w:type="character" w:customStyle="1" w:styleId="WW8Num33z5">
    <w:name w:val="WW8Num33z5"/>
    <w:rsid w:val="00092789"/>
  </w:style>
  <w:style w:type="character" w:customStyle="1" w:styleId="WW8Num33z6">
    <w:name w:val="WW8Num33z6"/>
    <w:rsid w:val="00092789"/>
  </w:style>
  <w:style w:type="character" w:customStyle="1" w:styleId="WW8Num33z7">
    <w:name w:val="WW8Num33z7"/>
    <w:rsid w:val="00092789"/>
  </w:style>
  <w:style w:type="character" w:customStyle="1" w:styleId="WW8Num33z8">
    <w:name w:val="WW8Num33z8"/>
    <w:rsid w:val="00092789"/>
  </w:style>
  <w:style w:type="character" w:customStyle="1" w:styleId="WW8Num34z0">
    <w:name w:val="WW8Num34z0"/>
    <w:rsid w:val="00092789"/>
    <w:rPr>
      <w:rFonts w:ascii="Arial" w:eastAsia="Arial" w:hAnsi="Arial" w:cs="Arial"/>
      <w:color w:val="343A39"/>
      <w:w w:val="95"/>
      <w:sz w:val="24"/>
      <w:szCs w:val="24"/>
      <w:lang w:val="it-IT" w:bidi="it-IT"/>
    </w:rPr>
  </w:style>
  <w:style w:type="character" w:customStyle="1" w:styleId="WW8Num34z1">
    <w:name w:val="WW8Num34z1"/>
    <w:rsid w:val="00092789"/>
    <w:rPr>
      <w:rFonts w:ascii="Courier New" w:hAnsi="Courier New" w:cs="Courier New"/>
    </w:rPr>
  </w:style>
  <w:style w:type="character" w:customStyle="1" w:styleId="WW8Num34z2">
    <w:name w:val="WW8Num34z2"/>
    <w:rsid w:val="00092789"/>
    <w:rPr>
      <w:rFonts w:ascii="Wingdings" w:hAnsi="Wingdings" w:cs="Wingdings"/>
    </w:rPr>
  </w:style>
  <w:style w:type="character" w:customStyle="1" w:styleId="WW8Num34z3">
    <w:name w:val="WW8Num34z3"/>
    <w:rsid w:val="00092789"/>
    <w:rPr>
      <w:rFonts w:ascii="Symbol" w:hAnsi="Symbol" w:cs="Symbol"/>
    </w:rPr>
  </w:style>
  <w:style w:type="character" w:customStyle="1" w:styleId="WW8Num35z0">
    <w:name w:val="WW8Num35z0"/>
    <w:rsid w:val="00092789"/>
    <w:rPr>
      <w:sz w:val="17"/>
      <w:szCs w:val="17"/>
    </w:rPr>
  </w:style>
  <w:style w:type="character" w:customStyle="1" w:styleId="WW8Num35z1">
    <w:name w:val="WW8Num35z1"/>
    <w:rsid w:val="00092789"/>
  </w:style>
  <w:style w:type="character" w:customStyle="1" w:styleId="WW8Num35z2">
    <w:name w:val="WW8Num35z2"/>
    <w:rsid w:val="00092789"/>
  </w:style>
  <w:style w:type="character" w:customStyle="1" w:styleId="WW8Num35z3">
    <w:name w:val="WW8Num35z3"/>
    <w:rsid w:val="00092789"/>
  </w:style>
  <w:style w:type="character" w:customStyle="1" w:styleId="WW8Num35z4">
    <w:name w:val="WW8Num35z4"/>
    <w:rsid w:val="00092789"/>
  </w:style>
  <w:style w:type="character" w:customStyle="1" w:styleId="WW8Num35z5">
    <w:name w:val="WW8Num35z5"/>
    <w:rsid w:val="00092789"/>
  </w:style>
  <w:style w:type="character" w:customStyle="1" w:styleId="WW8Num35z6">
    <w:name w:val="WW8Num35z6"/>
    <w:rsid w:val="00092789"/>
  </w:style>
  <w:style w:type="character" w:customStyle="1" w:styleId="WW8Num35z7">
    <w:name w:val="WW8Num35z7"/>
    <w:rsid w:val="00092789"/>
  </w:style>
  <w:style w:type="character" w:customStyle="1" w:styleId="WW8Num35z8">
    <w:name w:val="WW8Num35z8"/>
    <w:rsid w:val="00092789"/>
  </w:style>
  <w:style w:type="character" w:customStyle="1" w:styleId="WW8Num36z0">
    <w:name w:val="WW8Num36z0"/>
    <w:rsid w:val="00092789"/>
  </w:style>
  <w:style w:type="character" w:customStyle="1" w:styleId="WW8Num36z1">
    <w:name w:val="WW8Num36z1"/>
    <w:rsid w:val="00092789"/>
  </w:style>
  <w:style w:type="character" w:customStyle="1" w:styleId="WW8Num36z2">
    <w:name w:val="WW8Num36z2"/>
    <w:rsid w:val="00092789"/>
  </w:style>
  <w:style w:type="character" w:customStyle="1" w:styleId="WW8Num36z3">
    <w:name w:val="WW8Num36z3"/>
    <w:rsid w:val="00092789"/>
  </w:style>
  <w:style w:type="character" w:customStyle="1" w:styleId="WW8Num36z4">
    <w:name w:val="WW8Num36z4"/>
    <w:rsid w:val="00092789"/>
  </w:style>
  <w:style w:type="character" w:customStyle="1" w:styleId="WW8Num36z5">
    <w:name w:val="WW8Num36z5"/>
    <w:rsid w:val="00092789"/>
  </w:style>
  <w:style w:type="character" w:customStyle="1" w:styleId="WW8Num36z6">
    <w:name w:val="WW8Num36z6"/>
    <w:rsid w:val="00092789"/>
  </w:style>
  <w:style w:type="character" w:customStyle="1" w:styleId="WW8Num36z7">
    <w:name w:val="WW8Num36z7"/>
    <w:rsid w:val="00092789"/>
  </w:style>
  <w:style w:type="character" w:customStyle="1" w:styleId="WW8Num36z8">
    <w:name w:val="WW8Num36z8"/>
    <w:rsid w:val="00092789"/>
  </w:style>
  <w:style w:type="character" w:customStyle="1" w:styleId="WW8Num37z0">
    <w:name w:val="WW8Num37z0"/>
    <w:rsid w:val="00092789"/>
    <w:rPr>
      <w:rFonts w:ascii="Times New Roman" w:eastAsia="Times New Roman" w:hAnsi="Times New Roman" w:cs="Times New Roman"/>
      <w:w w:val="100"/>
      <w:sz w:val="22"/>
      <w:szCs w:val="22"/>
      <w:lang w:val="it-IT" w:bidi="it-IT"/>
    </w:rPr>
  </w:style>
  <w:style w:type="character" w:customStyle="1" w:styleId="WW8Num37z1">
    <w:name w:val="WW8Num37z1"/>
    <w:rsid w:val="00092789"/>
    <w:rPr>
      <w:rFonts w:ascii="Courier New" w:hAnsi="Courier New" w:cs="Courier New"/>
    </w:rPr>
  </w:style>
  <w:style w:type="character" w:customStyle="1" w:styleId="WW8Num37z2">
    <w:name w:val="WW8Num37z2"/>
    <w:rsid w:val="00092789"/>
    <w:rPr>
      <w:rFonts w:ascii="Wingdings" w:hAnsi="Wingdings" w:cs="Wingdings"/>
    </w:rPr>
  </w:style>
  <w:style w:type="character" w:customStyle="1" w:styleId="WW8Num37z3">
    <w:name w:val="WW8Num37z3"/>
    <w:rsid w:val="00092789"/>
    <w:rPr>
      <w:rFonts w:ascii="Symbol" w:hAnsi="Symbol" w:cs="Symbol"/>
    </w:rPr>
  </w:style>
  <w:style w:type="character" w:customStyle="1" w:styleId="WW8Num38z0">
    <w:name w:val="WW8Num38z0"/>
    <w:rsid w:val="00092789"/>
    <w:rPr>
      <w:rFonts w:ascii="Wingdings" w:hAnsi="Wingdings" w:cs="Wingdings"/>
      <w:sz w:val="22"/>
      <w:szCs w:val="22"/>
      <w:shd w:val="clear" w:color="auto" w:fill="00FFFF"/>
    </w:rPr>
  </w:style>
  <w:style w:type="character" w:customStyle="1" w:styleId="WW8Num38z1">
    <w:name w:val="WW8Num38z1"/>
    <w:rsid w:val="00092789"/>
    <w:rPr>
      <w:rFonts w:ascii="Courier New" w:hAnsi="Courier New" w:cs="Courier New"/>
    </w:rPr>
  </w:style>
  <w:style w:type="character" w:customStyle="1" w:styleId="WW8Num38z3">
    <w:name w:val="WW8Num38z3"/>
    <w:rsid w:val="00092789"/>
    <w:rPr>
      <w:rFonts w:ascii="Symbol" w:hAnsi="Symbol" w:cs="Symbol"/>
    </w:rPr>
  </w:style>
  <w:style w:type="character" w:customStyle="1" w:styleId="Carpredefinitoparagrafo4">
    <w:name w:val="Car. predefinito paragrafo4"/>
    <w:rsid w:val="00092789"/>
  </w:style>
  <w:style w:type="character" w:customStyle="1" w:styleId="WW8Num20z1">
    <w:name w:val="WW8Num20z1"/>
    <w:rsid w:val="00092789"/>
    <w:rPr>
      <w:rFonts w:ascii="Courier New" w:hAnsi="Courier New" w:cs="Courier New"/>
    </w:rPr>
  </w:style>
  <w:style w:type="character" w:customStyle="1" w:styleId="WW8Num20z3">
    <w:name w:val="WW8Num20z3"/>
    <w:rsid w:val="00092789"/>
    <w:rPr>
      <w:rFonts w:ascii="Symbol" w:hAnsi="Symbol" w:cs="Symbol"/>
    </w:rPr>
  </w:style>
  <w:style w:type="character" w:customStyle="1" w:styleId="WW8Num21z1">
    <w:name w:val="WW8Num21z1"/>
    <w:rsid w:val="00092789"/>
    <w:rPr>
      <w:rFonts w:ascii="Courier New" w:hAnsi="Courier New" w:cs="Courier New"/>
    </w:rPr>
  </w:style>
  <w:style w:type="character" w:customStyle="1" w:styleId="WW8Num21z3">
    <w:name w:val="WW8Num21z3"/>
    <w:rsid w:val="00092789"/>
    <w:rPr>
      <w:rFonts w:ascii="Symbol" w:hAnsi="Symbol" w:cs="Symbol"/>
    </w:rPr>
  </w:style>
  <w:style w:type="character" w:customStyle="1" w:styleId="Carpredefinitoparagrafo3">
    <w:name w:val="Car. predefinito paragrafo3"/>
    <w:rsid w:val="00092789"/>
  </w:style>
  <w:style w:type="character" w:customStyle="1" w:styleId="Rimandocommento2">
    <w:name w:val="Rimando commento2"/>
    <w:rsid w:val="00092789"/>
    <w:rPr>
      <w:sz w:val="16"/>
      <w:szCs w:val="16"/>
    </w:rPr>
  </w:style>
  <w:style w:type="character" w:customStyle="1" w:styleId="TestocommentoCarattere">
    <w:name w:val="Testo commento Carattere"/>
    <w:rsid w:val="00092789"/>
    <w:rPr>
      <w:sz w:val="20"/>
      <w:szCs w:val="20"/>
    </w:rPr>
  </w:style>
  <w:style w:type="character" w:customStyle="1" w:styleId="SoggettocommentoCarattere">
    <w:name w:val="Soggetto commento Carattere"/>
    <w:rsid w:val="00092789"/>
    <w:rPr>
      <w:b/>
      <w:bCs/>
      <w:sz w:val="20"/>
      <w:szCs w:val="20"/>
    </w:rPr>
  </w:style>
  <w:style w:type="character" w:customStyle="1" w:styleId="CorpotestoCarattere">
    <w:name w:val="Corpo testo Carattere"/>
    <w:rsid w:val="00092789"/>
    <w:rPr>
      <w:rFonts w:ascii="Arial Narrow" w:eastAsia="Arial Unicode MS" w:hAnsi="Arial Narrow" w:cs="Arial Narrow"/>
      <w:kern w:val="1"/>
      <w:sz w:val="24"/>
      <w:szCs w:val="24"/>
      <w:shd w:val="clear" w:color="auto" w:fill="FFFFFF"/>
    </w:rPr>
  </w:style>
  <w:style w:type="character" w:customStyle="1" w:styleId="Caratteredellanota">
    <w:name w:val="Carattere della nota"/>
    <w:rsid w:val="00092789"/>
    <w:rPr>
      <w:vertAlign w:val="superscript"/>
    </w:rPr>
  </w:style>
  <w:style w:type="character" w:customStyle="1" w:styleId="Nessuno">
    <w:name w:val="Nessuno"/>
    <w:rsid w:val="00092789"/>
  </w:style>
  <w:style w:type="character" w:customStyle="1" w:styleId="WW-Caratteredellanota">
    <w:name w:val="WW-Carattere della nota"/>
    <w:rsid w:val="00092789"/>
  </w:style>
  <w:style w:type="character" w:customStyle="1" w:styleId="Hyperlink0">
    <w:name w:val="Hyperlink.0"/>
    <w:rsid w:val="00092789"/>
    <w:rPr>
      <w:u w:val="single" w:color="000000"/>
    </w:rPr>
  </w:style>
  <w:style w:type="character" w:customStyle="1" w:styleId="Rimandonotaapidipagina1">
    <w:name w:val="Rimando nota a piè di pagina1"/>
    <w:rsid w:val="00092789"/>
    <w:rPr>
      <w:vertAlign w:val="superscript"/>
    </w:rPr>
  </w:style>
  <w:style w:type="character" w:styleId="Enfasicorsivo">
    <w:name w:val="Emphasis"/>
    <w:qFormat/>
    <w:rsid w:val="00092789"/>
    <w:rPr>
      <w:i/>
      <w:iCs/>
    </w:rPr>
  </w:style>
  <w:style w:type="character" w:customStyle="1" w:styleId="Carpredefinitoparagrafo2">
    <w:name w:val="Car. predefinito paragrafo2"/>
    <w:rsid w:val="00092789"/>
  </w:style>
  <w:style w:type="character" w:customStyle="1" w:styleId="WW8Num11z2">
    <w:name w:val="WW8Num11z2"/>
    <w:rsid w:val="00092789"/>
    <w:rPr>
      <w:rFonts w:ascii="Wingdings" w:hAnsi="Wingdings" w:cs="Wingdings"/>
    </w:rPr>
  </w:style>
  <w:style w:type="character" w:customStyle="1" w:styleId="WW8Num11z3">
    <w:name w:val="WW8Num11z3"/>
    <w:rsid w:val="00092789"/>
    <w:rPr>
      <w:rFonts w:ascii="Symbol" w:hAnsi="Symbol" w:cs="Symbol"/>
    </w:rPr>
  </w:style>
  <w:style w:type="character" w:customStyle="1" w:styleId="WW8Num12z2">
    <w:name w:val="WW8Num12z2"/>
    <w:rsid w:val="00092789"/>
    <w:rPr>
      <w:rFonts w:ascii="Wingdings" w:hAnsi="Wingdings" w:cs="Wingdings"/>
    </w:rPr>
  </w:style>
  <w:style w:type="character" w:customStyle="1" w:styleId="WW8Num12z3">
    <w:name w:val="WW8Num12z3"/>
    <w:rsid w:val="00092789"/>
    <w:rPr>
      <w:rFonts w:ascii="Symbol" w:hAnsi="Symbol" w:cs="Symbol"/>
    </w:rPr>
  </w:style>
  <w:style w:type="character" w:customStyle="1" w:styleId="WW8Num3z1">
    <w:name w:val="WW8Num3z1"/>
    <w:rsid w:val="00092789"/>
    <w:rPr>
      <w:rFonts w:ascii="Courier New" w:hAnsi="Courier New" w:cs="Courier New"/>
    </w:rPr>
  </w:style>
  <w:style w:type="character" w:customStyle="1" w:styleId="WW8Num3z3">
    <w:name w:val="WW8Num3z3"/>
    <w:rsid w:val="00092789"/>
    <w:rPr>
      <w:rFonts w:ascii="Symbol" w:hAnsi="Symbol" w:cs="Symbol"/>
    </w:rPr>
  </w:style>
  <w:style w:type="character" w:customStyle="1" w:styleId="WW8Num4z1">
    <w:name w:val="WW8Num4z1"/>
    <w:rsid w:val="00092789"/>
    <w:rPr>
      <w:rFonts w:ascii="Courier New" w:hAnsi="Courier New" w:cs="Courier New"/>
    </w:rPr>
  </w:style>
  <w:style w:type="character" w:customStyle="1" w:styleId="WW8Num4z3">
    <w:name w:val="WW8Num4z3"/>
    <w:rsid w:val="00092789"/>
    <w:rPr>
      <w:rFonts w:ascii="Symbol" w:hAnsi="Symbol" w:cs="Symbol"/>
    </w:rPr>
  </w:style>
  <w:style w:type="character" w:customStyle="1" w:styleId="WW8Num5z1">
    <w:name w:val="WW8Num5z1"/>
    <w:rsid w:val="00092789"/>
    <w:rPr>
      <w:rFonts w:ascii="Calibri" w:eastAsia="Calibri" w:hAnsi="Calibri" w:cs="Calibri"/>
    </w:rPr>
  </w:style>
  <w:style w:type="character" w:customStyle="1" w:styleId="WW8Num5z2">
    <w:name w:val="WW8Num5z2"/>
    <w:rsid w:val="00092789"/>
    <w:rPr>
      <w:rFonts w:ascii="Wingdings" w:hAnsi="Wingdings" w:cs="Wingdings"/>
    </w:rPr>
  </w:style>
  <w:style w:type="character" w:customStyle="1" w:styleId="WW8Num5z3">
    <w:name w:val="WW8Num5z3"/>
    <w:rsid w:val="00092789"/>
    <w:rPr>
      <w:rFonts w:ascii="Symbol" w:hAnsi="Symbol" w:cs="Symbol"/>
    </w:rPr>
  </w:style>
  <w:style w:type="character" w:customStyle="1" w:styleId="WW8Num6z1">
    <w:name w:val="WW8Num6z1"/>
    <w:rsid w:val="00092789"/>
  </w:style>
  <w:style w:type="character" w:customStyle="1" w:styleId="WW8Num6z2">
    <w:name w:val="WW8Num6z2"/>
    <w:rsid w:val="00092789"/>
  </w:style>
  <w:style w:type="character" w:customStyle="1" w:styleId="WW8Num6z3">
    <w:name w:val="WW8Num6z3"/>
    <w:rsid w:val="00092789"/>
  </w:style>
  <w:style w:type="character" w:customStyle="1" w:styleId="WW8Num6z4">
    <w:name w:val="WW8Num6z4"/>
    <w:rsid w:val="00092789"/>
  </w:style>
  <w:style w:type="character" w:customStyle="1" w:styleId="WW8Num6z5">
    <w:name w:val="WW8Num6z5"/>
    <w:rsid w:val="00092789"/>
  </w:style>
  <w:style w:type="character" w:customStyle="1" w:styleId="WW8Num6z6">
    <w:name w:val="WW8Num6z6"/>
    <w:rsid w:val="00092789"/>
  </w:style>
  <w:style w:type="character" w:customStyle="1" w:styleId="WW8Num6z7">
    <w:name w:val="WW8Num6z7"/>
    <w:rsid w:val="00092789"/>
  </w:style>
  <w:style w:type="character" w:customStyle="1" w:styleId="WW8Num6z8">
    <w:name w:val="WW8Num6z8"/>
    <w:rsid w:val="00092789"/>
  </w:style>
  <w:style w:type="character" w:customStyle="1" w:styleId="WW8Num7z1">
    <w:name w:val="WW8Num7z1"/>
    <w:rsid w:val="00092789"/>
  </w:style>
  <w:style w:type="character" w:customStyle="1" w:styleId="WW8Num7z2">
    <w:name w:val="WW8Num7z2"/>
    <w:rsid w:val="00092789"/>
  </w:style>
  <w:style w:type="character" w:customStyle="1" w:styleId="WW8Num7z3">
    <w:name w:val="WW8Num7z3"/>
    <w:rsid w:val="00092789"/>
  </w:style>
  <w:style w:type="character" w:customStyle="1" w:styleId="WW8Num7z4">
    <w:name w:val="WW8Num7z4"/>
    <w:rsid w:val="00092789"/>
  </w:style>
  <w:style w:type="character" w:customStyle="1" w:styleId="WW8Num7z5">
    <w:name w:val="WW8Num7z5"/>
    <w:rsid w:val="00092789"/>
  </w:style>
  <w:style w:type="character" w:customStyle="1" w:styleId="WW8Num7z6">
    <w:name w:val="WW8Num7z6"/>
    <w:rsid w:val="00092789"/>
  </w:style>
  <w:style w:type="character" w:customStyle="1" w:styleId="WW8Num7z7">
    <w:name w:val="WW8Num7z7"/>
    <w:rsid w:val="00092789"/>
  </w:style>
  <w:style w:type="character" w:customStyle="1" w:styleId="WW8Num7z8">
    <w:name w:val="WW8Num7z8"/>
    <w:rsid w:val="00092789"/>
  </w:style>
  <w:style w:type="character" w:customStyle="1" w:styleId="WW8Num8z1">
    <w:name w:val="WW8Num8z1"/>
    <w:rsid w:val="00092789"/>
    <w:rPr>
      <w:rFonts w:ascii="Courier New" w:hAnsi="Courier New" w:cs="Courier New"/>
    </w:rPr>
  </w:style>
  <w:style w:type="character" w:customStyle="1" w:styleId="WW8Num8z2">
    <w:name w:val="WW8Num8z2"/>
    <w:rsid w:val="00092789"/>
    <w:rPr>
      <w:rFonts w:ascii="Wingdings" w:hAnsi="Wingdings" w:cs="Wingdings"/>
    </w:rPr>
  </w:style>
  <w:style w:type="character" w:customStyle="1" w:styleId="WW8Num8z3">
    <w:name w:val="WW8Num8z3"/>
    <w:rsid w:val="00092789"/>
    <w:rPr>
      <w:rFonts w:ascii="Symbol" w:hAnsi="Symbol" w:cs="Symbol"/>
    </w:rPr>
  </w:style>
  <w:style w:type="character" w:customStyle="1" w:styleId="WW8Num9z1">
    <w:name w:val="WW8Num9z1"/>
    <w:rsid w:val="00092789"/>
    <w:rPr>
      <w:rFonts w:ascii="Garamond" w:eastAsia="Garamond" w:hAnsi="Garamond" w:cs="Garamond"/>
      <w:b/>
      <w:bCs/>
      <w:spacing w:val="-1"/>
      <w:w w:val="100"/>
      <w:sz w:val="24"/>
      <w:szCs w:val="24"/>
    </w:rPr>
  </w:style>
  <w:style w:type="character" w:customStyle="1" w:styleId="WW8Num9z2">
    <w:name w:val="WW8Num9z2"/>
    <w:rsid w:val="00092789"/>
  </w:style>
  <w:style w:type="character" w:customStyle="1" w:styleId="WW8Num9z3">
    <w:name w:val="WW8Num9z3"/>
    <w:rsid w:val="00092789"/>
  </w:style>
  <w:style w:type="character" w:customStyle="1" w:styleId="WW8Num9z4">
    <w:name w:val="WW8Num9z4"/>
    <w:rsid w:val="00092789"/>
  </w:style>
  <w:style w:type="character" w:customStyle="1" w:styleId="WW8Num9z5">
    <w:name w:val="WW8Num9z5"/>
    <w:rsid w:val="00092789"/>
  </w:style>
  <w:style w:type="character" w:customStyle="1" w:styleId="WW8Num9z6">
    <w:name w:val="WW8Num9z6"/>
    <w:rsid w:val="00092789"/>
  </w:style>
  <w:style w:type="character" w:customStyle="1" w:styleId="WW8Num9z7">
    <w:name w:val="WW8Num9z7"/>
    <w:rsid w:val="00092789"/>
  </w:style>
  <w:style w:type="character" w:customStyle="1" w:styleId="WW8Num9z8">
    <w:name w:val="WW8Num9z8"/>
    <w:rsid w:val="00092789"/>
  </w:style>
  <w:style w:type="character" w:customStyle="1" w:styleId="WW8Num10z1">
    <w:name w:val="WW8Num10z1"/>
    <w:rsid w:val="00092789"/>
    <w:rPr>
      <w:rFonts w:ascii="Courier New" w:hAnsi="Courier New" w:cs="Courier New"/>
    </w:rPr>
  </w:style>
  <w:style w:type="character" w:customStyle="1" w:styleId="WW8Num10z2">
    <w:name w:val="WW8Num10z2"/>
    <w:rsid w:val="00092789"/>
    <w:rPr>
      <w:rFonts w:ascii="Wingdings" w:hAnsi="Wingdings" w:cs="Wingdings"/>
    </w:rPr>
  </w:style>
  <w:style w:type="character" w:customStyle="1" w:styleId="WW8Num10z3">
    <w:name w:val="WW8Num10z3"/>
    <w:rsid w:val="00092789"/>
    <w:rPr>
      <w:rFonts w:ascii="Symbol" w:hAnsi="Symbol" w:cs="Symbol"/>
    </w:rPr>
  </w:style>
  <w:style w:type="character" w:customStyle="1" w:styleId="WW8Num11z1">
    <w:name w:val="WW8Num11z1"/>
    <w:rsid w:val="00092789"/>
  </w:style>
  <w:style w:type="character" w:customStyle="1" w:styleId="WW8Num11z4">
    <w:name w:val="WW8Num11z4"/>
    <w:rsid w:val="00092789"/>
  </w:style>
  <w:style w:type="character" w:customStyle="1" w:styleId="WW8Num11z5">
    <w:name w:val="WW8Num11z5"/>
    <w:rsid w:val="00092789"/>
  </w:style>
  <w:style w:type="character" w:customStyle="1" w:styleId="WW8Num11z6">
    <w:name w:val="WW8Num11z6"/>
    <w:rsid w:val="00092789"/>
  </w:style>
  <w:style w:type="character" w:customStyle="1" w:styleId="WW8Num11z7">
    <w:name w:val="WW8Num11z7"/>
    <w:rsid w:val="00092789"/>
  </w:style>
  <w:style w:type="character" w:customStyle="1" w:styleId="WW8Num11z8">
    <w:name w:val="WW8Num11z8"/>
    <w:rsid w:val="00092789"/>
  </w:style>
  <w:style w:type="character" w:customStyle="1" w:styleId="WW8Num12z1">
    <w:name w:val="WW8Num12z1"/>
    <w:rsid w:val="00092789"/>
    <w:rPr>
      <w:rFonts w:ascii="Courier New" w:hAnsi="Courier New" w:cs="Courier New"/>
    </w:rPr>
  </w:style>
  <w:style w:type="character" w:customStyle="1" w:styleId="WW8Num13z1">
    <w:name w:val="WW8Num13z1"/>
    <w:rsid w:val="00092789"/>
    <w:rPr>
      <w:rFonts w:ascii="Courier New" w:hAnsi="Courier New" w:cs="Courier New"/>
    </w:rPr>
  </w:style>
  <w:style w:type="character" w:customStyle="1" w:styleId="WW8Num13z3">
    <w:name w:val="WW8Num13z3"/>
    <w:rsid w:val="00092789"/>
    <w:rPr>
      <w:rFonts w:ascii="Symbol" w:hAnsi="Symbol" w:cs="Symbol"/>
    </w:rPr>
  </w:style>
  <w:style w:type="character" w:customStyle="1" w:styleId="WW8Num14z1">
    <w:name w:val="WW8Num14z1"/>
    <w:rsid w:val="00092789"/>
    <w:rPr>
      <w:rFonts w:ascii="Courier New" w:hAnsi="Courier New" w:cs="Courier New"/>
    </w:rPr>
  </w:style>
  <w:style w:type="character" w:customStyle="1" w:styleId="WW8Num14z3">
    <w:name w:val="WW8Num14z3"/>
    <w:rsid w:val="00092789"/>
    <w:rPr>
      <w:rFonts w:ascii="Symbol" w:hAnsi="Symbol" w:cs="Symbol"/>
    </w:rPr>
  </w:style>
  <w:style w:type="character" w:customStyle="1" w:styleId="WW8Num15z1">
    <w:name w:val="WW8Num15z1"/>
    <w:rsid w:val="00092789"/>
    <w:rPr>
      <w:rFonts w:ascii="Courier New" w:hAnsi="Courier New" w:cs="Courier New"/>
    </w:rPr>
  </w:style>
  <w:style w:type="character" w:customStyle="1" w:styleId="WW8Num15z3">
    <w:name w:val="WW8Num15z3"/>
    <w:rsid w:val="00092789"/>
    <w:rPr>
      <w:rFonts w:ascii="Symbol" w:hAnsi="Symbol" w:cs="Symbol"/>
    </w:rPr>
  </w:style>
  <w:style w:type="character" w:customStyle="1" w:styleId="WW8Num16z2">
    <w:name w:val="WW8Num16z2"/>
    <w:rsid w:val="00092789"/>
    <w:rPr>
      <w:rFonts w:ascii="Wingdings" w:hAnsi="Wingdings" w:cs="Wingdings"/>
    </w:rPr>
  </w:style>
  <w:style w:type="character" w:customStyle="1" w:styleId="WW8Num16z3">
    <w:name w:val="WW8Num16z3"/>
    <w:rsid w:val="00092789"/>
    <w:rPr>
      <w:rFonts w:ascii="Symbol" w:hAnsi="Symbol" w:cs="Symbol"/>
    </w:rPr>
  </w:style>
  <w:style w:type="character" w:customStyle="1" w:styleId="WW8Num17z1">
    <w:name w:val="WW8Num17z1"/>
    <w:rsid w:val="00092789"/>
    <w:rPr>
      <w:rFonts w:ascii="Courier New" w:hAnsi="Courier New" w:cs="Courier New"/>
    </w:rPr>
  </w:style>
  <w:style w:type="character" w:customStyle="1" w:styleId="WW8Num17z2">
    <w:name w:val="WW8Num17z2"/>
    <w:rsid w:val="00092789"/>
    <w:rPr>
      <w:rFonts w:ascii="Wingdings" w:hAnsi="Wingdings" w:cs="Wingdings"/>
    </w:rPr>
  </w:style>
  <w:style w:type="character" w:customStyle="1" w:styleId="WW8Num18z1">
    <w:name w:val="WW8Num18z1"/>
    <w:rsid w:val="00092789"/>
  </w:style>
  <w:style w:type="character" w:customStyle="1" w:styleId="WW8Num18z2">
    <w:name w:val="WW8Num18z2"/>
    <w:rsid w:val="00092789"/>
  </w:style>
  <w:style w:type="character" w:customStyle="1" w:styleId="WW8Num18z3">
    <w:name w:val="WW8Num18z3"/>
    <w:rsid w:val="00092789"/>
  </w:style>
  <w:style w:type="character" w:customStyle="1" w:styleId="WW8Num18z4">
    <w:name w:val="WW8Num18z4"/>
    <w:rsid w:val="00092789"/>
  </w:style>
  <w:style w:type="character" w:customStyle="1" w:styleId="WW8Num18z5">
    <w:name w:val="WW8Num18z5"/>
    <w:rsid w:val="00092789"/>
  </w:style>
  <w:style w:type="character" w:customStyle="1" w:styleId="WW8Num18z6">
    <w:name w:val="WW8Num18z6"/>
    <w:rsid w:val="00092789"/>
  </w:style>
  <w:style w:type="character" w:customStyle="1" w:styleId="WW8Num18z7">
    <w:name w:val="WW8Num18z7"/>
    <w:rsid w:val="00092789"/>
  </w:style>
  <w:style w:type="character" w:customStyle="1" w:styleId="WW8Num18z8">
    <w:name w:val="WW8Num18z8"/>
    <w:rsid w:val="00092789"/>
  </w:style>
  <w:style w:type="character" w:customStyle="1" w:styleId="WW8Num19z1">
    <w:name w:val="WW8Num19z1"/>
    <w:rsid w:val="00092789"/>
    <w:rPr>
      <w:rFonts w:ascii="Courier New" w:hAnsi="Courier New" w:cs="Courier New"/>
    </w:rPr>
  </w:style>
  <w:style w:type="character" w:customStyle="1" w:styleId="WW8Num19z3">
    <w:name w:val="WW8Num19z3"/>
    <w:rsid w:val="00092789"/>
    <w:rPr>
      <w:rFonts w:ascii="Symbol" w:hAnsi="Symbol" w:cs="Symbol"/>
    </w:rPr>
  </w:style>
  <w:style w:type="character" w:customStyle="1" w:styleId="WW8Num21z2">
    <w:name w:val="WW8Num21z2"/>
    <w:rsid w:val="00092789"/>
    <w:rPr>
      <w:rFonts w:ascii="Wingdings" w:hAnsi="Wingdings" w:cs="Wingdings"/>
    </w:rPr>
  </w:style>
  <w:style w:type="character" w:customStyle="1" w:styleId="WW8Num29z3">
    <w:name w:val="WW8Num29z3"/>
    <w:rsid w:val="00092789"/>
    <w:rPr>
      <w:rFonts w:ascii="Symbol" w:hAnsi="Symbol" w:cs="Symbol"/>
    </w:rPr>
  </w:style>
  <w:style w:type="character" w:customStyle="1" w:styleId="Carpredefinitoparagrafo1">
    <w:name w:val="Car. predefinito paragrafo1"/>
    <w:rsid w:val="00092789"/>
  </w:style>
  <w:style w:type="character" w:customStyle="1" w:styleId="Rimandocommento1">
    <w:name w:val="Rimando commento1"/>
    <w:rsid w:val="00092789"/>
    <w:rPr>
      <w:sz w:val="16"/>
      <w:szCs w:val="16"/>
    </w:rPr>
  </w:style>
  <w:style w:type="character" w:customStyle="1" w:styleId="WW-Caratteredellanota1">
    <w:name w:val="WW-Carattere della nota1"/>
    <w:rsid w:val="00092789"/>
  </w:style>
  <w:style w:type="character" w:customStyle="1" w:styleId="Rimandonotaapidipagina2">
    <w:name w:val="Rimando nota a piè di pagina2"/>
    <w:rsid w:val="00092789"/>
    <w:rPr>
      <w:vertAlign w:val="superscript"/>
    </w:rPr>
  </w:style>
  <w:style w:type="character" w:customStyle="1" w:styleId="Caratterenotadichiusura">
    <w:name w:val="Carattere nota di chiusura"/>
    <w:rsid w:val="00092789"/>
    <w:rPr>
      <w:vertAlign w:val="superscript"/>
    </w:rPr>
  </w:style>
  <w:style w:type="character" w:customStyle="1" w:styleId="WW-Caratterenotadichiusura">
    <w:name w:val="WW-Carattere nota di chiusura"/>
    <w:rsid w:val="00092789"/>
  </w:style>
  <w:style w:type="character" w:customStyle="1" w:styleId="Rimandonotadichiusura1">
    <w:name w:val="Rimando nota di chiusura1"/>
    <w:rsid w:val="00092789"/>
    <w:rPr>
      <w:vertAlign w:val="superscript"/>
    </w:rPr>
  </w:style>
  <w:style w:type="character" w:customStyle="1" w:styleId="Rimandonotadichiusura2">
    <w:name w:val="Rimando nota di chiusura2"/>
    <w:rsid w:val="00092789"/>
    <w:rPr>
      <w:vertAlign w:val="superscript"/>
    </w:rPr>
  </w:style>
  <w:style w:type="character" w:customStyle="1" w:styleId="SottotitoloCarattere">
    <w:name w:val="Sottotitolo Carattere"/>
    <w:rsid w:val="00092789"/>
    <w:rPr>
      <w:rFonts w:ascii="Arial" w:eastAsia="Lucida Sans Unicode" w:hAnsi="Arial" w:cs="Tahoma"/>
      <w:i/>
      <w:iCs/>
      <w:sz w:val="28"/>
      <w:szCs w:val="28"/>
      <w:lang w:val="en-GB"/>
    </w:rPr>
  </w:style>
  <w:style w:type="character" w:customStyle="1" w:styleId="Rimandonotaapidipagina3">
    <w:name w:val="Rimando nota a piè di pagina3"/>
    <w:rsid w:val="00092789"/>
    <w:rPr>
      <w:vertAlign w:val="superscript"/>
    </w:rPr>
  </w:style>
  <w:style w:type="character" w:customStyle="1" w:styleId="Rimandonotadichiusura3">
    <w:name w:val="Rimando nota di chiusura3"/>
    <w:rsid w:val="00092789"/>
    <w:rPr>
      <w:vertAlign w:val="superscript"/>
    </w:rPr>
  </w:style>
  <w:style w:type="character" w:styleId="Enfasigrassetto">
    <w:name w:val="Strong"/>
    <w:qFormat/>
    <w:rsid w:val="00092789"/>
    <w:rPr>
      <w:b/>
      <w:bCs/>
    </w:rPr>
  </w:style>
  <w:style w:type="character" w:customStyle="1" w:styleId="Punti">
    <w:name w:val="Punti"/>
    <w:rsid w:val="00092789"/>
    <w:rPr>
      <w:rFonts w:ascii="OpenSymbol" w:eastAsia="OpenSymbol" w:hAnsi="OpenSymbol" w:cs="OpenSymbol"/>
    </w:rPr>
  </w:style>
  <w:style w:type="character" w:styleId="Rimandonotadichiusura">
    <w:name w:val="endnote reference"/>
    <w:rsid w:val="00092789"/>
    <w:rPr>
      <w:vertAlign w:val="superscript"/>
    </w:rPr>
  </w:style>
  <w:style w:type="paragraph" w:customStyle="1" w:styleId="Titolo30">
    <w:name w:val="Titolo3"/>
    <w:basedOn w:val="Normale"/>
    <w:next w:val="Corpotesto"/>
    <w:rsid w:val="00092789"/>
    <w:pPr>
      <w:keepNext/>
      <w:suppressAutoHyphens/>
      <w:spacing w:before="240" w:after="120"/>
    </w:pPr>
    <w:rPr>
      <w:rFonts w:ascii="Liberation Sans" w:eastAsia="Microsoft YaHei" w:hAnsi="Liberation Sans" w:cs="Arial"/>
      <w:sz w:val="28"/>
      <w:szCs w:val="28"/>
      <w:lang w:eastAsia="zh-CN"/>
    </w:rPr>
  </w:style>
  <w:style w:type="paragraph" w:styleId="Corpotesto">
    <w:name w:val="Body Text"/>
    <w:basedOn w:val="Normale"/>
    <w:link w:val="CorpotestoCarattere1"/>
    <w:rsid w:val="00092789"/>
    <w:pPr>
      <w:shd w:val="clear" w:color="auto" w:fill="FFFFFF"/>
      <w:suppressAutoHyphens/>
      <w:spacing w:after="120" w:line="100" w:lineRule="atLeast"/>
    </w:pPr>
    <w:rPr>
      <w:rFonts w:ascii="Arial Narrow" w:eastAsia="Arial Unicode MS" w:hAnsi="Arial Narrow" w:cs="Arial Narrow"/>
      <w:kern w:val="1"/>
      <w:sz w:val="24"/>
      <w:szCs w:val="24"/>
      <w:lang w:eastAsia="zh-CN"/>
    </w:rPr>
  </w:style>
  <w:style w:type="character" w:customStyle="1" w:styleId="CorpotestoCarattere1">
    <w:name w:val="Corpo testo Carattere1"/>
    <w:basedOn w:val="Carpredefinitoparagrafo"/>
    <w:link w:val="Corpotesto"/>
    <w:rsid w:val="00092789"/>
    <w:rPr>
      <w:rFonts w:ascii="Arial Narrow" w:eastAsia="Arial Unicode MS" w:hAnsi="Arial Narrow" w:cs="Arial Narrow"/>
      <w:kern w:val="1"/>
      <w:sz w:val="24"/>
      <w:szCs w:val="24"/>
      <w:shd w:val="clear" w:color="auto" w:fill="FFFFFF"/>
      <w:lang w:eastAsia="zh-CN"/>
    </w:rPr>
  </w:style>
  <w:style w:type="paragraph" w:styleId="Elenco">
    <w:name w:val="List"/>
    <w:basedOn w:val="Corpotesto"/>
    <w:rsid w:val="00092789"/>
    <w:rPr>
      <w:rFonts w:cs="Mangal"/>
      <w:lang w:val="x-none"/>
    </w:rPr>
  </w:style>
  <w:style w:type="paragraph" w:styleId="Didascalia">
    <w:name w:val="caption"/>
    <w:basedOn w:val="Normale"/>
    <w:qFormat/>
    <w:rsid w:val="00092789"/>
    <w:pPr>
      <w:suppressLineNumbers/>
      <w:suppressAutoHyphens/>
      <w:spacing w:before="120" w:after="120"/>
    </w:pPr>
    <w:rPr>
      <w:rFonts w:cs="Arial"/>
      <w:i/>
      <w:iCs/>
      <w:sz w:val="24"/>
      <w:szCs w:val="24"/>
      <w:lang w:eastAsia="zh-CN"/>
    </w:rPr>
  </w:style>
  <w:style w:type="paragraph" w:customStyle="1" w:styleId="Indice">
    <w:name w:val="Indice"/>
    <w:basedOn w:val="Normale"/>
    <w:rsid w:val="00092789"/>
    <w:pPr>
      <w:suppressLineNumbers/>
      <w:suppressAutoHyphens/>
    </w:pPr>
    <w:rPr>
      <w:rFonts w:cs="Mangal"/>
      <w:lang w:eastAsia="zh-CN"/>
    </w:rPr>
  </w:style>
  <w:style w:type="paragraph" w:customStyle="1" w:styleId="Intestazione1">
    <w:name w:val="Intestazione1"/>
    <w:basedOn w:val="Normale"/>
    <w:next w:val="Corpotesto"/>
    <w:rsid w:val="00092789"/>
    <w:pPr>
      <w:keepNext/>
      <w:suppressAutoHyphens/>
      <w:spacing w:before="240" w:after="120"/>
    </w:pPr>
    <w:rPr>
      <w:rFonts w:ascii="Arial" w:eastAsia="Microsoft YaHei" w:hAnsi="Arial" w:cs="Mangal"/>
      <w:sz w:val="28"/>
      <w:szCs w:val="28"/>
      <w:lang w:eastAsia="zh-CN"/>
    </w:rPr>
  </w:style>
  <w:style w:type="paragraph" w:customStyle="1" w:styleId="Didascalia1">
    <w:name w:val="Didascalia1"/>
    <w:rsid w:val="00092789"/>
    <w:pPr>
      <w:tabs>
        <w:tab w:val="left" w:pos="1150"/>
      </w:tabs>
      <w:suppressAutoHyphens/>
    </w:pPr>
    <w:rPr>
      <w:rFonts w:ascii="Helvetica" w:eastAsia="Arial Unicode MS" w:hAnsi="Helvetica" w:cs="Arial Unicode MS"/>
      <w:b/>
      <w:bCs/>
      <w:caps/>
      <w:color w:val="000000"/>
      <w:lang w:eastAsia="zh-CN"/>
    </w:rPr>
  </w:style>
  <w:style w:type="paragraph" w:customStyle="1" w:styleId="Testocommento2">
    <w:name w:val="Testo commento2"/>
    <w:basedOn w:val="Normale"/>
    <w:rsid w:val="00092789"/>
    <w:pPr>
      <w:suppressAutoHyphens/>
      <w:spacing w:line="240" w:lineRule="auto"/>
    </w:pPr>
    <w:rPr>
      <w:sz w:val="20"/>
      <w:szCs w:val="20"/>
      <w:lang w:eastAsia="zh-CN"/>
    </w:rPr>
  </w:style>
  <w:style w:type="paragraph" w:styleId="Testocommento">
    <w:name w:val="annotation text"/>
    <w:basedOn w:val="Normale"/>
    <w:link w:val="TestocommentoCarattere1"/>
    <w:uiPriority w:val="99"/>
    <w:semiHidden/>
    <w:unhideWhenUsed/>
    <w:rsid w:val="00092789"/>
    <w:pPr>
      <w:spacing w:line="240" w:lineRule="auto"/>
    </w:pPr>
    <w:rPr>
      <w:sz w:val="20"/>
      <w:szCs w:val="20"/>
    </w:rPr>
  </w:style>
  <w:style w:type="character" w:customStyle="1" w:styleId="TestocommentoCarattere1">
    <w:name w:val="Testo commento Carattere1"/>
    <w:basedOn w:val="Carpredefinitoparagrafo"/>
    <w:link w:val="Testocommento"/>
    <w:uiPriority w:val="99"/>
    <w:semiHidden/>
    <w:rsid w:val="00092789"/>
    <w:rPr>
      <w:lang w:eastAsia="en-US"/>
    </w:rPr>
  </w:style>
  <w:style w:type="paragraph" w:styleId="Soggettocommento">
    <w:name w:val="annotation subject"/>
    <w:basedOn w:val="Testocommento2"/>
    <w:next w:val="Testocommento2"/>
    <w:link w:val="SoggettocommentoCarattere1"/>
    <w:rsid w:val="00092789"/>
    <w:rPr>
      <w:b/>
      <w:bCs/>
    </w:rPr>
  </w:style>
  <w:style w:type="character" w:customStyle="1" w:styleId="SoggettocommentoCarattere1">
    <w:name w:val="Soggetto commento Carattere1"/>
    <w:basedOn w:val="TestocommentoCarattere1"/>
    <w:link w:val="Soggettocommento"/>
    <w:rsid w:val="00092789"/>
    <w:rPr>
      <w:rFonts w:cs="Calibri"/>
      <w:b/>
      <w:bCs/>
      <w:lang w:eastAsia="zh-CN"/>
    </w:rPr>
  </w:style>
  <w:style w:type="paragraph" w:customStyle="1" w:styleId="Corpo">
    <w:name w:val="Corpo"/>
    <w:rsid w:val="00092789"/>
    <w:pPr>
      <w:shd w:val="clear" w:color="auto" w:fill="FFFFFF"/>
      <w:suppressAutoHyphens/>
      <w:spacing w:line="100" w:lineRule="atLeast"/>
    </w:pPr>
    <w:rPr>
      <w:rFonts w:ascii="Times New Roman" w:eastAsia="Times New Roman" w:hAnsi="Times New Roman"/>
      <w:color w:val="000000"/>
      <w:kern w:val="1"/>
      <w:sz w:val="24"/>
      <w:szCs w:val="24"/>
      <w:lang w:eastAsia="zh-CN" w:bidi="hi-IN"/>
    </w:rPr>
  </w:style>
  <w:style w:type="paragraph" w:customStyle="1" w:styleId="Elencomedio2-Colore21">
    <w:name w:val="Elenco medio 2 - Colore 21"/>
    <w:rsid w:val="00092789"/>
    <w:pPr>
      <w:suppressAutoHyphens/>
    </w:pPr>
    <w:rPr>
      <w:lang w:eastAsia="zh-CN"/>
    </w:rPr>
  </w:style>
  <w:style w:type="paragraph" w:customStyle="1" w:styleId="Grigliatab31">
    <w:name w:val="Griglia tab. 31"/>
    <w:basedOn w:val="Titolo1"/>
    <w:next w:val="Normale"/>
    <w:rsid w:val="00092789"/>
    <w:pPr>
      <w:suppressAutoHyphens/>
      <w:spacing w:line="240" w:lineRule="auto"/>
    </w:pPr>
    <w:rPr>
      <w:rFonts w:eastAsia="MS Gothic" w:cs="Cambria"/>
      <w:lang w:eastAsia="zh-CN"/>
    </w:rPr>
  </w:style>
  <w:style w:type="paragraph" w:customStyle="1" w:styleId="Grigliamedia1-Colore21">
    <w:name w:val="Griglia media 1 - Colore 21"/>
    <w:basedOn w:val="Normale"/>
    <w:rsid w:val="00092789"/>
    <w:pPr>
      <w:widowControl w:val="0"/>
      <w:suppressAutoHyphens/>
      <w:ind w:left="708"/>
    </w:pPr>
    <w:rPr>
      <w:lang w:val="en-US" w:eastAsia="zh-CN"/>
    </w:rPr>
  </w:style>
  <w:style w:type="paragraph" w:customStyle="1" w:styleId="Titolo20">
    <w:name w:val="Titolo2"/>
    <w:basedOn w:val="Normale"/>
    <w:next w:val="Corpotesto"/>
    <w:rsid w:val="00092789"/>
    <w:pPr>
      <w:keepNext/>
      <w:suppressAutoHyphens/>
      <w:spacing w:before="240" w:after="120"/>
    </w:pPr>
    <w:rPr>
      <w:rFonts w:ascii="Liberation Sans" w:eastAsia="Microsoft YaHei" w:hAnsi="Liberation Sans" w:cs="Mangal"/>
      <w:sz w:val="28"/>
      <w:szCs w:val="28"/>
      <w:lang w:eastAsia="zh-CN"/>
    </w:rPr>
  </w:style>
  <w:style w:type="paragraph" w:customStyle="1" w:styleId="Titolo10">
    <w:name w:val="Titolo1"/>
    <w:basedOn w:val="Normale"/>
    <w:next w:val="Corpotesto"/>
    <w:rsid w:val="00092789"/>
    <w:pPr>
      <w:keepNext/>
      <w:suppressAutoHyphens/>
      <w:spacing w:before="240" w:after="120"/>
    </w:pPr>
    <w:rPr>
      <w:rFonts w:ascii="Liberation Sans" w:eastAsia="Microsoft YaHei" w:hAnsi="Liberation Sans" w:cs="Mangal"/>
      <w:sz w:val="28"/>
      <w:szCs w:val="28"/>
      <w:lang w:eastAsia="zh-CN"/>
    </w:rPr>
  </w:style>
  <w:style w:type="paragraph" w:customStyle="1" w:styleId="Testocommento1">
    <w:name w:val="Testo commento1"/>
    <w:basedOn w:val="Normale"/>
    <w:rsid w:val="00092789"/>
    <w:pPr>
      <w:suppressAutoHyphens/>
      <w:spacing w:line="240" w:lineRule="auto"/>
    </w:pPr>
    <w:rPr>
      <w:sz w:val="20"/>
      <w:szCs w:val="20"/>
      <w:lang w:val="x-none" w:eastAsia="zh-CN"/>
    </w:rPr>
  </w:style>
  <w:style w:type="paragraph" w:customStyle="1" w:styleId="Elencoscuro-Colore31">
    <w:name w:val="Elenco scuro - Colore 31"/>
    <w:rsid w:val="00092789"/>
    <w:pPr>
      <w:suppressAutoHyphens/>
    </w:pPr>
    <w:rPr>
      <w:lang w:eastAsia="zh-CN"/>
    </w:rPr>
  </w:style>
  <w:style w:type="paragraph" w:styleId="Titolosommario">
    <w:name w:val="TOC Heading"/>
    <w:basedOn w:val="Titolo1"/>
    <w:next w:val="Normale"/>
    <w:qFormat/>
    <w:rsid w:val="00092789"/>
    <w:pPr>
      <w:suppressAutoHyphens/>
      <w:spacing w:line="240" w:lineRule="auto"/>
    </w:pPr>
    <w:rPr>
      <w:rFonts w:eastAsia="MS Gothic" w:cs="Cambria"/>
      <w:lang w:val="x-none" w:eastAsia="zh-CN"/>
    </w:rPr>
  </w:style>
  <w:style w:type="paragraph" w:customStyle="1" w:styleId="Sfondoacolori-Colore31">
    <w:name w:val="Sfondo a colori - Colore 31"/>
    <w:basedOn w:val="Normale"/>
    <w:rsid w:val="00092789"/>
    <w:pPr>
      <w:widowControl w:val="0"/>
      <w:suppressAutoHyphens/>
      <w:ind w:left="708"/>
    </w:pPr>
    <w:rPr>
      <w:lang w:val="en-US" w:eastAsia="zh-CN"/>
    </w:rPr>
  </w:style>
  <w:style w:type="paragraph" w:customStyle="1" w:styleId="WW-Grigliamedia1-Colore21">
    <w:name w:val="WW-Griglia media 1 - Colore 21"/>
    <w:basedOn w:val="Normale"/>
    <w:rsid w:val="00092789"/>
    <w:pPr>
      <w:widowControl w:val="0"/>
      <w:suppressAutoHyphens/>
      <w:ind w:left="708"/>
    </w:pPr>
    <w:rPr>
      <w:lang w:val="en-US" w:eastAsia="zh-CN"/>
    </w:rPr>
  </w:style>
  <w:style w:type="paragraph" w:customStyle="1" w:styleId="Elencoacolori-Colore11">
    <w:name w:val="Elenco a colori - Colore 11"/>
    <w:basedOn w:val="Normale"/>
    <w:rsid w:val="00092789"/>
    <w:pPr>
      <w:suppressAutoHyphens/>
      <w:ind w:left="708"/>
    </w:pPr>
    <w:rPr>
      <w:lang w:eastAsia="zh-CN"/>
    </w:rPr>
  </w:style>
  <w:style w:type="paragraph" w:styleId="Sommario3">
    <w:name w:val="toc 3"/>
    <w:basedOn w:val="Indice"/>
    <w:rsid w:val="00092789"/>
    <w:pPr>
      <w:ind w:left="566"/>
    </w:pPr>
  </w:style>
  <w:style w:type="paragraph" w:styleId="Sommario4">
    <w:name w:val="toc 4"/>
    <w:basedOn w:val="Indice"/>
    <w:rsid w:val="00092789"/>
    <w:pPr>
      <w:ind w:left="849"/>
    </w:pPr>
  </w:style>
  <w:style w:type="paragraph" w:styleId="Sommario5">
    <w:name w:val="toc 5"/>
    <w:basedOn w:val="Indice"/>
    <w:rsid w:val="00092789"/>
    <w:pPr>
      <w:ind w:left="1132"/>
    </w:pPr>
  </w:style>
  <w:style w:type="paragraph" w:styleId="Sommario6">
    <w:name w:val="toc 6"/>
    <w:basedOn w:val="Indice"/>
    <w:rsid w:val="00092789"/>
    <w:pPr>
      <w:ind w:left="1415"/>
    </w:pPr>
  </w:style>
  <w:style w:type="paragraph" w:styleId="Sommario7">
    <w:name w:val="toc 7"/>
    <w:basedOn w:val="Indice"/>
    <w:rsid w:val="00092789"/>
    <w:pPr>
      <w:ind w:left="1698"/>
    </w:pPr>
  </w:style>
  <w:style w:type="paragraph" w:styleId="Sommario8">
    <w:name w:val="toc 8"/>
    <w:basedOn w:val="Indice"/>
    <w:rsid w:val="00092789"/>
    <w:pPr>
      <w:ind w:left="1981"/>
    </w:pPr>
  </w:style>
  <w:style w:type="paragraph" w:styleId="Sommario9">
    <w:name w:val="toc 9"/>
    <w:basedOn w:val="Indice"/>
    <w:rsid w:val="00092789"/>
    <w:pPr>
      <w:ind w:left="2264"/>
    </w:pPr>
  </w:style>
  <w:style w:type="paragraph" w:customStyle="1" w:styleId="Indice10">
    <w:name w:val="Indice 10"/>
    <w:basedOn w:val="Indice"/>
    <w:rsid w:val="00092789"/>
    <w:pPr>
      <w:ind w:left="2547"/>
    </w:pPr>
  </w:style>
  <w:style w:type="paragraph" w:customStyle="1" w:styleId="Contenutotabella">
    <w:name w:val="Contenuto tabella"/>
    <w:basedOn w:val="Normale"/>
    <w:rsid w:val="00092789"/>
    <w:pPr>
      <w:suppressLineNumbers/>
      <w:suppressAutoHyphens/>
    </w:pPr>
    <w:rPr>
      <w:lang w:eastAsia="zh-CN"/>
    </w:rPr>
  </w:style>
  <w:style w:type="paragraph" w:customStyle="1" w:styleId="Titolotabella">
    <w:name w:val="Titolo tabella"/>
    <w:basedOn w:val="Contenutotabella"/>
    <w:rsid w:val="00092789"/>
    <w:pPr>
      <w:jc w:val="center"/>
    </w:pPr>
    <w:rPr>
      <w:b/>
      <w:bCs/>
    </w:rPr>
  </w:style>
  <w:style w:type="paragraph" w:styleId="Sottotitolo">
    <w:name w:val="Subtitle"/>
    <w:basedOn w:val="Normale"/>
    <w:next w:val="Normale"/>
    <w:link w:val="SottotitoloCarattere1"/>
    <w:uiPriority w:val="11"/>
    <w:qFormat/>
    <w:pPr>
      <w:keepNext/>
      <w:spacing w:before="240" w:after="120"/>
      <w:jc w:val="center"/>
    </w:pPr>
    <w:rPr>
      <w:rFonts w:ascii="Arial" w:eastAsia="Arial" w:hAnsi="Arial" w:cs="Arial"/>
      <w:i/>
      <w:sz w:val="28"/>
      <w:szCs w:val="28"/>
    </w:rPr>
  </w:style>
  <w:style w:type="character" w:customStyle="1" w:styleId="SottotitoloCarattere1">
    <w:name w:val="Sottotitolo Carattere1"/>
    <w:basedOn w:val="Carpredefinitoparagrafo"/>
    <w:link w:val="Sottotitolo"/>
    <w:rsid w:val="00092789"/>
    <w:rPr>
      <w:rFonts w:ascii="Arial" w:eastAsia="Lucida Sans Unicode" w:hAnsi="Arial" w:cs="Tahoma"/>
      <w:i/>
      <w:iCs/>
      <w:sz w:val="28"/>
      <w:szCs w:val="28"/>
      <w:lang w:val="en-GB" w:eastAsia="zh-CN"/>
    </w:rPr>
  </w:style>
  <w:style w:type="paragraph" w:customStyle="1" w:styleId="Corpodeltesto21">
    <w:name w:val="Corpo del testo 21"/>
    <w:basedOn w:val="Normale"/>
    <w:rsid w:val="00092789"/>
    <w:pPr>
      <w:suppressAutoHyphens/>
    </w:pPr>
    <w:rPr>
      <w:rFonts w:ascii="Arial" w:eastAsia="Arial Unicode MS" w:hAnsi="Arial" w:cs="Arial"/>
      <w:sz w:val="16"/>
      <w:lang w:eastAsia="zh-CN"/>
    </w:rPr>
  </w:style>
  <w:style w:type="paragraph" w:customStyle="1" w:styleId="Intestazionetabella">
    <w:name w:val="Intestazione tabella"/>
    <w:basedOn w:val="Contenutotabella"/>
    <w:rsid w:val="00092789"/>
    <w:pPr>
      <w:jc w:val="center"/>
    </w:pPr>
    <w:rPr>
      <w:b/>
      <w:bCs/>
    </w:rPr>
  </w:style>
  <w:style w:type="paragraph" w:customStyle="1" w:styleId="popolo">
    <w:name w:val="popolo"/>
    <w:basedOn w:val="Normale"/>
    <w:rsid w:val="00092789"/>
    <w:pPr>
      <w:spacing w:before="280" w:after="280" w:line="240" w:lineRule="auto"/>
    </w:pPr>
    <w:rPr>
      <w:rFonts w:ascii="Times New Roman" w:eastAsia="Times New Roman" w:hAnsi="Times New Roman"/>
      <w:sz w:val="24"/>
      <w:szCs w:val="24"/>
      <w:lang w:eastAsia="zh-CN"/>
    </w:rPr>
  </w:style>
  <w:style w:type="character" w:customStyle="1" w:styleId="Menzionenonrisolta1">
    <w:name w:val="Menzione non risolta1"/>
    <w:uiPriority w:val="99"/>
    <w:semiHidden/>
    <w:unhideWhenUsed/>
    <w:rsid w:val="00092789"/>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character" w:styleId="Menzionenonrisolta">
    <w:name w:val="Unresolved Mention"/>
    <w:basedOn w:val="Carpredefinitoparagrafo"/>
    <w:uiPriority w:val="99"/>
    <w:semiHidden/>
    <w:unhideWhenUsed/>
    <w:rsid w:val="00DA0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351123">
      <w:bodyDiv w:val="1"/>
      <w:marLeft w:val="0"/>
      <w:marRight w:val="0"/>
      <w:marTop w:val="0"/>
      <w:marBottom w:val="0"/>
      <w:divBdr>
        <w:top w:val="none" w:sz="0" w:space="0" w:color="auto"/>
        <w:left w:val="none" w:sz="0" w:space="0" w:color="auto"/>
        <w:bottom w:val="none" w:sz="0" w:space="0" w:color="auto"/>
        <w:right w:val="none" w:sz="0" w:space="0" w:color="auto"/>
      </w:divBdr>
      <w:divsChild>
        <w:div w:id="1908831878">
          <w:marLeft w:val="446"/>
          <w:marRight w:val="0"/>
          <w:marTop w:val="0"/>
          <w:marBottom w:val="120"/>
          <w:divBdr>
            <w:top w:val="none" w:sz="0" w:space="0" w:color="auto"/>
            <w:left w:val="none" w:sz="0" w:space="0" w:color="auto"/>
            <w:bottom w:val="none" w:sz="0" w:space="0" w:color="auto"/>
            <w:right w:val="none" w:sz="0" w:space="0" w:color="auto"/>
          </w:divBdr>
        </w:div>
        <w:div w:id="1337074886">
          <w:marLeft w:val="446"/>
          <w:marRight w:val="0"/>
          <w:marTop w:val="0"/>
          <w:marBottom w:val="120"/>
          <w:divBdr>
            <w:top w:val="none" w:sz="0" w:space="0" w:color="auto"/>
            <w:left w:val="none" w:sz="0" w:space="0" w:color="auto"/>
            <w:bottom w:val="none" w:sz="0" w:space="0" w:color="auto"/>
            <w:right w:val="none" w:sz="0" w:space="0" w:color="auto"/>
          </w:divBdr>
        </w:div>
        <w:div w:id="1611930674">
          <w:marLeft w:val="446"/>
          <w:marRight w:val="0"/>
          <w:marTop w:val="0"/>
          <w:marBottom w:val="120"/>
          <w:divBdr>
            <w:top w:val="none" w:sz="0" w:space="0" w:color="auto"/>
            <w:left w:val="none" w:sz="0" w:space="0" w:color="auto"/>
            <w:bottom w:val="none" w:sz="0" w:space="0" w:color="auto"/>
            <w:right w:val="none" w:sz="0" w:space="0" w:color="auto"/>
          </w:divBdr>
        </w:div>
        <w:div w:id="1025785607">
          <w:marLeft w:val="446"/>
          <w:marRight w:val="0"/>
          <w:marTop w:val="0"/>
          <w:marBottom w:val="0"/>
          <w:divBdr>
            <w:top w:val="none" w:sz="0" w:space="0" w:color="auto"/>
            <w:left w:val="none" w:sz="0" w:space="0" w:color="auto"/>
            <w:bottom w:val="none" w:sz="0" w:space="0" w:color="auto"/>
            <w:right w:val="none" w:sz="0" w:space="0" w:color="auto"/>
          </w:divBdr>
        </w:div>
      </w:divsChild>
    </w:div>
    <w:div w:id="1450708954">
      <w:bodyDiv w:val="1"/>
      <w:marLeft w:val="0"/>
      <w:marRight w:val="0"/>
      <w:marTop w:val="0"/>
      <w:marBottom w:val="0"/>
      <w:divBdr>
        <w:top w:val="none" w:sz="0" w:space="0" w:color="auto"/>
        <w:left w:val="none" w:sz="0" w:space="0" w:color="auto"/>
        <w:bottom w:val="none" w:sz="0" w:space="0" w:color="auto"/>
        <w:right w:val="none" w:sz="0" w:space="0" w:color="auto"/>
      </w:divBdr>
      <w:divsChild>
        <w:div w:id="1575973423">
          <w:marLeft w:val="446"/>
          <w:marRight w:val="0"/>
          <w:marTop w:val="0"/>
          <w:marBottom w:val="0"/>
          <w:divBdr>
            <w:top w:val="none" w:sz="0" w:space="0" w:color="auto"/>
            <w:left w:val="none" w:sz="0" w:space="0" w:color="auto"/>
            <w:bottom w:val="none" w:sz="0" w:space="0" w:color="auto"/>
            <w:right w:val="none" w:sz="0" w:space="0" w:color="auto"/>
          </w:divBdr>
        </w:div>
        <w:div w:id="425420143">
          <w:marLeft w:val="446"/>
          <w:marRight w:val="0"/>
          <w:marTop w:val="0"/>
          <w:marBottom w:val="0"/>
          <w:divBdr>
            <w:top w:val="none" w:sz="0" w:space="0" w:color="auto"/>
            <w:left w:val="none" w:sz="0" w:space="0" w:color="auto"/>
            <w:bottom w:val="none" w:sz="0" w:space="0" w:color="auto"/>
            <w:right w:val="none" w:sz="0" w:space="0" w:color="auto"/>
          </w:divBdr>
        </w:div>
        <w:div w:id="1693262612">
          <w:marLeft w:val="44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ssistenza.concorsi@diginetica.it"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gid.gov.it/it/piattaforme/procurement/documento-gara-unico-europe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nticorruzione.it/-/fascicolo-virtuale-dell-operatore-economico-fvo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anticorruzione.it/-/istruzioni-operative-relative-alle-contribuzioni-dovute-in-favore-dell-autorit%C3%A0?p_p_id=com_liferay_journal_web_portlet_JournalPortlet" TargetMode="External"/><Relationship Id="rId4" Type="http://schemas.openxmlformats.org/officeDocument/2006/relationships/styles" Target="styles.xml"/><Relationship Id="rId9" Type="http://schemas.openxmlformats.org/officeDocument/2006/relationships/hyperlink" Target="https://www.anticorruzione.it/-/portale-dei-pagamenti-di-anac"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Tema di Office">
  <a:themeElements>
    <a:clrScheme name="Gradazioni di grigio">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jGEMN1zfvSRYcXSA7wFDwD8hwg==">CgMxLjAyCGguZ2pkZ3hzMgloLjMwajB6bGwyCWguMWZvYjl0ZTIJaC4zem55c2g3MgloLjJldDkycDAyCGgudHlqY3d0MgloLjNkeTZ2a20yCWguMXQzaDVzZjIJaC40ZDM0b2c4MgloLjJzOGV5bzEyDmguNGppZmk3OWc0M3l6OAByITE3UnNCdnNwWEo5bk52RHh2bkxqVjR4S1ZFWnFNM1dabg==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E0F37C-93FD-4842-A2CE-6BEB94D14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19</Pages>
  <Words>7554</Words>
  <Characters>43063</Characters>
  <Application>Microsoft Office Word</Application>
  <DocSecurity>0</DocSecurity>
  <Lines>358</Lines>
  <Paragraphs>101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Raffaele Greco</cp:lastModifiedBy>
  <cp:revision>68</cp:revision>
  <cp:lastPrinted>2026-08-05T15:26:00Z</cp:lastPrinted>
  <dcterms:created xsi:type="dcterms:W3CDTF">2026-09-11T08:01:00Z</dcterms:created>
  <dcterms:modified xsi:type="dcterms:W3CDTF">2026-10-07T08:06:00Z</dcterms:modified>
</cp:coreProperties>
</file>