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0A21" w14:textId="05D60DCE" w:rsidR="00B02399" w:rsidRDefault="00B02399" w:rsidP="00775FE3">
      <w:pPr>
        <w:spacing w:after="0" w:line="240" w:lineRule="auto"/>
        <w:rPr>
          <w:rFonts w:ascii="Candara" w:eastAsia="Candara" w:hAnsi="Candara" w:cs="Candara"/>
        </w:rPr>
      </w:pPr>
    </w:p>
    <w:p w14:paraId="116DDA4B" w14:textId="77777777" w:rsidR="00B02399" w:rsidRDefault="00B02399" w:rsidP="00775FE3">
      <w:pPr>
        <w:spacing w:after="0" w:line="240" w:lineRule="auto"/>
        <w:rPr>
          <w:rFonts w:ascii="Candara" w:eastAsia="Candara" w:hAnsi="Candara" w:cs="Candara"/>
        </w:rPr>
      </w:pPr>
    </w:p>
    <w:p w14:paraId="481B65FB" w14:textId="77777777" w:rsidR="00D328AA" w:rsidRDefault="00D328AA" w:rsidP="00775FE3">
      <w:pPr>
        <w:spacing w:after="0" w:line="240" w:lineRule="auto"/>
        <w:rPr>
          <w:rFonts w:ascii="Candara" w:eastAsia="Candara" w:hAnsi="Candara" w:cs="Candara"/>
        </w:rPr>
      </w:pPr>
    </w:p>
    <w:p w14:paraId="24CA5ADE" w14:textId="77777777" w:rsidR="00522830" w:rsidRDefault="00522830" w:rsidP="00775FE3">
      <w:pPr>
        <w:spacing w:after="0" w:line="240" w:lineRule="auto"/>
        <w:rPr>
          <w:rFonts w:ascii="Candara" w:eastAsia="Candara" w:hAnsi="Candara" w:cs="Candara"/>
        </w:rPr>
      </w:pPr>
    </w:p>
    <w:p w14:paraId="7DFD02CF" w14:textId="3CD2E92F" w:rsidR="00522830" w:rsidRPr="00522830" w:rsidRDefault="00522830" w:rsidP="00775FE3">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
          <w:bCs/>
          <w:color w:val="002060"/>
          <w:kern w:val="1"/>
          <w:sz w:val="20"/>
          <w:szCs w:val="20"/>
          <w:bdr w:val="single" w:sz="4" w:space="0" w:color="auto"/>
          <w:lang w:eastAsia="ar-SA"/>
        </w:rPr>
      </w:pPr>
      <w:r w:rsidRPr="00522830">
        <w:rPr>
          <w:rFonts w:ascii="Times New Roman" w:eastAsia="Arial Unicode MS" w:hAnsi="Times New Roman" w:cs="Times New Roman"/>
          <w:b/>
          <w:bCs/>
          <w:color w:val="002060"/>
          <w:kern w:val="1"/>
          <w:sz w:val="20"/>
          <w:szCs w:val="20"/>
          <w:lang w:eastAsia="ar-SA"/>
        </w:rPr>
        <w:t xml:space="preserve">Allegato n. </w:t>
      </w:r>
      <w:r>
        <w:rPr>
          <w:rFonts w:ascii="Times New Roman" w:eastAsia="Arial Unicode MS" w:hAnsi="Times New Roman" w:cs="Times New Roman"/>
          <w:b/>
          <w:bCs/>
          <w:color w:val="002060"/>
          <w:kern w:val="1"/>
          <w:sz w:val="20"/>
          <w:szCs w:val="20"/>
          <w:lang w:eastAsia="ar-SA"/>
        </w:rPr>
        <w:t>1</w:t>
      </w:r>
    </w:p>
    <w:p w14:paraId="38E42E20" w14:textId="3ABCA654" w:rsidR="00522830" w:rsidRPr="00522830" w:rsidRDefault="00522830" w:rsidP="00775FE3">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Cs/>
          <w:color w:val="002060"/>
          <w:kern w:val="1"/>
          <w:sz w:val="20"/>
          <w:szCs w:val="20"/>
          <w:bdr w:val="single" w:sz="4" w:space="0" w:color="auto"/>
          <w:lang w:eastAsia="ar-SA"/>
        </w:rPr>
      </w:pPr>
      <w:r w:rsidRPr="00522830">
        <w:rPr>
          <w:rFonts w:ascii="Times New Roman" w:eastAsia="Arial Unicode MS" w:hAnsi="Times New Roman" w:cs="Times New Roman"/>
          <w:bCs/>
          <w:color w:val="002060"/>
          <w:kern w:val="1"/>
          <w:sz w:val="20"/>
          <w:szCs w:val="20"/>
          <w:lang w:eastAsia="ar-SA"/>
        </w:rPr>
        <w:t xml:space="preserve">al Regolamento </w:t>
      </w:r>
      <w:r>
        <w:rPr>
          <w:rFonts w:ascii="Times New Roman" w:eastAsia="Arial Unicode MS" w:hAnsi="Times New Roman" w:cs="Times New Roman"/>
          <w:bCs/>
          <w:color w:val="002060"/>
          <w:kern w:val="1"/>
          <w:sz w:val="20"/>
          <w:szCs w:val="20"/>
          <w:lang w:eastAsia="ar-SA"/>
        </w:rPr>
        <w:t xml:space="preserve">del CNAPPC </w:t>
      </w:r>
      <w:r w:rsidRPr="00522830">
        <w:rPr>
          <w:rFonts w:ascii="Times New Roman" w:eastAsia="Arial Unicode MS" w:hAnsi="Times New Roman" w:cs="Times New Roman"/>
          <w:bCs/>
          <w:color w:val="002060"/>
          <w:kern w:val="1"/>
          <w:sz w:val="20"/>
          <w:szCs w:val="20"/>
          <w:lang w:eastAsia="ar-SA"/>
        </w:rPr>
        <w:t>per la concessione</w:t>
      </w:r>
      <w:r>
        <w:rPr>
          <w:rFonts w:ascii="Times New Roman" w:eastAsia="Arial Unicode MS" w:hAnsi="Times New Roman" w:cs="Times New Roman"/>
          <w:bCs/>
          <w:color w:val="002060"/>
          <w:kern w:val="1"/>
          <w:sz w:val="20"/>
          <w:szCs w:val="20"/>
          <w:lang w:eastAsia="ar-SA"/>
        </w:rPr>
        <w:t xml:space="preserve"> </w:t>
      </w:r>
      <w:r w:rsidRPr="00522830">
        <w:rPr>
          <w:rFonts w:ascii="Times New Roman" w:eastAsia="Arial Unicode MS" w:hAnsi="Times New Roman" w:cs="Times New Roman"/>
          <w:bCs/>
          <w:color w:val="002060"/>
          <w:kern w:val="1"/>
          <w:sz w:val="20"/>
          <w:szCs w:val="20"/>
          <w:lang w:eastAsia="ar-SA"/>
        </w:rPr>
        <w:t xml:space="preserve">della piattaforma </w:t>
      </w:r>
      <w:proofErr w:type="spellStart"/>
      <w:r w:rsidRPr="00522830">
        <w:rPr>
          <w:rFonts w:ascii="Times New Roman" w:eastAsia="Arial Unicode MS" w:hAnsi="Times New Roman" w:cs="Times New Roman"/>
          <w:bCs/>
          <w:i/>
          <w:color w:val="002060"/>
          <w:kern w:val="1"/>
          <w:sz w:val="20"/>
          <w:szCs w:val="20"/>
          <w:lang w:eastAsia="ar-SA"/>
        </w:rPr>
        <w:t>concorsiAWN</w:t>
      </w:r>
      <w:proofErr w:type="spellEnd"/>
    </w:p>
    <w:p w14:paraId="3E5C27E4" w14:textId="77777777" w:rsidR="00B02399" w:rsidRDefault="00B02399" w:rsidP="00775FE3">
      <w:pPr>
        <w:spacing w:after="0" w:line="240" w:lineRule="auto"/>
        <w:rPr>
          <w:rFonts w:ascii="Candara" w:eastAsia="Candara" w:hAnsi="Candara" w:cs="Candara"/>
        </w:rPr>
      </w:pPr>
    </w:p>
    <w:p w14:paraId="4458E914" w14:textId="77777777" w:rsidR="00D328AA" w:rsidRDefault="00D328AA" w:rsidP="00775FE3">
      <w:pPr>
        <w:tabs>
          <w:tab w:val="left" w:pos="6946"/>
        </w:tabs>
        <w:spacing w:after="0" w:line="240" w:lineRule="auto"/>
        <w:jc w:val="both"/>
        <w:rPr>
          <w:bCs/>
        </w:rPr>
      </w:pPr>
    </w:p>
    <w:p w14:paraId="60A8D5B5" w14:textId="77777777" w:rsidR="00D328AA" w:rsidRDefault="00D328AA" w:rsidP="00775FE3">
      <w:pPr>
        <w:tabs>
          <w:tab w:val="left" w:pos="6946"/>
        </w:tabs>
        <w:spacing w:after="0" w:line="240" w:lineRule="auto"/>
        <w:jc w:val="both"/>
        <w:rPr>
          <w:bCs/>
        </w:rPr>
      </w:pPr>
    </w:p>
    <w:p w14:paraId="5E24373B" w14:textId="77777777" w:rsidR="00D328AA" w:rsidRDefault="00D328AA" w:rsidP="00775FE3">
      <w:pPr>
        <w:tabs>
          <w:tab w:val="left" w:pos="6946"/>
        </w:tabs>
        <w:spacing w:after="0" w:line="240" w:lineRule="auto"/>
        <w:jc w:val="both"/>
        <w:rPr>
          <w:bCs/>
        </w:rPr>
      </w:pPr>
    </w:p>
    <w:p w14:paraId="2E67C59A" w14:textId="77777777" w:rsidR="00D328AA" w:rsidRDefault="00D328AA" w:rsidP="00775FE3">
      <w:pPr>
        <w:tabs>
          <w:tab w:val="left" w:pos="6946"/>
        </w:tabs>
        <w:spacing w:after="0" w:line="240" w:lineRule="auto"/>
        <w:jc w:val="both"/>
        <w:rPr>
          <w:bCs/>
        </w:rPr>
      </w:pPr>
    </w:p>
    <w:p w14:paraId="62B29ADC" w14:textId="77777777" w:rsidR="00D328AA" w:rsidRDefault="00D328AA" w:rsidP="00775FE3">
      <w:pPr>
        <w:tabs>
          <w:tab w:val="left" w:pos="6946"/>
        </w:tabs>
        <w:spacing w:after="0" w:line="240" w:lineRule="auto"/>
        <w:jc w:val="both"/>
        <w:rPr>
          <w:bCs/>
        </w:rPr>
      </w:pPr>
    </w:p>
    <w:p w14:paraId="6F2FFFBA" w14:textId="77777777" w:rsidR="00D328AA" w:rsidRPr="00D95C3E" w:rsidRDefault="00D328AA" w:rsidP="00775FE3">
      <w:pPr>
        <w:autoSpaceDE w:val="0"/>
        <w:autoSpaceDN w:val="0"/>
        <w:adjustRightInd w:val="0"/>
        <w:spacing w:after="0" w:line="240" w:lineRule="auto"/>
        <w:jc w:val="center"/>
        <w:rPr>
          <w:rFonts w:ascii="Times New Roman" w:hAnsi="Times New Roman" w:cs="Times New Roman"/>
          <w:b/>
          <w:bCs/>
          <w:color w:val="336699"/>
          <w:sz w:val="36"/>
          <w:szCs w:val="36"/>
          <w:lang w:eastAsia="it-IT"/>
        </w:rPr>
      </w:pPr>
      <w:r w:rsidRPr="00D95C3E">
        <w:rPr>
          <w:rFonts w:ascii="Times New Roman" w:hAnsi="Times New Roman" w:cs="Times New Roman"/>
          <w:b/>
          <w:bCs/>
          <w:color w:val="336699"/>
          <w:sz w:val="36"/>
          <w:szCs w:val="36"/>
          <w:lang w:eastAsia="it-IT"/>
        </w:rPr>
        <w:t>SCHEMA DI DISCIPLINARE PER</w:t>
      </w:r>
    </w:p>
    <w:p w14:paraId="1F727DE8" w14:textId="77777777" w:rsidR="00D328AA" w:rsidRPr="00D95C3E" w:rsidRDefault="00D328AA" w:rsidP="00775FE3">
      <w:pPr>
        <w:autoSpaceDE w:val="0"/>
        <w:autoSpaceDN w:val="0"/>
        <w:adjustRightInd w:val="0"/>
        <w:spacing w:after="0" w:line="240" w:lineRule="auto"/>
        <w:jc w:val="center"/>
        <w:rPr>
          <w:rFonts w:ascii="Times New Roman" w:hAnsi="Times New Roman" w:cs="Times New Roman"/>
          <w:b/>
          <w:bCs/>
          <w:sz w:val="36"/>
          <w:szCs w:val="36"/>
          <w:lang w:eastAsia="it-IT"/>
        </w:rPr>
      </w:pPr>
      <w:r w:rsidRPr="00D95C3E">
        <w:rPr>
          <w:rFonts w:ascii="Times New Roman" w:hAnsi="Times New Roman" w:cs="Times New Roman"/>
          <w:b/>
          <w:bCs/>
          <w:color w:val="336699"/>
          <w:sz w:val="36"/>
          <w:szCs w:val="36"/>
          <w:lang w:eastAsia="it-IT"/>
        </w:rPr>
        <w:t>CONCORSO DI PROGETTAZIONE IN DUE FASI</w:t>
      </w:r>
    </w:p>
    <w:p w14:paraId="0654E029" w14:textId="77777777" w:rsidR="00D328AA" w:rsidRDefault="00D328AA" w:rsidP="00775FE3">
      <w:pPr>
        <w:autoSpaceDE w:val="0"/>
        <w:autoSpaceDN w:val="0"/>
        <w:adjustRightInd w:val="0"/>
        <w:spacing w:after="0" w:line="240" w:lineRule="auto"/>
        <w:jc w:val="center"/>
        <w:rPr>
          <w:rFonts w:ascii="Times New Roman" w:hAnsi="Times New Roman" w:cs="Times New Roman"/>
          <w:b/>
          <w:bCs/>
          <w:sz w:val="24"/>
          <w:szCs w:val="24"/>
          <w:lang w:eastAsia="it-IT"/>
        </w:rPr>
      </w:pPr>
      <w:r w:rsidRPr="00E5568C">
        <w:rPr>
          <w:rFonts w:ascii="Times New Roman" w:hAnsi="Times New Roman" w:cs="Times New Roman"/>
          <w:b/>
          <w:bCs/>
          <w:color w:val="336699"/>
          <w:sz w:val="32"/>
          <w:szCs w:val="32"/>
          <w:lang w:eastAsia="it-IT"/>
        </w:rPr>
        <w:t>procedura aperta in modalità on line</w:t>
      </w:r>
    </w:p>
    <w:p w14:paraId="01284530" w14:textId="77777777" w:rsidR="00D328AA" w:rsidRPr="00E704CB" w:rsidRDefault="00D328AA" w:rsidP="00775FE3">
      <w:pPr>
        <w:tabs>
          <w:tab w:val="left" w:pos="6946"/>
        </w:tabs>
        <w:spacing w:after="0" w:line="240" w:lineRule="auto"/>
        <w:jc w:val="both"/>
        <w:rPr>
          <w:bCs/>
        </w:rPr>
      </w:pPr>
    </w:p>
    <w:p w14:paraId="00F2F013" w14:textId="3F1C77FE" w:rsidR="00D328AA" w:rsidRPr="00E704CB" w:rsidRDefault="00D328AA" w:rsidP="00775FE3">
      <w:pPr>
        <w:autoSpaceDE w:val="0"/>
        <w:autoSpaceDN w:val="0"/>
        <w:adjustRightInd w:val="0"/>
        <w:spacing w:after="0" w:line="240" w:lineRule="auto"/>
        <w:jc w:val="center"/>
        <w:rPr>
          <w:rFonts w:ascii="Verdana" w:hAnsi="Verdana" w:cs="Times New Roman"/>
          <w:i/>
          <w:iCs/>
          <w:color w:val="000000"/>
          <w:lang w:eastAsia="it-IT"/>
        </w:rPr>
      </w:pPr>
      <w:r w:rsidRPr="00E704CB">
        <w:rPr>
          <w:rFonts w:ascii="Verdana" w:hAnsi="Verdana" w:cs="Times New Roman"/>
          <w:i/>
          <w:iCs/>
          <w:color w:val="000000"/>
          <w:lang w:eastAsia="it-IT"/>
        </w:rPr>
        <w:t xml:space="preserve">in applicazione del Decreto legislativo 31 marzo 2023, n. 36 </w:t>
      </w:r>
    </w:p>
    <w:p w14:paraId="02F0ADC6" w14:textId="3478DCF1" w:rsidR="00D328AA" w:rsidRPr="00E704CB" w:rsidRDefault="00D328AA" w:rsidP="00775FE3">
      <w:pPr>
        <w:autoSpaceDE w:val="0"/>
        <w:autoSpaceDN w:val="0"/>
        <w:adjustRightInd w:val="0"/>
        <w:spacing w:after="0" w:line="240" w:lineRule="auto"/>
        <w:jc w:val="center"/>
        <w:rPr>
          <w:rFonts w:ascii="Verdana" w:hAnsi="Verdana" w:cs="Times New Roman"/>
          <w:lang w:eastAsia="it-IT"/>
        </w:rPr>
      </w:pPr>
      <w:r w:rsidRPr="00E704CB">
        <w:rPr>
          <w:rFonts w:ascii="Verdana" w:hAnsi="Verdana" w:cs="Times New Roman"/>
          <w:i/>
          <w:iCs/>
          <w:color w:val="000000"/>
          <w:lang w:eastAsia="it-IT"/>
        </w:rPr>
        <w:t xml:space="preserve">ultimo aggiornamento </w:t>
      </w:r>
      <w:r w:rsidR="00032107">
        <w:rPr>
          <w:rFonts w:ascii="Verdana" w:hAnsi="Verdana" w:cs="Times New Roman"/>
          <w:i/>
          <w:iCs/>
          <w:color w:val="000000"/>
          <w:lang w:eastAsia="it-IT"/>
        </w:rPr>
        <w:t>agosto 2026</w:t>
      </w:r>
    </w:p>
    <w:p w14:paraId="66472BA0" w14:textId="77777777" w:rsidR="00D328AA" w:rsidRDefault="00D328AA" w:rsidP="00775FE3">
      <w:pPr>
        <w:tabs>
          <w:tab w:val="left" w:pos="6946"/>
        </w:tabs>
        <w:spacing w:after="0" w:line="240" w:lineRule="auto"/>
        <w:jc w:val="both"/>
        <w:rPr>
          <w:bCs/>
        </w:rPr>
      </w:pPr>
    </w:p>
    <w:p w14:paraId="78EBCF5F" w14:textId="77777777" w:rsidR="00D328AA" w:rsidRDefault="00D328AA" w:rsidP="00775FE3">
      <w:pPr>
        <w:tabs>
          <w:tab w:val="left" w:pos="6946"/>
        </w:tabs>
        <w:spacing w:after="0" w:line="240" w:lineRule="auto"/>
        <w:jc w:val="both"/>
        <w:rPr>
          <w:bCs/>
        </w:rPr>
      </w:pPr>
    </w:p>
    <w:p w14:paraId="097F6D78" w14:textId="77777777" w:rsidR="00D328AA" w:rsidRDefault="00D328AA" w:rsidP="00775FE3">
      <w:pPr>
        <w:tabs>
          <w:tab w:val="left" w:pos="6946"/>
        </w:tabs>
        <w:spacing w:after="0" w:line="240" w:lineRule="auto"/>
        <w:jc w:val="both"/>
        <w:rPr>
          <w:bCs/>
        </w:rPr>
      </w:pPr>
    </w:p>
    <w:p w14:paraId="5E145F63" w14:textId="77777777" w:rsidR="00D328AA" w:rsidRDefault="00D328AA" w:rsidP="00775FE3">
      <w:pPr>
        <w:tabs>
          <w:tab w:val="left" w:pos="6946"/>
        </w:tabs>
        <w:spacing w:after="0" w:line="240" w:lineRule="auto"/>
        <w:jc w:val="both"/>
        <w:rPr>
          <w:bCs/>
        </w:rPr>
      </w:pPr>
    </w:p>
    <w:p w14:paraId="4E9C4CE1" w14:textId="77777777" w:rsidR="00D328AA" w:rsidRDefault="00D328AA" w:rsidP="00775FE3">
      <w:pPr>
        <w:tabs>
          <w:tab w:val="left" w:pos="6946"/>
        </w:tabs>
        <w:spacing w:after="0" w:line="240" w:lineRule="auto"/>
        <w:jc w:val="both"/>
        <w:rPr>
          <w:bCs/>
        </w:rPr>
      </w:pPr>
    </w:p>
    <w:p w14:paraId="5D3E2D80" w14:textId="77777777" w:rsidR="00D328AA" w:rsidRDefault="00D328AA" w:rsidP="00775FE3">
      <w:pPr>
        <w:tabs>
          <w:tab w:val="left" w:pos="6946"/>
        </w:tabs>
        <w:spacing w:after="0" w:line="240" w:lineRule="auto"/>
        <w:jc w:val="both"/>
        <w:rPr>
          <w:bCs/>
        </w:rPr>
      </w:pPr>
    </w:p>
    <w:p w14:paraId="53618E82" w14:textId="77777777" w:rsidR="00D328AA" w:rsidRPr="00D95C3E" w:rsidRDefault="00D328AA" w:rsidP="00775FE3">
      <w:pPr>
        <w:tabs>
          <w:tab w:val="left" w:pos="6946"/>
        </w:tabs>
        <w:spacing w:after="0" w:line="240" w:lineRule="auto"/>
        <w:jc w:val="both"/>
        <w:rPr>
          <w:bCs/>
        </w:rPr>
      </w:pPr>
    </w:p>
    <w:p w14:paraId="60A4FBD9" w14:textId="77777777" w:rsidR="00D328AA" w:rsidRPr="003371F1" w:rsidRDefault="00D328AA" w:rsidP="00775FE3">
      <w:pPr>
        <w:autoSpaceDE w:val="0"/>
        <w:autoSpaceDN w:val="0"/>
        <w:adjustRightInd w:val="0"/>
        <w:spacing w:after="0" w:line="240" w:lineRule="auto"/>
        <w:jc w:val="center"/>
        <w:rPr>
          <w:rFonts w:ascii="Times New Roman" w:hAnsi="Times New Roman" w:cs="Times New Roman"/>
          <w:b/>
          <w:bCs/>
          <w:color w:val="336699"/>
          <w:sz w:val="32"/>
          <w:szCs w:val="32"/>
          <w:lang w:eastAsia="it-IT"/>
        </w:rPr>
      </w:pPr>
      <w:r w:rsidRPr="003371F1">
        <w:rPr>
          <w:rFonts w:ascii="Times New Roman" w:hAnsi="Times New Roman" w:cs="Times New Roman"/>
          <w:b/>
          <w:bCs/>
          <w:color w:val="336699"/>
          <w:sz w:val="32"/>
          <w:szCs w:val="32"/>
          <w:lang w:eastAsia="it-IT"/>
        </w:rPr>
        <w:t xml:space="preserve">Modello finalizzato alla pubblicazione sulla piattaforma </w:t>
      </w:r>
    </w:p>
    <w:p w14:paraId="345E9FE1" w14:textId="77777777" w:rsidR="00D328AA" w:rsidRPr="00D95C3E" w:rsidRDefault="00D328AA" w:rsidP="00775FE3">
      <w:pPr>
        <w:autoSpaceDE w:val="0"/>
        <w:autoSpaceDN w:val="0"/>
        <w:adjustRightInd w:val="0"/>
        <w:spacing w:after="0" w:line="240" w:lineRule="auto"/>
        <w:jc w:val="center"/>
        <w:rPr>
          <w:rFonts w:ascii="Times New Roman" w:hAnsi="Times New Roman" w:cs="Times New Roman"/>
          <w:b/>
          <w:bCs/>
          <w:i/>
          <w:color w:val="466F81"/>
          <w:sz w:val="50"/>
          <w:szCs w:val="50"/>
          <w:u w:val="single"/>
          <w:lang w:eastAsia="it-IT"/>
        </w:rPr>
      </w:pPr>
      <w:proofErr w:type="spellStart"/>
      <w:r w:rsidRPr="00D95C3E">
        <w:rPr>
          <w:rFonts w:ascii="Times New Roman" w:hAnsi="Times New Roman" w:cs="Times New Roman"/>
          <w:b/>
          <w:bCs/>
          <w:i/>
          <w:color w:val="466F81"/>
          <w:sz w:val="60"/>
          <w:szCs w:val="60"/>
          <w:u w:val="single"/>
          <w:shd w:val="clear" w:color="auto" w:fill="DFDFDF" w:themeFill="background2" w:themeFillShade="E6"/>
          <w:lang w:eastAsia="it-IT"/>
        </w:rPr>
        <w:t>concorsi</w:t>
      </w:r>
      <w:r w:rsidRPr="00D95C3E">
        <w:rPr>
          <w:rFonts w:ascii="Times New Roman" w:hAnsi="Times New Roman" w:cs="Times New Roman"/>
          <w:b/>
          <w:bCs/>
          <w:i/>
          <w:color w:val="DC661E"/>
          <w:sz w:val="80"/>
          <w:szCs w:val="80"/>
          <w:u w:val="single"/>
          <w:shd w:val="clear" w:color="auto" w:fill="DFDFDF" w:themeFill="background2" w:themeFillShade="E6"/>
          <w:lang w:eastAsia="it-IT"/>
        </w:rPr>
        <w:t>AWN</w:t>
      </w:r>
      <w:proofErr w:type="spellEnd"/>
    </w:p>
    <w:p w14:paraId="2D2851BB" w14:textId="77777777" w:rsidR="00D328AA" w:rsidRPr="00D95C3E" w:rsidRDefault="00D328AA" w:rsidP="00775FE3">
      <w:pPr>
        <w:tabs>
          <w:tab w:val="left" w:pos="6946"/>
        </w:tabs>
        <w:spacing w:after="0" w:line="240" w:lineRule="auto"/>
        <w:jc w:val="both"/>
        <w:rPr>
          <w:bCs/>
        </w:rPr>
      </w:pPr>
    </w:p>
    <w:p w14:paraId="7ED44859" w14:textId="77777777" w:rsidR="00D328AA" w:rsidRPr="00D95C3E" w:rsidRDefault="00D328AA" w:rsidP="00775FE3">
      <w:pPr>
        <w:tabs>
          <w:tab w:val="left" w:pos="6946"/>
        </w:tabs>
        <w:spacing w:after="0" w:line="240" w:lineRule="auto"/>
        <w:jc w:val="both"/>
        <w:rPr>
          <w:bCs/>
        </w:rPr>
      </w:pPr>
    </w:p>
    <w:p w14:paraId="70733BF4" w14:textId="77777777" w:rsidR="00B02399" w:rsidRDefault="00B02399" w:rsidP="00775FE3">
      <w:pPr>
        <w:spacing w:after="0" w:line="240" w:lineRule="auto"/>
        <w:rPr>
          <w:rFonts w:ascii="Candara" w:eastAsia="Candara" w:hAnsi="Candara" w:cs="Candara"/>
        </w:rPr>
      </w:pPr>
    </w:p>
    <w:p w14:paraId="0FCFEF96" w14:textId="77777777" w:rsidR="00B02399" w:rsidRDefault="00B02399" w:rsidP="00775FE3">
      <w:pPr>
        <w:spacing w:after="0" w:line="240" w:lineRule="auto"/>
        <w:rPr>
          <w:rFonts w:ascii="Candara" w:eastAsia="Candara" w:hAnsi="Candara" w:cs="Candara"/>
        </w:rPr>
      </w:pPr>
    </w:p>
    <w:p w14:paraId="37270F5B" w14:textId="77777777" w:rsidR="00B02399" w:rsidRDefault="00B02399" w:rsidP="00775FE3">
      <w:pPr>
        <w:spacing w:after="0" w:line="240" w:lineRule="auto"/>
        <w:rPr>
          <w:rFonts w:ascii="Candara" w:eastAsia="Candara" w:hAnsi="Candara" w:cs="Candara"/>
        </w:rPr>
      </w:pPr>
    </w:p>
    <w:p w14:paraId="7084E2EF" w14:textId="77777777" w:rsidR="00B02399" w:rsidRDefault="00B02399" w:rsidP="00775FE3">
      <w:pPr>
        <w:spacing w:after="0" w:line="240" w:lineRule="auto"/>
        <w:rPr>
          <w:rFonts w:ascii="Candara" w:eastAsia="Candara" w:hAnsi="Candara" w:cs="Candara"/>
        </w:rPr>
      </w:pPr>
    </w:p>
    <w:p w14:paraId="3502D29A" w14:textId="77777777" w:rsidR="00B02399" w:rsidRDefault="00B02399" w:rsidP="00775FE3">
      <w:pPr>
        <w:spacing w:after="0" w:line="240" w:lineRule="auto"/>
        <w:rPr>
          <w:rFonts w:ascii="Candara" w:eastAsia="Candara" w:hAnsi="Candara" w:cs="Candara"/>
        </w:rPr>
      </w:pPr>
    </w:p>
    <w:p w14:paraId="48562773" w14:textId="77777777" w:rsidR="00B02399" w:rsidRDefault="00B02399" w:rsidP="00775FE3">
      <w:pPr>
        <w:spacing w:after="0" w:line="240" w:lineRule="auto"/>
        <w:rPr>
          <w:rFonts w:ascii="Candara" w:eastAsia="Candara" w:hAnsi="Candara" w:cs="Candara"/>
        </w:rPr>
      </w:pPr>
    </w:p>
    <w:p w14:paraId="2C3447E3" w14:textId="77777777" w:rsidR="00B02399" w:rsidRDefault="00B02399" w:rsidP="00775FE3">
      <w:pPr>
        <w:spacing w:after="0" w:line="240" w:lineRule="auto"/>
        <w:rPr>
          <w:rFonts w:ascii="Candara" w:eastAsia="Candara" w:hAnsi="Candara" w:cs="Candara"/>
        </w:rPr>
      </w:pPr>
    </w:p>
    <w:p w14:paraId="6CB69286" w14:textId="77777777" w:rsidR="00B02399" w:rsidRDefault="00B02399" w:rsidP="00775FE3">
      <w:pPr>
        <w:spacing w:after="0" w:line="240" w:lineRule="auto"/>
        <w:rPr>
          <w:rFonts w:ascii="Candara" w:eastAsia="Candara" w:hAnsi="Candara" w:cs="Candara"/>
        </w:rPr>
      </w:pPr>
    </w:p>
    <w:p w14:paraId="33200E53" w14:textId="77777777" w:rsidR="00B02399" w:rsidRDefault="00B02399" w:rsidP="00775FE3">
      <w:pPr>
        <w:spacing w:after="0" w:line="240" w:lineRule="auto"/>
        <w:rPr>
          <w:rFonts w:ascii="Candara" w:eastAsia="Candara" w:hAnsi="Candara" w:cs="Candara"/>
        </w:rPr>
      </w:pPr>
    </w:p>
    <w:p w14:paraId="6FD25280" w14:textId="77777777" w:rsidR="00B02399" w:rsidRDefault="00B02399" w:rsidP="00775FE3">
      <w:pPr>
        <w:spacing w:after="0" w:line="240" w:lineRule="auto"/>
        <w:rPr>
          <w:rFonts w:ascii="Candara" w:eastAsia="Candara" w:hAnsi="Candara" w:cs="Candara"/>
        </w:rPr>
      </w:pPr>
    </w:p>
    <w:p w14:paraId="72B3FC39" w14:textId="77777777" w:rsidR="00B02399" w:rsidRDefault="00B02399" w:rsidP="00775FE3">
      <w:pPr>
        <w:spacing w:after="0" w:line="240" w:lineRule="auto"/>
        <w:rPr>
          <w:rFonts w:ascii="Candara" w:eastAsia="Candara" w:hAnsi="Candara" w:cs="Candara"/>
        </w:rPr>
      </w:pPr>
    </w:p>
    <w:p w14:paraId="7DDFFD21" w14:textId="77777777" w:rsidR="00B02399" w:rsidRDefault="00B02399" w:rsidP="00775FE3">
      <w:pPr>
        <w:spacing w:after="0" w:line="240" w:lineRule="auto"/>
        <w:rPr>
          <w:rFonts w:ascii="Candara" w:eastAsia="Candara" w:hAnsi="Candara" w:cs="Candara"/>
        </w:rPr>
      </w:pPr>
    </w:p>
    <w:p w14:paraId="14FEE6E2" w14:textId="77777777" w:rsidR="00B02399" w:rsidRDefault="00B02399" w:rsidP="00775FE3">
      <w:pPr>
        <w:spacing w:after="0" w:line="240" w:lineRule="auto"/>
        <w:rPr>
          <w:rFonts w:ascii="Candara" w:eastAsia="Candara" w:hAnsi="Candara" w:cs="Candara"/>
        </w:rPr>
      </w:pPr>
    </w:p>
    <w:p w14:paraId="11EC2460" w14:textId="303026C8" w:rsidR="00B02399" w:rsidRDefault="00B02399" w:rsidP="00775FE3">
      <w:pPr>
        <w:spacing w:after="0" w:line="240" w:lineRule="auto"/>
        <w:rPr>
          <w:rFonts w:ascii="Candara" w:eastAsia="Candara" w:hAnsi="Candara" w:cs="Candara"/>
        </w:rPr>
      </w:pPr>
    </w:p>
    <w:p w14:paraId="424C9149" w14:textId="77777777" w:rsidR="00153EC8" w:rsidRDefault="00153EC8" w:rsidP="00775FE3">
      <w:pPr>
        <w:spacing w:after="0" w:line="240" w:lineRule="auto"/>
        <w:rPr>
          <w:rFonts w:ascii="Candara" w:eastAsia="Candara" w:hAnsi="Candara" w:cs="Candara"/>
        </w:rPr>
      </w:pPr>
    </w:p>
    <w:p w14:paraId="2B3C3A2A" w14:textId="77777777" w:rsidR="00B02399" w:rsidRDefault="00B02399" w:rsidP="00775FE3">
      <w:pPr>
        <w:spacing w:after="0" w:line="240" w:lineRule="auto"/>
        <w:rPr>
          <w:rFonts w:ascii="Candara" w:eastAsia="Candara" w:hAnsi="Candara" w:cs="Candara"/>
        </w:rPr>
      </w:pPr>
    </w:p>
    <w:p w14:paraId="40901514" w14:textId="77777777" w:rsidR="00B02399" w:rsidRDefault="00B02399" w:rsidP="00775FE3">
      <w:pPr>
        <w:spacing w:after="0" w:line="240" w:lineRule="auto"/>
        <w:rPr>
          <w:rFonts w:ascii="Candara" w:eastAsia="Candara" w:hAnsi="Candara" w:cs="Candara"/>
        </w:rPr>
      </w:pPr>
    </w:p>
    <w:p w14:paraId="72858677" w14:textId="77777777" w:rsidR="00B02399" w:rsidRPr="00032107" w:rsidRDefault="00B02399" w:rsidP="00775FE3">
      <w:pPr>
        <w:spacing w:after="0" w:line="240" w:lineRule="auto"/>
        <w:rPr>
          <w:rFonts w:asciiTheme="minorHAnsi" w:eastAsia="Candara" w:hAnsiTheme="minorHAnsi" w:cstheme="minorHAnsi"/>
        </w:rPr>
      </w:pPr>
    </w:p>
    <w:p w14:paraId="3A2FFF30" w14:textId="736B81D3" w:rsidR="002916BD" w:rsidRPr="00032107" w:rsidRDefault="002916BD" w:rsidP="00775FE3">
      <w:pPr>
        <w:spacing w:after="0" w:line="240" w:lineRule="auto"/>
        <w:jc w:val="center"/>
        <w:rPr>
          <w:rFonts w:asciiTheme="minorHAnsi" w:eastAsia="Candara" w:hAnsiTheme="minorHAnsi" w:cstheme="minorHAnsi"/>
          <w:b/>
          <w:i/>
          <w:sz w:val="28"/>
          <w:szCs w:val="28"/>
        </w:rPr>
      </w:pPr>
      <w:r w:rsidRPr="00032107">
        <w:rPr>
          <w:rFonts w:asciiTheme="minorHAnsi" w:eastAsia="Candara" w:hAnsiTheme="minorHAnsi" w:cstheme="minorHAnsi"/>
          <w:b/>
          <w:i/>
          <w:sz w:val="28"/>
          <w:szCs w:val="28"/>
        </w:rPr>
        <w:lastRenderedPageBreak/>
        <w:t>Note introduttive</w:t>
      </w:r>
    </w:p>
    <w:p w14:paraId="25775A61" w14:textId="77777777" w:rsidR="002916BD" w:rsidRPr="00032107" w:rsidRDefault="002916BD" w:rsidP="00775FE3">
      <w:pPr>
        <w:widowControl w:val="0"/>
        <w:spacing w:after="0" w:line="240" w:lineRule="auto"/>
        <w:jc w:val="both"/>
        <w:rPr>
          <w:rFonts w:asciiTheme="minorHAnsi" w:eastAsia="Candara" w:hAnsiTheme="minorHAnsi" w:cstheme="minorHAnsi"/>
          <w:b/>
          <w:sz w:val="20"/>
          <w:szCs w:val="20"/>
        </w:rPr>
      </w:pPr>
    </w:p>
    <w:p w14:paraId="24D71897" w14:textId="77777777" w:rsidR="00D328AA" w:rsidRPr="00032107" w:rsidRDefault="00D328AA"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b/>
          <w:sz w:val="20"/>
          <w:szCs w:val="20"/>
        </w:rPr>
        <w:t xml:space="preserve">ITER ISTRUTTORIO - </w:t>
      </w:r>
      <w:r w:rsidRPr="00032107">
        <w:rPr>
          <w:rFonts w:asciiTheme="minorHAnsi" w:eastAsia="Candara" w:hAnsiTheme="minorHAnsi" w:cstheme="minorHAnsi"/>
          <w:sz w:val="20"/>
          <w:szCs w:val="20"/>
        </w:rPr>
        <w:t xml:space="preserve">La piattaforma </w:t>
      </w:r>
      <w:proofErr w:type="spellStart"/>
      <w:r w:rsidRPr="00032107">
        <w:rPr>
          <w:rFonts w:asciiTheme="minorHAnsi" w:eastAsia="Candara" w:hAnsiTheme="minorHAnsi" w:cstheme="minorHAnsi"/>
          <w:i/>
          <w:sz w:val="20"/>
          <w:szCs w:val="20"/>
        </w:rPr>
        <w:t>concorsiAWN</w:t>
      </w:r>
      <w:proofErr w:type="spellEnd"/>
      <w:r w:rsidRPr="00032107">
        <w:rPr>
          <w:rFonts w:asciiTheme="minorHAnsi" w:eastAsia="Candara" w:hAnsiTheme="minorHAnsi" w:cstheme="minorHAnsi"/>
          <w:sz w:val="20"/>
          <w:szCs w:val="20"/>
        </w:rPr>
        <w:t xml:space="preserve"> viene concessa a titolo gratuito dal CNAPPC a Stazioni appaltanti pubbliche o private che intendano pubblicare un concorso di progettazione in due fasi e che, attraverso la preventiva sottoscrizione di un apposito protocollo di intesa, si impegnino </w:t>
      </w:r>
      <w:proofErr w:type="gramStart"/>
      <w:r w:rsidRPr="00032107">
        <w:rPr>
          <w:rFonts w:asciiTheme="minorHAnsi" w:eastAsia="Candara" w:hAnsiTheme="minorHAnsi" w:cstheme="minorHAnsi"/>
          <w:sz w:val="20"/>
          <w:szCs w:val="20"/>
        </w:rPr>
        <w:t>ad</w:t>
      </w:r>
      <w:proofErr w:type="gramEnd"/>
      <w:r w:rsidRPr="00032107">
        <w:rPr>
          <w:rFonts w:asciiTheme="minorHAnsi" w:eastAsia="Candara" w:hAnsiTheme="minorHAnsi" w:cstheme="minorHAnsi"/>
          <w:sz w:val="20"/>
          <w:szCs w:val="20"/>
        </w:rPr>
        <w:t xml:space="preserve"> adottare un disciplinare conforme al presente bando tipo.</w:t>
      </w:r>
    </w:p>
    <w:p w14:paraId="6AD71A44" w14:textId="77777777" w:rsidR="00D328AA" w:rsidRPr="00032107" w:rsidRDefault="00D328AA"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In quasi tutte le province italiane il protocollo di intesa può essere stipulato direttamente in ambito locale con il relativo Ordine territoriale degli Architetti, Pianificatori, Paesaggisti e Conservatori interessato (v. elenco Ordini aderenti). Negli altri casi sarà siglato direttamente con il CNAPPC.</w:t>
      </w:r>
    </w:p>
    <w:p w14:paraId="5917927F" w14:textId="2A12C507" w:rsidR="00D328AA" w:rsidRPr="00032107" w:rsidRDefault="00D328AA"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A conclusione dell’iter istruttorio il CNAPPC autorizza la pubblicazione del concorso mediante la sottoscrizione di un</w:t>
      </w:r>
      <w:r w:rsidR="00805BCB" w:rsidRPr="00032107">
        <w:rPr>
          <w:rFonts w:asciiTheme="minorHAnsi" w:eastAsia="Candara" w:hAnsiTheme="minorHAnsi" w:cstheme="minorHAnsi"/>
          <w:sz w:val="20"/>
          <w:szCs w:val="20"/>
        </w:rPr>
        <w:t xml:space="preserve"> modulo d’ordine trasmesso dal Gestore della piattaforma</w:t>
      </w:r>
      <w:r w:rsidRPr="00032107">
        <w:rPr>
          <w:rFonts w:asciiTheme="minorHAnsi" w:eastAsia="Candara" w:hAnsiTheme="minorHAnsi" w:cstheme="minorHAnsi"/>
          <w:sz w:val="20"/>
          <w:szCs w:val="20"/>
        </w:rPr>
        <w:t>.</w:t>
      </w:r>
    </w:p>
    <w:p w14:paraId="29668AED" w14:textId="77777777" w:rsidR="00E90944" w:rsidRPr="00032107" w:rsidRDefault="00E90944" w:rsidP="00775FE3">
      <w:pPr>
        <w:widowControl w:val="0"/>
        <w:spacing w:after="0" w:line="240" w:lineRule="auto"/>
        <w:jc w:val="both"/>
        <w:rPr>
          <w:rFonts w:asciiTheme="minorHAnsi" w:eastAsia="Candara" w:hAnsiTheme="minorHAnsi" w:cstheme="minorHAnsi"/>
          <w:b/>
          <w:sz w:val="20"/>
          <w:szCs w:val="20"/>
        </w:rPr>
      </w:pPr>
    </w:p>
    <w:p w14:paraId="785BEC46" w14:textId="36FC9D5E" w:rsidR="00D328AA" w:rsidRPr="00032107" w:rsidRDefault="00D328AA"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b/>
          <w:sz w:val="20"/>
          <w:szCs w:val="20"/>
        </w:rPr>
        <w:t>MOTIVAZIONI DEL CONCORSO IN DUE FASI -</w:t>
      </w:r>
      <w:r w:rsidRPr="00032107">
        <w:rPr>
          <w:rFonts w:asciiTheme="minorHAnsi" w:eastAsia="Candara" w:hAnsiTheme="minorHAnsi" w:cstheme="minorHAnsi"/>
          <w:sz w:val="20"/>
          <w:szCs w:val="20"/>
        </w:rPr>
        <w:t xml:space="preserve"> Il CNAPPC, da sempre, considera il concorso, denominato ora in due fasi, la procedura più idonea per favorire, attraverso un primo atto di idee estremamente leggero, la massima partecipazione da parte dei professionisti, con particolare attenzione ai giovani e ai piccoli-medi studi, stimolando l'acquisizione del più ampio ventaglio di proposte ideative. Segue quindi una seconda fase di approfondimento, con un maggiore impegno richiesto però ad un numero limitato di par</w:t>
      </w:r>
      <w:r w:rsidR="002916BD" w:rsidRPr="00032107">
        <w:rPr>
          <w:rFonts w:asciiTheme="minorHAnsi" w:eastAsia="Candara" w:hAnsiTheme="minorHAnsi" w:cstheme="minorHAnsi"/>
          <w:sz w:val="20"/>
          <w:szCs w:val="20"/>
        </w:rPr>
        <w:t xml:space="preserve">tecipanti selezionati, ai quali </w:t>
      </w:r>
      <w:r w:rsidRPr="00032107">
        <w:rPr>
          <w:rFonts w:asciiTheme="minorHAnsi" w:eastAsia="Candara" w:hAnsiTheme="minorHAnsi" w:cstheme="minorHAnsi"/>
          <w:sz w:val="20"/>
          <w:szCs w:val="20"/>
        </w:rPr>
        <w:t xml:space="preserve">deve essere riconosciuto un </w:t>
      </w:r>
      <w:r w:rsidR="00780AD0" w:rsidRPr="00032107">
        <w:rPr>
          <w:rFonts w:asciiTheme="minorHAnsi" w:eastAsia="Candara" w:hAnsiTheme="minorHAnsi" w:cstheme="minorHAnsi"/>
          <w:sz w:val="20"/>
          <w:szCs w:val="20"/>
        </w:rPr>
        <w:t xml:space="preserve">premio </w:t>
      </w:r>
      <w:r w:rsidRPr="00032107">
        <w:rPr>
          <w:rFonts w:asciiTheme="minorHAnsi" w:eastAsia="Candara" w:hAnsiTheme="minorHAnsi" w:cstheme="minorHAnsi"/>
          <w:sz w:val="20"/>
          <w:szCs w:val="20"/>
        </w:rPr>
        <w:t>adeguato.</w:t>
      </w:r>
    </w:p>
    <w:p w14:paraId="67D0DC50" w14:textId="77777777" w:rsidR="002916BD" w:rsidRPr="00032107" w:rsidRDefault="00D328AA"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A parere del CNAPPC, chiedere fin dall'inizio un notevole lavoro progettuale, indistinto per tutti i professionisti partecipanti, rappresenta un inutile aggravio di risorse ed energie a carico dei concorrenti (ma anche della giuria), finendo col limitare, di fatto, la partecipazione e la concorrenza.</w:t>
      </w:r>
    </w:p>
    <w:p w14:paraId="16E5380E" w14:textId="397132A9" w:rsidR="002916BD" w:rsidRPr="00032107" w:rsidRDefault="00780AD0"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È</w:t>
      </w:r>
      <w:r w:rsidR="00D328AA" w:rsidRPr="00032107">
        <w:rPr>
          <w:rFonts w:asciiTheme="minorHAnsi" w:eastAsia="Candara" w:hAnsiTheme="minorHAnsi" w:cstheme="minorHAnsi"/>
          <w:sz w:val="20"/>
          <w:szCs w:val="20"/>
        </w:rPr>
        <w:t xml:space="preserve"> auspicabile che tali motivazioni rientrino tra quelle indicate dalla Stazione appaltante nell’assunzione della propria scelta nei confronti di tale procedura.</w:t>
      </w:r>
      <w:r w:rsidRPr="00032107">
        <w:rPr>
          <w:rFonts w:asciiTheme="minorHAnsi" w:eastAsia="Candara" w:hAnsiTheme="minorHAnsi" w:cstheme="minorHAnsi"/>
          <w:sz w:val="20"/>
          <w:szCs w:val="20"/>
        </w:rPr>
        <w:t xml:space="preserve"> In proposito, n</w:t>
      </w:r>
      <w:r w:rsidR="002916BD" w:rsidRPr="00032107">
        <w:rPr>
          <w:rFonts w:asciiTheme="minorHAnsi" w:eastAsia="Candara" w:hAnsiTheme="minorHAnsi" w:cstheme="minorHAnsi"/>
          <w:sz w:val="20"/>
          <w:szCs w:val="20"/>
        </w:rPr>
        <w:t xml:space="preserve">el presente bando-tipo la decisione a contrarre di cui all’art. 17 del </w:t>
      </w:r>
      <w:proofErr w:type="spellStart"/>
      <w:r w:rsidR="002916BD" w:rsidRPr="00032107">
        <w:rPr>
          <w:rFonts w:asciiTheme="minorHAnsi" w:eastAsia="Candara" w:hAnsiTheme="minorHAnsi" w:cstheme="minorHAnsi"/>
          <w:sz w:val="20"/>
          <w:szCs w:val="20"/>
        </w:rPr>
        <w:t>D.Lgs.</w:t>
      </w:r>
      <w:proofErr w:type="spellEnd"/>
      <w:r w:rsidR="002916BD" w:rsidRPr="00032107">
        <w:rPr>
          <w:rFonts w:asciiTheme="minorHAnsi" w:eastAsia="Candara" w:hAnsiTheme="minorHAnsi" w:cstheme="minorHAnsi"/>
          <w:sz w:val="20"/>
          <w:szCs w:val="20"/>
        </w:rPr>
        <w:t xml:space="preserve"> n. 36/2023 viene adottata con una determina, ma può essere adottata anche con un decreto o altro provvedimento, in relazione all’ordinamento della stazione appaltante.</w:t>
      </w:r>
    </w:p>
    <w:p w14:paraId="5DEC7F30" w14:textId="77777777" w:rsidR="00E90944" w:rsidRPr="00032107" w:rsidRDefault="00E90944" w:rsidP="00775FE3">
      <w:pPr>
        <w:widowControl w:val="0"/>
        <w:spacing w:after="0" w:line="240" w:lineRule="auto"/>
        <w:jc w:val="both"/>
        <w:rPr>
          <w:rFonts w:asciiTheme="minorHAnsi" w:eastAsia="Candara" w:hAnsiTheme="minorHAnsi" w:cstheme="minorHAnsi"/>
          <w:b/>
          <w:sz w:val="20"/>
          <w:szCs w:val="20"/>
        </w:rPr>
      </w:pPr>
    </w:p>
    <w:p w14:paraId="4499281C" w14:textId="029DBE93" w:rsidR="00D328AA" w:rsidRPr="00032107" w:rsidRDefault="00D328AA" w:rsidP="00775FE3">
      <w:pPr>
        <w:widowControl w:val="0"/>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b/>
          <w:sz w:val="20"/>
          <w:szCs w:val="20"/>
        </w:rPr>
        <w:t>CARATTERISTICHE DEL BANDO TIPO -</w:t>
      </w:r>
      <w:r w:rsidRPr="00032107">
        <w:rPr>
          <w:rFonts w:asciiTheme="minorHAnsi" w:eastAsia="Candara" w:hAnsiTheme="minorHAnsi" w:cstheme="minorHAnsi"/>
          <w:sz w:val="20"/>
          <w:szCs w:val="20"/>
        </w:rPr>
        <w:t xml:space="preserve"> Il concorso che scaturisce dal presente bando tipo implica le seguenti caratteristiche, considerate inderogabili:</w:t>
      </w:r>
    </w:p>
    <w:p w14:paraId="42A49CED" w14:textId="77777777" w:rsidR="00D328AA" w:rsidRPr="00032107" w:rsidRDefault="00D328AA" w:rsidP="00775FE3">
      <w:pPr>
        <w:widowControl w:val="0"/>
        <w:numPr>
          <w:ilvl w:val="0"/>
          <w:numId w:val="27"/>
        </w:numPr>
        <w:tabs>
          <w:tab w:val="clear" w:pos="360"/>
        </w:tabs>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prima fase di idee «leggera» (relazione e massimo una tavola);</w:t>
      </w:r>
    </w:p>
    <w:p w14:paraId="4025195F" w14:textId="77777777" w:rsidR="00D328AA" w:rsidRPr="00032107" w:rsidRDefault="00D328AA" w:rsidP="00775FE3">
      <w:pPr>
        <w:widowControl w:val="0"/>
        <w:numPr>
          <w:ilvl w:val="0"/>
          <w:numId w:val="27"/>
        </w:numPr>
        <w:tabs>
          <w:tab w:val="clear" w:pos="360"/>
        </w:tabs>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sopralluogo fortemente sconsigliato;</w:t>
      </w:r>
    </w:p>
    <w:p w14:paraId="6A4B3337" w14:textId="77777777" w:rsidR="00D328AA" w:rsidRPr="00032107" w:rsidRDefault="00D328AA" w:rsidP="00775FE3">
      <w:pPr>
        <w:widowControl w:val="0"/>
        <w:numPr>
          <w:ilvl w:val="0"/>
          <w:numId w:val="27"/>
        </w:numPr>
        <w:tabs>
          <w:tab w:val="clear" w:pos="360"/>
        </w:tabs>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giuria composta da membri tecnici esperti sul tema del concorso, meglio se di chiara fama, di cui uno nominato su indicazione dell’Ordine APPC territorialmente interessato;</w:t>
      </w:r>
    </w:p>
    <w:p w14:paraId="61F8BFC9" w14:textId="77777777" w:rsidR="00D328AA" w:rsidRPr="00032107" w:rsidRDefault="00D328AA" w:rsidP="00775FE3">
      <w:pPr>
        <w:widowControl w:val="0"/>
        <w:numPr>
          <w:ilvl w:val="0"/>
          <w:numId w:val="27"/>
        </w:numPr>
        <w:tabs>
          <w:tab w:val="clear" w:pos="360"/>
        </w:tabs>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importo del montepremi pari al corrispettivo per il progetto di fattibilità tecnico economica, da distribuire con le modalità descritte al paragrafo 5.7;</w:t>
      </w:r>
    </w:p>
    <w:p w14:paraId="1EE2770F" w14:textId="77777777" w:rsidR="00D328AA" w:rsidRPr="00032107" w:rsidRDefault="00D328AA" w:rsidP="00775FE3">
      <w:pPr>
        <w:widowControl w:val="0"/>
        <w:numPr>
          <w:ilvl w:val="0"/>
          <w:numId w:val="27"/>
        </w:numPr>
        <w:tabs>
          <w:tab w:val="clear" w:pos="360"/>
        </w:tabs>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garanzia di attribuzione di un premio congruo a tutti i partecipanti alla seconda fase;</w:t>
      </w:r>
    </w:p>
    <w:p w14:paraId="70FE49A5" w14:textId="77777777" w:rsidR="00D328AA" w:rsidRPr="00032107" w:rsidRDefault="00D328AA" w:rsidP="00775FE3">
      <w:pPr>
        <w:widowControl w:val="0"/>
        <w:numPr>
          <w:ilvl w:val="0"/>
          <w:numId w:val="27"/>
        </w:numPr>
        <w:tabs>
          <w:tab w:val="clear" w:pos="360"/>
        </w:tabs>
        <w:spacing w:after="0" w:line="240" w:lineRule="auto"/>
        <w:jc w:val="both"/>
        <w:rPr>
          <w:rFonts w:asciiTheme="minorHAnsi" w:eastAsia="Candara" w:hAnsiTheme="minorHAnsi" w:cstheme="minorHAnsi"/>
          <w:sz w:val="20"/>
          <w:szCs w:val="20"/>
        </w:rPr>
      </w:pPr>
      <w:r w:rsidRPr="00032107">
        <w:rPr>
          <w:rFonts w:asciiTheme="minorHAnsi" w:eastAsia="Candara" w:hAnsiTheme="minorHAnsi" w:cstheme="minorHAnsi"/>
          <w:sz w:val="20"/>
          <w:szCs w:val="20"/>
        </w:rPr>
        <w:t>impegno ad affidare al vincitore del concorso l’incarico almeno per la progettazione esecutiva;</w:t>
      </w:r>
    </w:p>
    <w:p w14:paraId="665C3EEB" w14:textId="77777777" w:rsidR="00D328AA" w:rsidRPr="00032107" w:rsidRDefault="00D328AA" w:rsidP="00775FE3">
      <w:pPr>
        <w:widowControl w:val="0"/>
        <w:numPr>
          <w:ilvl w:val="0"/>
          <w:numId w:val="27"/>
        </w:numPr>
        <w:spacing w:after="0" w:line="240" w:lineRule="auto"/>
        <w:jc w:val="both"/>
        <w:rPr>
          <w:rFonts w:asciiTheme="minorHAnsi" w:hAnsiTheme="minorHAnsi" w:cstheme="minorHAnsi"/>
          <w:color w:val="000000"/>
          <w:sz w:val="20"/>
          <w:szCs w:val="20"/>
        </w:rPr>
      </w:pPr>
      <w:r w:rsidRPr="00032107">
        <w:rPr>
          <w:rFonts w:asciiTheme="minorHAnsi" w:eastAsia="Candara" w:hAnsiTheme="minorHAnsi" w:cstheme="minorHAnsi"/>
          <w:sz w:val="20"/>
          <w:szCs w:val="20"/>
        </w:rPr>
        <w:t xml:space="preserve">pubblicizzazione dei progetti ammessi alla </w:t>
      </w:r>
      <w:proofErr w:type="gramStart"/>
      <w:r w:rsidRPr="00032107">
        <w:rPr>
          <w:rFonts w:asciiTheme="minorHAnsi" w:eastAsia="Candara" w:hAnsiTheme="minorHAnsi" w:cstheme="minorHAnsi"/>
          <w:sz w:val="20"/>
          <w:szCs w:val="20"/>
        </w:rPr>
        <w:t>2</w:t>
      </w:r>
      <w:r w:rsidRPr="00032107">
        <w:rPr>
          <w:rFonts w:asciiTheme="minorHAnsi" w:eastAsia="Candara" w:hAnsiTheme="minorHAnsi" w:cstheme="minorHAnsi"/>
          <w:sz w:val="20"/>
          <w:szCs w:val="20"/>
          <w:vertAlign w:val="superscript"/>
        </w:rPr>
        <w:t>a</w:t>
      </w:r>
      <w:proofErr w:type="gramEnd"/>
      <w:r w:rsidRPr="00032107">
        <w:rPr>
          <w:rFonts w:asciiTheme="minorHAnsi" w:eastAsia="Candara" w:hAnsiTheme="minorHAnsi" w:cstheme="minorHAnsi"/>
          <w:sz w:val="20"/>
          <w:szCs w:val="20"/>
        </w:rPr>
        <w:t xml:space="preserve"> fase e dei migliori non ammessi.</w:t>
      </w:r>
    </w:p>
    <w:p w14:paraId="7BE6A07F" w14:textId="77777777" w:rsidR="00D328AA" w:rsidRPr="00032107" w:rsidRDefault="00D328AA" w:rsidP="00775FE3">
      <w:pPr>
        <w:widowControl w:val="0"/>
        <w:spacing w:after="0" w:line="240" w:lineRule="auto"/>
        <w:jc w:val="both"/>
        <w:rPr>
          <w:rFonts w:asciiTheme="minorHAnsi" w:eastAsia="Candara" w:hAnsiTheme="minorHAnsi" w:cstheme="minorHAnsi"/>
          <w:b/>
          <w:sz w:val="20"/>
          <w:szCs w:val="20"/>
        </w:rPr>
      </w:pPr>
    </w:p>
    <w:p w14:paraId="6B916869" w14:textId="7797E063" w:rsidR="002916BD" w:rsidRPr="00032107" w:rsidRDefault="002916BD" w:rsidP="00775FE3">
      <w:pPr>
        <w:widowControl w:val="0"/>
        <w:spacing w:after="0" w:line="240" w:lineRule="auto"/>
        <w:jc w:val="both"/>
        <w:rPr>
          <w:rFonts w:asciiTheme="minorHAnsi" w:eastAsia="Candara" w:hAnsiTheme="minorHAnsi" w:cstheme="minorHAnsi"/>
          <w:b/>
          <w:sz w:val="20"/>
          <w:szCs w:val="20"/>
        </w:rPr>
      </w:pPr>
      <w:r w:rsidRPr="00032107">
        <w:rPr>
          <w:rFonts w:asciiTheme="minorHAnsi" w:eastAsia="Candara" w:hAnsiTheme="minorHAnsi" w:cstheme="minorHAnsi"/>
          <w:b/>
          <w:sz w:val="20"/>
          <w:szCs w:val="20"/>
        </w:rPr>
        <w:t>LEGENDA</w:t>
      </w:r>
      <w:r w:rsidR="004903B9" w:rsidRPr="00032107">
        <w:rPr>
          <w:rFonts w:asciiTheme="minorHAnsi" w:eastAsia="Candara" w:hAnsiTheme="minorHAnsi" w:cstheme="minorHAnsi"/>
          <w:b/>
          <w:sz w:val="20"/>
          <w:szCs w:val="20"/>
        </w:rPr>
        <w:t xml:space="preserve"> E RACCOMANDAZIONI PER GLI ESTENSORI DEL BANDO</w:t>
      </w:r>
    </w:p>
    <w:p w14:paraId="2AF34680" w14:textId="022413C8" w:rsidR="002916BD" w:rsidRPr="00032107" w:rsidRDefault="002916BD" w:rsidP="005E7F27">
      <w:pPr>
        <w:pStyle w:val="Paragrafoelenco"/>
        <w:tabs>
          <w:tab w:val="left" w:pos="851"/>
          <w:tab w:val="left" w:pos="1276"/>
        </w:tabs>
        <w:spacing w:after="0" w:line="240" w:lineRule="auto"/>
        <w:ind w:left="0"/>
        <w:rPr>
          <w:rFonts w:asciiTheme="minorHAnsi" w:hAnsiTheme="minorHAnsi" w:cstheme="minorHAnsi"/>
          <w:sz w:val="20"/>
          <w:szCs w:val="20"/>
        </w:rPr>
      </w:pPr>
      <w:r w:rsidRPr="00032107">
        <w:rPr>
          <w:rFonts w:asciiTheme="minorHAnsi" w:hAnsiTheme="minorHAnsi" w:cstheme="minorHAnsi"/>
          <w:sz w:val="20"/>
          <w:szCs w:val="20"/>
          <w:highlight w:val="yellow"/>
        </w:rPr>
        <w:t>___</w:t>
      </w:r>
      <w:r w:rsidR="004903B9" w:rsidRPr="00032107">
        <w:rPr>
          <w:rFonts w:asciiTheme="minorHAnsi" w:hAnsiTheme="minorHAnsi" w:cstheme="minorHAnsi"/>
          <w:sz w:val="20"/>
          <w:szCs w:val="20"/>
          <w:highlight w:val="yellow"/>
        </w:rPr>
        <w:t>_</w:t>
      </w:r>
      <w:r w:rsidRPr="00032107">
        <w:rPr>
          <w:rFonts w:asciiTheme="minorHAnsi" w:hAnsiTheme="minorHAnsi" w:cstheme="minorHAnsi"/>
          <w:sz w:val="20"/>
          <w:szCs w:val="20"/>
          <w:highlight w:val="yellow"/>
        </w:rPr>
        <w:t>_</w:t>
      </w:r>
      <w:r w:rsidR="005E7F27">
        <w:rPr>
          <w:rFonts w:asciiTheme="minorHAnsi" w:hAnsiTheme="minorHAnsi" w:cstheme="minorHAnsi"/>
          <w:sz w:val="20"/>
          <w:szCs w:val="20"/>
        </w:rPr>
        <w:tab/>
      </w:r>
      <w:r w:rsidRPr="00032107">
        <w:rPr>
          <w:rFonts w:asciiTheme="minorHAnsi" w:hAnsiTheme="minorHAnsi" w:cstheme="minorHAnsi"/>
          <w:sz w:val="20"/>
          <w:szCs w:val="20"/>
        </w:rPr>
        <w:t>=</w:t>
      </w:r>
      <w:r w:rsidR="005E7F27">
        <w:rPr>
          <w:rFonts w:asciiTheme="minorHAnsi" w:hAnsiTheme="minorHAnsi" w:cstheme="minorHAnsi"/>
          <w:sz w:val="20"/>
          <w:szCs w:val="20"/>
        </w:rPr>
        <w:tab/>
      </w:r>
      <w:r w:rsidRPr="00032107">
        <w:rPr>
          <w:rFonts w:asciiTheme="minorHAnsi" w:hAnsiTheme="minorHAnsi" w:cstheme="minorHAnsi"/>
          <w:sz w:val="20"/>
          <w:szCs w:val="20"/>
        </w:rPr>
        <w:t>parti da integrare e adeguare in funzione del concorso specifico</w:t>
      </w:r>
    </w:p>
    <w:p w14:paraId="51E46315" w14:textId="6F1DCBD9" w:rsidR="002916BD" w:rsidRPr="00032107" w:rsidRDefault="002916BD" w:rsidP="005E7F27">
      <w:pPr>
        <w:tabs>
          <w:tab w:val="left" w:pos="851"/>
          <w:tab w:val="left" w:pos="1276"/>
        </w:tabs>
        <w:spacing w:after="0" w:line="240" w:lineRule="auto"/>
        <w:jc w:val="both"/>
        <w:rPr>
          <w:rFonts w:asciiTheme="minorHAnsi" w:hAnsiTheme="minorHAnsi" w:cstheme="minorHAnsi"/>
          <w:sz w:val="20"/>
          <w:szCs w:val="20"/>
        </w:rPr>
      </w:pPr>
      <w:r w:rsidRPr="00032107">
        <w:rPr>
          <w:rFonts w:asciiTheme="minorHAnsi" w:hAnsiTheme="minorHAnsi" w:cstheme="minorHAnsi"/>
          <w:sz w:val="20"/>
          <w:szCs w:val="20"/>
        </w:rPr>
        <w:t xml:space="preserve">abc </w:t>
      </w:r>
      <w:r w:rsidRPr="00032107">
        <w:rPr>
          <w:rFonts w:asciiTheme="minorHAnsi" w:hAnsiTheme="minorHAnsi" w:cstheme="minorHAnsi"/>
          <w:b/>
          <w:color w:val="C00000"/>
          <w:sz w:val="20"/>
          <w:szCs w:val="20"/>
          <w:highlight w:val="yellow"/>
          <w:vertAlign w:val="superscript"/>
        </w:rPr>
        <w:t>n°</w:t>
      </w:r>
      <w:r w:rsidRPr="00032107">
        <w:rPr>
          <w:rFonts w:asciiTheme="minorHAnsi" w:hAnsiTheme="minorHAnsi" w:cstheme="minorHAnsi"/>
          <w:sz w:val="20"/>
          <w:szCs w:val="20"/>
        </w:rPr>
        <w:tab/>
        <w:t>=</w:t>
      </w:r>
      <w:r w:rsidRPr="00032107">
        <w:rPr>
          <w:rFonts w:asciiTheme="minorHAnsi" w:hAnsiTheme="minorHAnsi" w:cstheme="minorHAnsi"/>
          <w:sz w:val="20"/>
          <w:szCs w:val="20"/>
        </w:rPr>
        <w:tab/>
        <w:t>note esplicative a piè pagina</w:t>
      </w:r>
    </w:p>
    <w:p w14:paraId="41B9FA84" w14:textId="1E64A42F" w:rsidR="002916BD" w:rsidRPr="00032107" w:rsidRDefault="004903B9" w:rsidP="005E7F27">
      <w:pPr>
        <w:tabs>
          <w:tab w:val="left" w:pos="851"/>
          <w:tab w:val="left" w:pos="1276"/>
        </w:tabs>
        <w:spacing w:after="0" w:line="240" w:lineRule="auto"/>
        <w:jc w:val="both"/>
        <w:rPr>
          <w:rFonts w:asciiTheme="minorHAnsi" w:hAnsiTheme="minorHAnsi" w:cstheme="minorHAnsi"/>
          <w:i/>
          <w:sz w:val="20"/>
          <w:szCs w:val="20"/>
        </w:rPr>
      </w:pPr>
      <w:r w:rsidRPr="00032107">
        <w:rPr>
          <w:rFonts w:asciiTheme="minorHAnsi" w:hAnsiTheme="minorHAnsi" w:cstheme="minorHAnsi"/>
          <w:b/>
          <w:color w:val="C00000"/>
          <w:sz w:val="20"/>
          <w:szCs w:val="20"/>
        </w:rPr>
        <w:t>[</w:t>
      </w:r>
      <w:r w:rsidR="002916BD" w:rsidRPr="00032107">
        <w:rPr>
          <w:rFonts w:asciiTheme="minorHAnsi" w:hAnsiTheme="minorHAnsi" w:cstheme="minorHAnsi"/>
          <w:b/>
          <w:color w:val="C00000"/>
          <w:sz w:val="20"/>
          <w:szCs w:val="20"/>
        </w:rPr>
        <w:t>abc</w:t>
      </w:r>
      <w:r w:rsidRPr="00032107">
        <w:rPr>
          <w:rFonts w:asciiTheme="minorHAnsi" w:hAnsiTheme="minorHAnsi" w:cstheme="minorHAnsi"/>
          <w:b/>
          <w:color w:val="C00000"/>
          <w:sz w:val="20"/>
          <w:szCs w:val="20"/>
        </w:rPr>
        <w:t>]</w:t>
      </w:r>
      <w:r w:rsidR="002916BD" w:rsidRPr="00032107">
        <w:rPr>
          <w:rFonts w:asciiTheme="minorHAnsi" w:hAnsiTheme="minorHAnsi" w:cstheme="minorHAnsi"/>
          <w:color w:val="C00000"/>
          <w:sz w:val="20"/>
          <w:szCs w:val="20"/>
        </w:rPr>
        <w:tab/>
      </w:r>
      <w:r w:rsidR="002916BD" w:rsidRPr="00032107">
        <w:rPr>
          <w:rFonts w:asciiTheme="minorHAnsi" w:hAnsiTheme="minorHAnsi" w:cstheme="minorHAnsi"/>
          <w:sz w:val="20"/>
          <w:szCs w:val="20"/>
        </w:rPr>
        <w:t>=</w:t>
      </w:r>
      <w:r w:rsidR="002916BD" w:rsidRPr="00032107">
        <w:rPr>
          <w:rFonts w:asciiTheme="minorHAnsi" w:hAnsiTheme="minorHAnsi" w:cstheme="minorHAnsi"/>
          <w:sz w:val="20"/>
          <w:szCs w:val="20"/>
        </w:rPr>
        <w:tab/>
      </w:r>
      <w:r w:rsidR="006066E6" w:rsidRPr="00032107">
        <w:rPr>
          <w:rFonts w:asciiTheme="minorHAnsi" w:hAnsiTheme="minorHAnsi" w:cstheme="minorHAnsi"/>
          <w:sz w:val="20"/>
          <w:szCs w:val="20"/>
        </w:rPr>
        <w:t>indicazioni per gli estensori del bando e possibili opzioni a disposizione del soggetto banditore</w:t>
      </w:r>
    </w:p>
    <w:p w14:paraId="36AD9FDB" w14:textId="77777777" w:rsidR="00032107" w:rsidRPr="00032107" w:rsidRDefault="00032107" w:rsidP="00775FE3">
      <w:pPr>
        <w:spacing w:after="0" w:line="240" w:lineRule="auto"/>
        <w:jc w:val="both"/>
        <w:rPr>
          <w:rFonts w:asciiTheme="minorHAnsi" w:hAnsiTheme="minorHAnsi" w:cstheme="minorHAnsi"/>
          <w:iCs/>
          <w:sz w:val="20"/>
          <w:szCs w:val="20"/>
        </w:rPr>
      </w:pPr>
    </w:p>
    <w:p w14:paraId="16CC6449" w14:textId="5816306E" w:rsidR="002916BD" w:rsidRPr="00032107" w:rsidRDefault="004903B9" w:rsidP="00775FE3">
      <w:pPr>
        <w:spacing w:after="60" w:line="240" w:lineRule="auto"/>
        <w:jc w:val="both"/>
        <w:rPr>
          <w:rFonts w:asciiTheme="minorHAnsi" w:hAnsiTheme="minorHAnsi" w:cstheme="minorHAnsi"/>
          <w:iCs/>
          <w:sz w:val="20"/>
          <w:szCs w:val="20"/>
        </w:rPr>
      </w:pPr>
      <w:r w:rsidRPr="00032107">
        <w:rPr>
          <w:rFonts w:asciiTheme="minorHAnsi" w:hAnsiTheme="minorHAnsi" w:cstheme="minorHAnsi"/>
          <w:iCs/>
          <w:sz w:val="20"/>
          <w:szCs w:val="20"/>
        </w:rPr>
        <w:t>O</w:t>
      </w:r>
      <w:r w:rsidR="002916BD" w:rsidRPr="00032107">
        <w:rPr>
          <w:rFonts w:asciiTheme="minorHAnsi" w:hAnsiTheme="minorHAnsi" w:cstheme="minorHAnsi"/>
          <w:iCs/>
          <w:sz w:val="20"/>
          <w:szCs w:val="20"/>
        </w:rPr>
        <w:t xml:space="preserve">vviamente andranno rimosse dal testo </w:t>
      </w:r>
      <w:r w:rsidRPr="00032107">
        <w:rPr>
          <w:rFonts w:asciiTheme="minorHAnsi" w:hAnsiTheme="minorHAnsi" w:cstheme="minorHAnsi"/>
          <w:iCs/>
          <w:sz w:val="20"/>
          <w:szCs w:val="20"/>
        </w:rPr>
        <w:t xml:space="preserve">definitivo </w:t>
      </w:r>
      <w:r w:rsidR="002916BD" w:rsidRPr="00032107">
        <w:rPr>
          <w:rFonts w:asciiTheme="minorHAnsi" w:hAnsiTheme="minorHAnsi" w:cstheme="minorHAnsi"/>
          <w:iCs/>
          <w:sz w:val="20"/>
          <w:szCs w:val="20"/>
        </w:rPr>
        <w:t>del disciplinare da adottare</w:t>
      </w:r>
      <w:r w:rsidR="00032107">
        <w:rPr>
          <w:rFonts w:asciiTheme="minorHAnsi" w:hAnsiTheme="minorHAnsi" w:cstheme="minorHAnsi"/>
          <w:iCs/>
          <w:sz w:val="20"/>
          <w:szCs w:val="20"/>
        </w:rPr>
        <w:t xml:space="preserve">: </w:t>
      </w:r>
      <w:r w:rsidR="002916BD" w:rsidRPr="00032107">
        <w:rPr>
          <w:rFonts w:asciiTheme="minorHAnsi" w:hAnsiTheme="minorHAnsi" w:cstheme="minorHAnsi"/>
          <w:iCs/>
          <w:sz w:val="20"/>
          <w:szCs w:val="20"/>
        </w:rPr>
        <w:t xml:space="preserve">la copertina </w:t>
      </w:r>
      <w:r w:rsidRPr="00032107">
        <w:rPr>
          <w:rFonts w:asciiTheme="minorHAnsi" w:hAnsiTheme="minorHAnsi" w:cstheme="minorHAnsi"/>
          <w:iCs/>
          <w:sz w:val="20"/>
          <w:szCs w:val="20"/>
        </w:rPr>
        <w:t>(pag. 1)</w:t>
      </w:r>
      <w:r w:rsidR="00032107">
        <w:rPr>
          <w:rFonts w:asciiTheme="minorHAnsi" w:hAnsiTheme="minorHAnsi" w:cstheme="minorHAnsi"/>
          <w:iCs/>
          <w:sz w:val="20"/>
          <w:szCs w:val="20"/>
        </w:rPr>
        <w:t xml:space="preserve">; </w:t>
      </w:r>
      <w:r w:rsidR="002916BD" w:rsidRPr="00032107">
        <w:rPr>
          <w:rFonts w:asciiTheme="minorHAnsi" w:hAnsiTheme="minorHAnsi" w:cstheme="minorHAnsi"/>
          <w:iCs/>
          <w:sz w:val="20"/>
          <w:szCs w:val="20"/>
        </w:rPr>
        <w:t xml:space="preserve"> </w:t>
      </w:r>
      <w:r w:rsidRPr="00032107">
        <w:rPr>
          <w:rFonts w:asciiTheme="minorHAnsi" w:hAnsiTheme="minorHAnsi" w:cstheme="minorHAnsi"/>
          <w:iCs/>
          <w:sz w:val="20"/>
          <w:szCs w:val="20"/>
        </w:rPr>
        <w:t>le presenti note introduttive</w:t>
      </w:r>
      <w:r w:rsidR="002916BD" w:rsidRPr="00032107">
        <w:rPr>
          <w:rFonts w:asciiTheme="minorHAnsi" w:hAnsiTheme="minorHAnsi" w:cstheme="minorHAnsi"/>
          <w:iCs/>
          <w:sz w:val="20"/>
          <w:szCs w:val="20"/>
        </w:rPr>
        <w:t xml:space="preserve"> </w:t>
      </w:r>
      <w:r w:rsidRPr="00032107">
        <w:rPr>
          <w:rFonts w:asciiTheme="minorHAnsi" w:hAnsiTheme="minorHAnsi" w:cstheme="minorHAnsi"/>
          <w:iCs/>
          <w:sz w:val="20"/>
          <w:szCs w:val="20"/>
        </w:rPr>
        <w:t>(</w:t>
      </w:r>
      <w:r w:rsidR="002916BD" w:rsidRPr="00032107">
        <w:rPr>
          <w:rFonts w:asciiTheme="minorHAnsi" w:hAnsiTheme="minorHAnsi" w:cstheme="minorHAnsi"/>
          <w:iCs/>
          <w:sz w:val="20"/>
          <w:szCs w:val="20"/>
        </w:rPr>
        <w:t>pag. 2</w:t>
      </w:r>
      <w:r w:rsidRPr="00032107">
        <w:rPr>
          <w:rFonts w:asciiTheme="minorHAnsi" w:hAnsiTheme="minorHAnsi" w:cstheme="minorHAnsi"/>
          <w:iCs/>
          <w:sz w:val="20"/>
          <w:szCs w:val="20"/>
        </w:rPr>
        <w:t>)</w:t>
      </w:r>
      <w:r w:rsidR="00032107">
        <w:rPr>
          <w:rFonts w:asciiTheme="minorHAnsi" w:hAnsiTheme="minorHAnsi" w:cstheme="minorHAnsi"/>
          <w:iCs/>
          <w:sz w:val="20"/>
          <w:szCs w:val="20"/>
        </w:rPr>
        <w:t xml:space="preserve">; </w:t>
      </w:r>
      <w:r w:rsidR="00255D67" w:rsidRPr="00032107">
        <w:rPr>
          <w:rFonts w:asciiTheme="minorHAnsi" w:hAnsiTheme="minorHAnsi" w:cstheme="minorHAnsi"/>
          <w:iCs/>
          <w:sz w:val="20"/>
          <w:szCs w:val="20"/>
        </w:rPr>
        <w:t xml:space="preserve"> </w:t>
      </w:r>
      <w:r w:rsidRPr="00032107">
        <w:rPr>
          <w:rFonts w:asciiTheme="minorHAnsi" w:hAnsiTheme="minorHAnsi" w:cstheme="minorHAnsi"/>
          <w:iCs/>
          <w:sz w:val="20"/>
          <w:szCs w:val="20"/>
        </w:rPr>
        <w:t xml:space="preserve">le note a piè di pagina </w:t>
      </w:r>
      <w:r w:rsidRPr="00032107">
        <w:rPr>
          <w:rFonts w:asciiTheme="minorHAnsi" w:hAnsiTheme="minorHAnsi" w:cstheme="minorHAnsi"/>
          <w:i/>
          <w:iCs/>
          <w:sz w:val="18"/>
          <w:szCs w:val="18"/>
        </w:rPr>
        <w:t>(con la sola eccezione di quelle che fossero ritenute utili per i concorrenti)</w:t>
      </w:r>
      <w:r w:rsidR="00255D67" w:rsidRPr="00032107">
        <w:rPr>
          <w:rFonts w:asciiTheme="minorHAnsi" w:hAnsiTheme="minorHAnsi" w:cstheme="minorHAnsi"/>
          <w:iCs/>
          <w:sz w:val="20"/>
          <w:szCs w:val="20"/>
        </w:rPr>
        <w:t>;</w:t>
      </w:r>
      <w:r w:rsidRPr="00032107">
        <w:rPr>
          <w:rFonts w:asciiTheme="minorHAnsi" w:hAnsiTheme="minorHAnsi" w:cstheme="minorHAnsi"/>
          <w:iCs/>
          <w:sz w:val="20"/>
          <w:szCs w:val="20"/>
        </w:rPr>
        <w:t xml:space="preserve"> </w:t>
      </w:r>
      <w:r w:rsidR="00255D67" w:rsidRPr="00032107">
        <w:rPr>
          <w:rFonts w:asciiTheme="minorHAnsi" w:hAnsiTheme="minorHAnsi" w:cstheme="minorHAnsi"/>
          <w:iCs/>
          <w:sz w:val="20"/>
          <w:szCs w:val="20"/>
        </w:rPr>
        <w:t xml:space="preserve"> </w:t>
      </w:r>
      <w:r w:rsidRPr="00032107">
        <w:rPr>
          <w:rFonts w:asciiTheme="minorHAnsi" w:hAnsiTheme="minorHAnsi" w:cstheme="minorHAnsi"/>
          <w:iCs/>
          <w:sz w:val="20"/>
          <w:szCs w:val="20"/>
        </w:rPr>
        <w:t>tutte le parti in rosso.</w:t>
      </w:r>
      <w:r w:rsidR="00AF2091">
        <w:rPr>
          <w:rFonts w:asciiTheme="minorHAnsi" w:hAnsiTheme="minorHAnsi" w:cstheme="minorHAnsi"/>
          <w:iCs/>
          <w:sz w:val="20"/>
          <w:szCs w:val="20"/>
        </w:rPr>
        <w:t xml:space="preserve"> Si precisa che il </w:t>
      </w:r>
      <w:r w:rsidR="00DE6349">
        <w:rPr>
          <w:rFonts w:asciiTheme="minorHAnsi" w:hAnsiTheme="minorHAnsi" w:cstheme="minorHAnsi"/>
          <w:iCs/>
          <w:sz w:val="20"/>
          <w:szCs w:val="20"/>
        </w:rPr>
        <w:t>disciplinare</w:t>
      </w:r>
      <w:r w:rsidR="00AF2091">
        <w:rPr>
          <w:rFonts w:asciiTheme="minorHAnsi" w:hAnsiTheme="minorHAnsi" w:cstheme="minorHAnsi"/>
          <w:iCs/>
          <w:sz w:val="20"/>
          <w:szCs w:val="20"/>
        </w:rPr>
        <w:t xml:space="preserve"> </w:t>
      </w:r>
      <w:r w:rsidR="00DE6349">
        <w:rPr>
          <w:rFonts w:asciiTheme="minorHAnsi" w:hAnsiTheme="minorHAnsi" w:cstheme="minorHAnsi"/>
          <w:iCs/>
          <w:sz w:val="20"/>
          <w:szCs w:val="20"/>
        </w:rPr>
        <w:t xml:space="preserve">da adottare </w:t>
      </w:r>
      <w:r w:rsidR="00AF2091">
        <w:rPr>
          <w:rFonts w:asciiTheme="minorHAnsi" w:hAnsiTheme="minorHAnsi" w:cstheme="minorHAnsi"/>
          <w:iCs/>
          <w:sz w:val="20"/>
          <w:szCs w:val="20"/>
        </w:rPr>
        <w:t>dovrà riportare unicamente il logo della Stazione appaltante.</w:t>
      </w:r>
    </w:p>
    <w:p w14:paraId="4431A339" w14:textId="7B9B4309" w:rsidR="006066E6" w:rsidRPr="00032107" w:rsidRDefault="006066E6" w:rsidP="00775FE3">
      <w:pPr>
        <w:spacing w:after="0" w:line="240" w:lineRule="auto"/>
        <w:jc w:val="both"/>
        <w:rPr>
          <w:rFonts w:asciiTheme="minorHAnsi" w:hAnsiTheme="minorHAnsi" w:cstheme="minorHAnsi"/>
          <w:iCs/>
          <w:sz w:val="20"/>
          <w:szCs w:val="20"/>
        </w:rPr>
      </w:pPr>
      <w:r w:rsidRPr="00032107">
        <w:rPr>
          <w:rFonts w:asciiTheme="minorHAnsi" w:hAnsiTheme="minorHAnsi" w:cstheme="minorHAnsi"/>
          <w:iCs/>
          <w:sz w:val="20"/>
          <w:szCs w:val="20"/>
        </w:rPr>
        <w:t xml:space="preserve">Per brevità e chiarezza, si intende: </w:t>
      </w:r>
      <w:r w:rsidRPr="00032107">
        <w:rPr>
          <w:rFonts w:asciiTheme="minorHAnsi" w:hAnsiTheme="minorHAnsi" w:cstheme="minorHAnsi"/>
          <w:b/>
          <w:iCs/>
          <w:sz w:val="20"/>
          <w:szCs w:val="20"/>
        </w:rPr>
        <w:t>codice</w:t>
      </w:r>
      <w:r w:rsidRPr="00032107">
        <w:rPr>
          <w:rFonts w:asciiTheme="minorHAnsi" w:hAnsiTheme="minorHAnsi" w:cstheme="minorHAnsi"/>
          <w:iCs/>
          <w:sz w:val="20"/>
          <w:szCs w:val="20"/>
        </w:rPr>
        <w:t xml:space="preserve"> = Decreto Legislativo 31 marzo 2023, n°36; </w:t>
      </w:r>
      <w:r w:rsidRPr="00032107">
        <w:rPr>
          <w:rFonts w:asciiTheme="minorHAnsi" w:hAnsiTheme="minorHAnsi" w:cstheme="minorHAnsi"/>
          <w:b/>
          <w:iCs/>
          <w:sz w:val="20"/>
          <w:szCs w:val="20"/>
        </w:rPr>
        <w:t>allegati</w:t>
      </w:r>
      <w:r w:rsidRPr="00032107">
        <w:rPr>
          <w:rFonts w:asciiTheme="minorHAnsi" w:hAnsiTheme="minorHAnsi" w:cstheme="minorHAnsi"/>
          <w:iCs/>
          <w:sz w:val="20"/>
          <w:szCs w:val="20"/>
        </w:rPr>
        <w:t xml:space="preserve"> = allegati al codice; </w:t>
      </w:r>
      <w:r w:rsidRPr="00032107">
        <w:rPr>
          <w:rFonts w:asciiTheme="minorHAnsi" w:hAnsiTheme="minorHAnsi" w:cstheme="minorHAnsi"/>
          <w:b/>
          <w:iCs/>
          <w:sz w:val="20"/>
          <w:szCs w:val="20"/>
        </w:rPr>
        <w:t>OE</w:t>
      </w:r>
      <w:r w:rsidRPr="00032107">
        <w:rPr>
          <w:rFonts w:asciiTheme="minorHAnsi" w:hAnsiTheme="minorHAnsi" w:cstheme="minorHAnsi"/>
          <w:iCs/>
          <w:sz w:val="20"/>
          <w:szCs w:val="20"/>
        </w:rPr>
        <w:t xml:space="preserve"> = Operatore Economico; </w:t>
      </w:r>
      <w:r w:rsidRPr="00032107">
        <w:rPr>
          <w:rFonts w:asciiTheme="minorHAnsi" w:hAnsiTheme="minorHAnsi" w:cstheme="minorHAnsi"/>
          <w:b/>
          <w:iCs/>
          <w:sz w:val="20"/>
          <w:szCs w:val="20"/>
        </w:rPr>
        <w:t>SA</w:t>
      </w:r>
      <w:r w:rsidRPr="00032107">
        <w:rPr>
          <w:rFonts w:asciiTheme="minorHAnsi" w:hAnsiTheme="minorHAnsi" w:cstheme="minorHAnsi"/>
          <w:iCs/>
          <w:sz w:val="20"/>
          <w:szCs w:val="20"/>
        </w:rPr>
        <w:t xml:space="preserve"> = Stazione appaltante; </w:t>
      </w:r>
      <w:r w:rsidRPr="00032107">
        <w:rPr>
          <w:rFonts w:asciiTheme="minorHAnsi" w:hAnsiTheme="minorHAnsi" w:cstheme="minorHAnsi"/>
          <w:b/>
          <w:iCs/>
          <w:sz w:val="20"/>
          <w:szCs w:val="20"/>
        </w:rPr>
        <w:t>RPT</w:t>
      </w:r>
      <w:r w:rsidRPr="00032107">
        <w:rPr>
          <w:rFonts w:asciiTheme="minorHAnsi" w:hAnsiTheme="minorHAnsi" w:cstheme="minorHAnsi"/>
          <w:iCs/>
          <w:sz w:val="20"/>
          <w:szCs w:val="20"/>
        </w:rPr>
        <w:t xml:space="preserve"> = Raggruppamenti Temporanei di Professionisti; </w:t>
      </w:r>
      <w:r w:rsidRPr="00032107">
        <w:rPr>
          <w:rFonts w:asciiTheme="minorHAnsi" w:hAnsiTheme="minorHAnsi" w:cstheme="minorHAnsi"/>
          <w:b/>
          <w:iCs/>
          <w:sz w:val="20"/>
          <w:szCs w:val="20"/>
        </w:rPr>
        <w:t>GEIE</w:t>
      </w:r>
      <w:r w:rsidRPr="00032107">
        <w:rPr>
          <w:rFonts w:asciiTheme="minorHAnsi" w:hAnsiTheme="minorHAnsi" w:cstheme="minorHAnsi"/>
          <w:iCs/>
          <w:sz w:val="20"/>
          <w:szCs w:val="20"/>
        </w:rPr>
        <w:t xml:space="preserve"> = Gruppi Europei di Interesse Economico.</w:t>
      </w:r>
    </w:p>
    <w:p w14:paraId="2834DCA5" w14:textId="77777777" w:rsidR="00B02399" w:rsidRDefault="00B02399" w:rsidP="00775FE3">
      <w:pPr>
        <w:spacing w:after="0" w:line="240" w:lineRule="auto"/>
        <w:rPr>
          <w:rFonts w:ascii="Candara" w:eastAsia="Candara" w:hAnsi="Candara" w:cs="Candara"/>
        </w:rPr>
      </w:pPr>
    </w:p>
    <w:p w14:paraId="668A5945" w14:textId="77777777" w:rsidR="00B02399" w:rsidRDefault="00B02399" w:rsidP="00775FE3">
      <w:pPr>
        <w:spacing w:after="0" w:line="240" w:lineRule="auto"/>
        <w:rPr>
          <w:rFonts w:ascii="Candara" w:eastAsia="Candara" w:hAnsi="Candara" w:cs="Candara"/>
        </w:rPr>
      </w:pPr>
    </w:p>
    <w:p w14:paraId="428BAB09" w14:textId="77777777" w:rsidR="00E90944" w:rsidRDefault="00E90944" w:rsidP="00775FE3">
      <w:pPr>
        <w:spacing w:after="0" w:line="240" w:lineRule="auto"/>
        <w:rPr>
          <w:rFonts w:ascii="Candara" w:eastAsia="Candara" w:hAnsi="Candara" w:cs="Candara"/>
        </w:rPr>
      </w:pPr>
    </w:p>
    <w:p w14:paraId="5CD153E5" w14:textId="77777777" w:rsidR="00255D67" w:rsidRDefault="00255D67" w:rsidP="00775FE3">
      <w:pPr>
        <w:spacing w:after="0" w:line="240" w:lineRule="auto"/>
        <w:rPr>
          <w:rFonts w:ascii="Candara" w:eastAsia="Candara" w:hAnsi="Candara" w:cs="Candara"/>
        </w:rPr>
      </w:pPr>
    </w:p>
    <w:p w14:paraId="14A0E090" w14:textId="77777777" w:rsidR="00255D67" w:rsidRDefault="00255D67" w:rsidP="00775FE3">
      <w:pPr>
        <w:spacing w:after="0" w:line="240" w:lineRule="auto"/>
        <w:rPr>
          <w:rFonts w:ascii="Candara" w:eastAsia="Candara" w:hAnsi="Candara" w:cs="Candara"/>
        </w:rPr>
      </w:pPr>
    </w:p>
    <w:p w14:paraId="7AD3AD54" w14:textId="77777777" w:rsidR="00255D67" w:rsidRDefault="00255D67" w:rsidP="00775FE3">
      <w:pPr>
        <w:spacing w:after="0" w:line="240" w:lineRule="auto"/>
        <w:rPr>
          <w:rFonts w:ascii="Candara" w:eastAsia="Candara" w:hAnsi="Candara" w:cs="Candara"/>
        </w:rPr>
      </w:pPr>
    </w:p>
    <w:p w14:paraId="2F9C434A" w14:textId="77777777" w:rsidR="00255D67" w:rsidRDefault="00255D67" w:rsidP="00775FE3">
      <w:pPr>
        <w:spacing w:after="0" w:line="240" w:lineRule="auto"/>
        <w:rPr>
          <w:rFonts w:ascii="Candara" w:eastAsia="Candara" w:hAnsi="Candara" w:cs="Candara"/>
        </w:rPr>
      </w:pPr>
    </w:p>
    <w:p w14:paraId="18CE2781" w14:textId="77777777" w:rsidR="00255D67" w:rsidRDefault="00255D67" w:rsidP="00775FE3">
      <w:pPr>
        <w:spacing w:after="0" w:line="240" w:lineRule="auto"/>
        <w:rPr>
          <w:rFonts w:ascii="Candara" w:eastAsia="Candara" w:hAnsi="Candara" w:cs="Candara"/>
        </w:rPr>
      </w:pPr>
    </w:p>
    <w:p w14:paraId="37CE4D7D" w14:textId="77777777" w:rsidR="00255D67" w:rsidRDefault="00255D67" w:rsidP="00775FE3">
      <w:pPr>
        <w:spacing w:after="0" w:line="240" w:lineRule="auto"/>
        <w:rPr>
          <w:rFonts w:ascii="Candara" w:eastAsia="Candara" w:hAnsi="Candara" w:cs="Candara"/>
        </w:rPr>
      </w:pPr>
    </w:p>
    <w:p w14:paraId="007F9526" w14:textId="77777777" w:rsidR="00255D67" w:rsidRDefault="00255D67" w:rsidP="00775FE3">
      <w:pPr>
        <w:spacing w:after="0" w:line="240" w:lineRule="auto"/>
        <w:rPr>
          <w:rFonts w:ascii="Candara" w:eastAsia="Candara" w:hAnsi="Candara" w:cs="Candara"/>
        </w:rPr>
      </w:pPr>
    </w:p>
    <w:p w14:paraId="39897306" w14:textId="77777777" w:rsidR="00255D67" w:rsidRDefault="00255D67" w:rsidP="00775FE3">
      <w:pPr>
        <w:spacing w:after="0" w:line="240" w:lineRule="auto"/>
        <w:rPr>
          <w:rFonts w:ascii="Candara" w:eastAsia="Candara" w:hAnsi="Candara" w:cs="Candara"/>
        </w:rPr>
      </w:pPr>
    </w:p>
    <w:p w14:paraId="1F900DCD" w14:textId="77777777" w:rsidR="00111123" w:rsidRPr="00255D67" w:rsidRDefault="00111123" w:rsidP="00775FE3">
      <w:pPr>
        <w:widowControl w:val="0"/>
        <w:spacing w:after="0" w:line="240" w:lineRule="auto"/>
        <w:jc w:val="center"/>
        <w:rPr>
          <w:rFonts w:ascii="Candara" w:eastAsia="Candara" w:hAnsi="Candara" w:cs="Candara"/>
          <w:b/>
          <w:sz w:val="36"/>
          <w:szCs w:val="36"/>
        </w:rPr>
      </w:pPr>
      <w:r w:rsidRPr="00255D67">
        <w:rPr>
          <w:rFonts w:ascii="Candara" w:eastAsia="Candara" w:hAnsi="Candara" w:cs="Candara"/>
          <w:b/>
          <w:sz w:val="36"/>
          <w:szCs w:val="36"/>
        </w:rPr>
        <w:t>Stazione Appaltante</w:t>
      </w:r>
    </w:p>
    <w:p w14:paraId="0EA0A861" w14:textId="77777777" w:rsidR="00C87BF4" w:rsidRDefault="00C87BF4" w:rsidP="00775FE3">
      <w:pPr>
        <w:widowControl w:val="0"/>
        <w:spacing w:after="0" w:line="240" w:lineRule="auto"/>
        <w:jc w:val="center"/>
        <w:rPr>
          <w:rFonts w:ascii="Candara" w:eastAsia="Candara" w:hAnsi="Candara" w:cs="Candara"/>
          <w:b/>
          <w:sz w:val="28"/>
          <w:szCs w:val="28"/>
        </w:rPr>
      </w:pPr>
    </w:p>
    <w:p w14:paraId="746E26D2" w14:textId="77777777" w:rsidR="00111123" w:rsidRDefault="00111123" w:rsidP="00775FE3">
      <w:pPr>
        <w:widowControl w:val="0"/>
        <w:spacing w:after="0" w:line="240" w:lineRule="auto"/>
        <w:jc w:val="center"/>
        <w:rPr>
          <w:rFonts w:ascii="Candara" w:eastAsia="Candara" w:hAnsi="Candara" w:cs="Candara"/>
        </w:rPr>
      </w:pPr>
      <w:r>
        <w:rPr>
          <w:rFonts w:ascii="Candara" w:eastAsia="Candara" w:hAnsi="Candara" w:cs="Candara"/>
        </w:rPr>
        <w:t>___________________________________________</w:t>
      </w:r>
    </w:p>
    <w:p w14:paraId="16B45791" w14:textId="77777777" w:rsidR="00111123" w:rsidRDefault="00111123" w:rsidP="00775FE3">
      <w:pPr>
        <w:widowControl w:val="0"/>
        <w:spacing w:after="0" w:line="240" w:lineRule="auto"/>
        <w:rPr>
          <w:rFonts w:ascii="Candara" w:eastAsia="Candara" w:hAnsi="Candara" w:cs="Candara"/>
        </w:rPr>
      </w:pPr>
    </w:p>
    <w:p w14:paraId="3592E07C" w14:textId="77777777" w:rsidR="00B22E51" w:rsidRDefault="00B22E51" w:rsidP="00775FE3">
      <w:pPr>
        <w:widowControl w:val="0"/>
        <w:spacing w:after="0" w:line="240" w:lineRule="auto"/>
        <w:rPr>
          <w:rFonts w:ascii="Candara" w:eastAsia="Candara" w:hAnsi="Candara" w:cs="Candara"/>
        </w:rPr>
      </w:pPr>
    </w:p>
    <w:p w14:paraId="2638631C" w14:textId="77777777" w:rsidR="00255D67" w:rsidRDefault="00255D67" w:rsidP="00775FE3">
      <w:pPr>
        <w:widowControl w:val="0"/>
        <w:spacing w:after="0" w:line="240" w:lineRule="auto"/>
        <w:rPr>
          <w:rFonts w:ascii="Candara" w:eastAsia="Candara" w:hAnsi="Candara" w:cs="Candara"/>
        </w:rPr>
      </w:pPr>
    </w:p>
    <w:p w14:paraId="404C2461" w14:textId="77777777" w:rsidR="00B22E51" w:rsidRDefault="00B22E51" w:rsidP="00775FE3">
      <w:pPr>
        <w:widowControl w:val="0"/>
        <w:spacing w:after="0" w:line="240" w:lineRule="auto"/>
        <w:rPr>
          <w:rFonts w:ascii="Candara" w:eastAsia="Candara" w:hAnsi="Candara" w:cs="Candara"/>
        </w:rPr>
      </w:pPr>
    </w:p>
    <w:p w14:paraId="0278D9BD" w14:textId="77777777" w:rsidR="003E3FB1" w:rsidRDefault="003E3FB1" w:rsidP="00775FE3">
      <w:pPr>
        <w:widowControl w:val="0"/>
        <w:spacing w:after="0" w:line="240" w:lineRule="auto"/>
        <w:jc w:val="center"/>
        <w:rPr>
          <w:rFonts w:ascii="Candara" w:eastAsia="Candara" w:hAnsi="Candara" w:cs="Candara"/>
        </w:rPr>
      </w:pPr>
    </w:p>
    <w:p w14:paraId="095A29E7" w14:textId="77777777" w:rsidR="00C87BF4" w:rsidRDefault="00C87BF4" w:rsidP="00775FE3">
      <w:pPr>
        <w:widowControl w:val="0"/>
        <w:spacing w:after="0" w:line="240" w:lineRule="auto"/>
        <w:jc w:val="center"/>
        <w:rPr>
          <w:rFonts w:ascii="Candara" w:eastAsia="Candara" w:hAnsi="Candara" w:cs="Candara"/>
        </w:rPr>
      </w:pPr>
    </w:p>
    <w:p w14:paraId="630638DD" w14:textId="77777777" w:rsidR="00C87BF4" w:rsidRDefault="00C87BF4" w:rsidP="00775FE3">
      <w:pPr>
        <w:widowControl w:val="0"/>
        <w:spacing w:after="0" w:line="240" w:lineRule="auto"/>
        <w:jc w:val="center"/>
        <w:rPr>
          <w:rFonts w:ascii="Candara" w:eastAsia="Candara" w:hAnsi="Candara" w:cs="Candara"/>
        </w:rPr>
      </w:pPr>
    </w:p>
    <w:p w14:paraId="078EE099" w14:textId="77777777" w:rsidR="001348A3" w:rsidRDefault="001348A3" w:rsidP="00775FE3">
      <w:pPr>
        <w:widowControl w:val="0"/>
        <w:spacing w:after="0" w:line="240" w:lineRule="auto"/>
        <w:jc w:val="center"/>
        <w:rPr>
          <w:rFonts w:ascii="Candara" w:eastAsia="Candara" w:hAnsi="Candara" w:cs="Candara"/>
        </w:rPr>
      </w:pPr>
    </w:p>
    <w:p w14:paraId="0F4B0375" w14:textId="77777777" w:rsidR="001348A3" w:rsidRDefault="001348A3" w:rsidP="00775FE3">
      <w:pPr>
        <w:widowControl w:val="0"/>
        <w:spacing w:after="0" w:line="240" w:lineRule="auto"/>
        <w:jc w:val="center"/>
        <w:rPr>
          <w:rFonts w:ascii="Candara" w:eastAsia="Candara" w:hAnsi="Candara" w:cs="Candara"/>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1"/>
      </w:tblGrid>
      <w:tr w:rsidR="003E3FB1" w14:paraId="4EDC7492" w14:textId="77777777">
        <w:tc>
          <w:tcPr>
            <w:tcW w:w="9771" w:type="dxa"/>
          </w:tcPr>
          <w:p w14:paraId="7145DE5B" w14:textId="77777777" w:rsidR="003E3FB1" w:rsidRDefault="00E64D4E" w:rsidP="00775FE3">
            <w:pPr>
              <w:spacing w:after="0" w:line="240" w:lineRule="auto"/>
              <w:rPr>
                <w:b/>
                <w:sz w:val="28"/>
                <w:szCs w:val="28"/>
              </w:rPr>
            </w:pPr>
            <w:r>
              <w:rPr>
                <w:b/>
                <w:sz w:val="28"/>
                <w:szCs w:val="28"/>
              </w:rPr>
              <w:t>Oggetto:</w:t>
            </w:r>
          </w:p>
          <w:p w14:paraId="207039D5" w14:textId="77777777" w:rsidR="003E3FB1" w:rsidRDefault="003E3FB1" w:rsidP="00775FE3">
            <w:pPr>
              <w:spacing w:after="0" w:line="240" w:lineRule="auto"/>
            </w:pPr>
          </w:p>
          <w:p w14:paraId="00C06E1A" w14:textId="77777777" w:rsidR="00C87BF4" w:rsidRDefault="00C87BF4" w:rsidP="00775FE3">
            <w:pPr>
              <w:spacing w:after="0" w:line="240" w:lineRule="auto"/>
            </w:pPr>
          </w:p>
          <w:p w14:paraId="0C6752A9" w14:textId="77777777" w:rsidR="003E3FB1" w:rsidRDefault="003E3FB1" w:rsidP="00775FE3">
            <w:pPr>
              <w:spacing w:after="0" w:line="240" w:lineRule="auto"/>
            </w:pPr>
          </w:p>
          <w:p w14:paraId="72DACC4C" w14:textId="77777777" w:rsidR="003E3FB1" w:rsidRDefault="003E3FB1" w:rsidP="00775FE3">
            <w:pPr>
              <w:spacing w:after="0" w:line="240" w:lineRule="auto"/>
            </w:pPr>
          </w:p>
        </w:tc>
      </w:tr>
    </w:tbl>
    <w:p w14:paraId="7A70F3B4" w14:textId="77777777" w:rsidR="003E3FB1" w:rsidRDefault="003E3FB1" w:rsidP="00775FE3">
      <w:pPr>
        <w:spacing w:after="0" w:line="240" w:lineRule="auto"/>
        <w:jc w:val="center"/>
      </w:pPr>
    </w:p>
    <w:tbl>
      <w:tblPr>
        <w:tblStyle w:val="a0"/>
        <w:tblW w:w="2554"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94"/>
        <w:gridCol w:w="160"/>
        <w:gridCol w:w="160"/>
        <w:gridCol w:w="160"/>
        <w:gridCol w:w="160"/>
        <w:gridCol w:w="160"/>
        <w:gridCol w:w="160"/>
        <w:gridCol w:w="160"/>
        <w:gridCol w:w="160"/>
        <w:gridCol w:w="160"/>
        <w:gridCol w:w="160"/>
        <w:gridCol w:w="160"/>
      </w:tblGrid>
      <w:tr w:rsidR="003E3FB1" w14:paraId="2F594131" w14:textId="77777777" w:rsidTr="001348A3">
        <w:trPr>
          <w:trHeight w:val="367"/>
          <w:jc w:val="center"/>
        </w:trPr>
        <w:tc>
          <w:tcPr>
            <w:tcW w:w="794" w:type="dxa"/>
            <w:vAlign w:val="center"/>
          </w:tcPr>
          <w:p w14:paraId="5A424B75" w14:textId="77777777" w:rsidR="003E3FB1" w:rsidRDefault="00E64D4E" w:rsidP="00775FE3">
            <w:pPr>
              <w:spacing w:after="0" w:line="240" w:lineRule="auto"/>
              <w:jc w:val="center"/>
              <w:rPr>
                <w:rFonts w:ascii="Candara" w:eastAsia="Candara" w:hAnsi="Candara" w:cs="Candara"/>
                <w:sz w:val="28"/>
                <w:szCs w:val="28"/>
              </w:rPr>
            </w:pPr>
            <w:r>
              <w:rPr>
                <w:rFonts w:ascii="Candara" w:eastAsia="Candara" w:hAnsi="Candara" w:cs="Candara"/>
                <w:b/>
                <w:sz w:val="28"/>
                <w:szCs w:val="28"/>
              </w:rPr>
              <w:t>C.I.G.</w:t>
            </w:r>
          </w:p>
        </w:tc>
        <w:tc>
          <w:tcPr>
            <w:tcW w:w="160" w:type="dxa"/>
            <w:vAlign w:val="center"/>
          </w:tcPr>
          <w:p w14:paraId="3C55A624"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3CD3765D"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1770ABF9"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58822F4B"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155D4729" w14:textId="77777777" w:rsidR="003E3FB1" w:rsidRDefault="003E3FB1" w:rsidP="00775FE3">
            <w:pPr>
              <w:spacing w:after="0" w:line="240" w:lineRule="auto"/>
              <w:jc w:val="center"/>
              <w:rPr>
                <w:rFonts w:ascii="Candara" w:eastAsia="Candara" w:hAnsi="Candara" w:cs="Candara"/>
                <w:b/>
                <w:sz w:val="28"/>
                <w:szCs w:val="28"/>
              </w:rPr>
            </w:pPr>
          </w:p>
        </w:tc>
        <w:tc>
          <w:tcPr>
            <w:tcW w:w="160" w:type="dxa"/>
          </w:tcPr>
          <w:p w14:paraId="367FAD7D"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5B2F53B9"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41ABCCB4"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76D8EFD3"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7B757B11"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64FF4079" w14:textId="77777777" w:rsidR="003E3FB1" w:rsidRDefault="003E3FB1" w:rsidP="00775FE3">
            <w:pPr>
              <w:spacing w:after="0" w:line="240" w:lineRule="auto"/>
              <w:jc w:val="center"/>
              <w:rPr>
                <w:rFonts w:ascii="Candara" w:eastAsia="Candara" w:hAnsi="Candara" w:cs="Candara"/>
                <w:b/>
                <w:sz w:val="28"/>
                <w:szCs w:val="28"/>
              </w:rPr>
            </w:pPr>
          </w:p>
        </w:tc>
      </w:tr>
    </w:tbl>
    <w:p w14:paraId="0E26C979" w14:textId="77777777" w:rsidR="003E3FB1" w:rsidRDefault="003E3FB1" w:rsidP="00775FE3">
      <w:pPr>
        <w:spacing w:after="0" w:line="240" w:lineRule="auto"/>
        <w:jc w:val="center"/>
        <w:rPr>
          <w:rFonts w:ascii="Candara" w:eastAsia="Candara" w:hAnsi="Candara" w:cs="Candara"/>
        </w:rPr>
      </w:pPr>
    </w:p>
    <w:tbl>
      <w:tblPr>
        <w:tblStyle w:val="a1"/>
        <w:tblW w:w="3552"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152"/>
        <w:gridCol w:w="160"/>
        <w:gridCol w:w="160"/>
        <w:gridCol w:w="160"/>
        <w:gridCol w:w="160"/>
        <w:gridCol w:w="160"/>
        <w:gridCol w:w="160"/>
        <w:gridCol w:w="160"/>
        <w:gridCol w:w="160"/>
        <w:gridCol w:w="160"/>
        <w:gridCol w:w="160"/>
        <w:gridCol w:w="160"/>
        <w:gridCol w:w="160"/>
        <w:gridCol w:w="160"/>
        <w:gridCol w:w="160"/>
        <w:gridCol w:w="160"/>
      </w:tblGrid>
      <w:tr w:rsidR="003E3FB1" w14:paraId="2114427A" w14:textId="77777777" w:rsidTr="00405087">
        <w:trPr>
          <w:trHeight w:val="367"/>
          <w:jc w:val="center"/>
        </w:trPr>
        <w:tc>
          <w:tcPr>
            <w:tcW w:w="1152" w:type="dxa"/>
            <w:vAlign w:val="center"/>
          </w:tcPr>
          <w:p w14:paraId="010BE42D" w14:textId="77777777" w:rsidR="003E3FB1" w:rsidRDefault="00E64D4E" w:rsidP="00775FE3">
            <w:pPr>
              <w:spacing w:after="0" w:line="240" w:lineRule="auto"/>
              <w:jc w:val="center"/>
              <w:rPr>
                <w:rFonts w:ascii="Candara" w:eastAsia="Candara" w:hAnsi="Candara" w:cs="Candara"/>
                <w:sz w:val="28"/>
                <w:szCs w:val="28"/>
              </w:rPr>
            </w:pPr>
            <w:r>
              <w:rPr>
                <w:rFonts w:ascii="Candara" w:eastAsia="Candara" w:hAnsi="Candara" w:cs="Candara"/>
                <w:b/>
                <w:sz w:val="28"/>
                <w:szCs w:val="28"/>
              </w:rPr>
              <w:t>C.U.P.</w:t>
            </w:r>
          </w:p>
        </w:tc>
        <w:tc>
          <w:tcPr>
            <w:tcW w:w="160" w:type="dxa"/>
            <w:vAlign w:val="center"/>
          </w:tcPr>
          <w:p w14:paraId="403D552F"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0BF9C6D1"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084CFD98"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0CA97681"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5C33F4E0"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50461030"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2AE7E0F9"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1CAE7AA3"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6CA3924F"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5A30CB65"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1CF7D4B5"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6AA7F69F"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48AD2DEB"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36C76963" w14:textId="77777777" w:rsidR="003E3FB1" w:rsidRDefault="003E3FB1" w:rsidP="00775FE3">
            <w:pPr>
              <w:spacing w:after="0" w:line="240" w:lineRule="auto"/>
              <w:jc w:val="center"/>
              <w:rPr>
                <w:rFonts w:ascii="Candara" w:eastAsia="Candara" w:hAnsi="Candara" w:cs="Candara"/>
                <w:b/>
                <w:sz w:val="28"/>
                <w:szCs w:val="28"/>
              </w:rPr>
            </w:pPr>
          </w:p>
        </w:tc>
        <w:tc>
          <w:tcPr>
            <w:tcW w:w="160" w:type="dxa"/>
            <w:vAlign w:val="center"/>
          </w:tcPr>
          <w:p w14:paraId="1B22CCB7" w14:textId="77777777" w:rsidR="003E3FB1" w:rsidRDefault="003E3FB1" w:rsidP="00775FE3">
            <w:pPr>
              <w:spacing w:after="0" w:line="240" w:lineRule="auto"/>
              <w:jc w:val="center"/>
              <w:rPr>
                <w:rFonts w:ascii="Candara" w:eastAsia="Candara" w:hAnsi="Candara" w:cs="Candara"/>
                <w:b/>
                <w:sz w:val="28"/>
                <w:szCs w:val="28"/>
              </w:rPr>
            </w:pPr>
          </w:p>
        </w:tc>
      </w:tr>
    </w:tbl>
    <w:p w14:paraId="21470C6D" w14:textId="77777777" w:rsidR="003E3FB1" w:rsidRDefault="003E3FB1" w:rsidP="00775FE3">
      <w:pPr>
        <w:spacing w:after="0" w:line="240" w:lineRule="auto"/>
        <w:jc w:val="both"/>
        <w:rPr>
          <w:rFonts w:ascii="Candara" w:eastAsia="Candara" w:hAnsi="Candara" w:cs="Candara"/>
        </w:rPr>
      </w:pPr>
    </w:p>
    <w:p w14:paraId="25EE8456" w14:textId="77777777" w:rsidR="001348A3" w:rsidRDefault="001348A3" w:rsidP="00775FE3">
      <w:pPr>
        <w:spacing w:after="0" w:line="240" w:lineRule="auto"/>
        <w:jc w:val="both"/>
        <w:rPr>
          <w:rFonts w:ascii="Candara" w:eastAsia="Candara" w:hAnsi="Candara" w:cs="Candara"/>
        </w:rPr>
      </w:pPr>
    </w:p>
    <w:p w14:paraId="4A579163" w14:textId="77777777" w:rsidR="001348A3" w:rsidRDefault="001348A3" w:rsidP="00775FE3">
      <w:pPr>
        <w:spacing w:after="0" w:line="240" w:lineRule="auto"/>
        <w:jc w:val="both"/>
        <w:rPr>
          <w:rFonts w:ascii="Candara" w:eastAsia="Candara" w:hAnsi="Candara" w:cs="Candara"/>
        </w:rPr>
      </w:pPr>
    </w:p>
    <w:p w14:paraId="1C715B02" w14:textId="77777777" w:rsidR="001348A3" w:rsidRDefault="001348A3" w:rsidP="00775FE3">
      <w:pPr>
        <w:spacing w:after="0" w:line="240" w:lineRule="auto"/>
        <w:jc w:val="both"/>
        <w:rPr>
          <w:rFonts w:ascii="Candara" w:eastAsia="Candara" w:hAnsi="Candara" w:cs="Candara"/>
        </w:rPr>
      </w:pPr>
    </w:p>
    <w:p w14:paraId="714C7990" w14:textId="77777777" w:rsidR="00C87BF4" w:rsidRDefault="00C87BF4" w:rsidP="00775FE3">
      <w:pPr>
        <w:spacing w:after="0" w:line="240" w:lineRule="auto"/>
        <w:jc w:val="both"/>
        <w:rPr>
          <w:rFonts w:ascii="Candara" w:eastAsia="Candara" w:hAnsi="Candara" w:cs="Candara"/>
        </w:rPr>
      </w:pPr>
    </w:p>
    <w:p w14:paraId="1DE08A45" w14:textId="77777777" w:rsidR="00C87BF4" w:rsidRDefault="00C87BF4" w:rsidP="00775FE3">
      <w:pPr>
        <w:spacing w:after="0" w:line="240" w:lineRule="auto"/>
        <w:jc w:val="both"/>
        <w:rPr>
          <w:rFonts w:ascii="Candara" w:eastAsia="Candara" w:hAnsi="Candara" w:cs="Candara"/>
        </w:rPr>
      </w:pPr>
    </w:p>
    <w:p w14:paraId="5C3EFAEB" w14:textId="77777777" w:rsidR="00255D67" w:rsidRDefault="00255D67" w:rsidP="00775FE3">
      <w:pPr>
        <w:spacing w:after="0" w:line="240" w:lineRule="auto"/>
        <w:jc w:val="both"/>
        <w:rPr>
          <w:rFonts w:ascii="Candara" w:eastAsia="Candara" w:hAnsi="Candara" w:cs="Candara"/>
        </w:rPr>
      </w:pPr>
    </w:p>
    <w:p w14:paraId="1909CCD6" w14:textId="77777777" w:rsidR="00255D67" w:rsidRDefault="00255D67" w:rsidP="00775FE3">
      <w:pPr>
        <w:spacing w:after="0" w:line="240" w:lineRule="auto"/>
        <w:jc w:val="both"/>
        <w:rPr>
          <w:rFonts w:ascii="Candara" w:eastAsia="Candara" w:hAnsi="Candara" w:cs="Candara"/>
        </w:rPr>
      </w:pPr>
    </w:p>
    <w:p w14:paraId="3C1422C7" w14:textId="77777777" w:rsidR="00255D67" w:rsidRDefault="00255D67" w:rsidP="00775FE3">
      <w:pPr>
        <w:spacing w:after="0" w:line="240" w:lineRule="auto"/>
        <w:jc w:val="both"/>
        <w:rPr>
          <w:rFonts w:ascii="Candara" w:eastAsia="Candara" w:hAnsi="Candara" w:cs="Candara"/>
        </w:rPr>
      </w:pPr>
    </w:p>
    <w:p w14:paraId="6B87030F" w14:textId="77777777" w:rsidR="00255D67" w:rsidRDefault="00255D67" w:rsidP="00775FE3">
      <w:pPr>
        <w:spacing w:after="0" w:line="240" w:lineRule="auto"/>
        <w:jc w:val="both"/>
        <w:rPr>
          <w:rFonts w:ascii="Candara" w:eastAsia="Candara" w:hAnsi="Candara" w:cs="Candara"/>
        </w:rPr>
      </w:pPr>
    </w:p>
    <w:p w14:paraId="2803FD2B" w14:textId="77777777" w:rsidR="00255D67" w:rsidRDefault="00255D67" w:rsidP="00775FE3">
      <w:pPr>
        <w:spacing w:after="0" w:line="240" w:lineRule="auto"/>
        <w:jc w:val="both"/>
        <w:rPr>
          <w:rFonts w:ascii="Candara" w:eastAsia="Candara" w:hAnsi="Candara" w:cs="Candara"/>
        </w:rPr>
      </w:pPr>
    </w:p>
    <w:p w14:paraId="4A2528F2" w14:textId="77777777" w:rsidR="00C87BF4" w:rsidRDefault="00C87BF4" w:rsidP="00775FE3">
      <w:pPr>
        <w:spacing w:after="0" w:line="240" w:lineRule="auto"/>
        <w:jc w:val="both"/>
        <w:rPr>
          <w:rFonts w:ascii="Candara" w:eastAsia="Candara" w:hAnsi="Candara" w:cs="Candara"/>
        </w:rPr>
      </w:pPr>
    </w:p>
    <w:p w14:paraId="358D3D54" w14:textId="77777777" w:rsidR="00255D67" w:rsidRDefault="00255D67" w:rsidP="00775FE3">
      <w:pPr>
        <w:spacing w:after="0" w:line="240" w:lineRule="auto"/>
        <w:jc w:val="both"/>
        <w:rPr>
          <w:rFonts w:ascii="Candara" w:eastAsia="Candara" w:hAnsi="Candara" w:cs="Candara"/>
        </w:rPr>
      </w:pPr>
    </w:p>
    <w:p w14:paraId="06768221" w14:textId="77777777" w:rsidR="00255D67" w:rsidRDefault="00255D67" w:rsidP="00775FE3">
      <w:pPr>
        <w:spacing w:after="0" w:line="240" w:lineRule="auto"/>
        <w:jc w:val="both"/>
        <w:rPr>
          <w:rFonts w:ascii="Candara" w:eastAsia="Candara" w:hAnsi="Candara" w:cs="Candara"/>
        </w:rPr>
      </w:pPr>
    </w:p>
    <w:p w14:paraId="21590F08" w14:textId="77777777" w:rsidR="007B0194" w:rsidRDefault="007B0194" w:rsidP="00775FE3">
      <w:pPr>
        <w:spacing w:after="0" w:line="240" w:lineRule="auto"/>
        <w:jc w:val="both"/>
        <w:rPr>
          <w:rFonts w:ascii="Candara" w:eastAsia="Candara" w:hAnsi="Candara" w:cs="Candara"/>
        </w:rPr>
      </w:pPr>
    </w:p>
    <w:p w14:paraId="1F0C991F" w14:textId="77777777" w:rsidR="007B0194" w:rsidRDefault="007B0194" w:rsidP="00775FE3">
      <w:pPr>
        <w:spacing w:after="0" w:line="240" w:lineRule="auto"/>
        <w:jc w:val="both"/>
        <w:rPr>
          <w:rFonts w:ascii="Candara" w:eastAsia="Candara" w:hAnsi="Candara" w:cs="Candara"/>
        </w:rPr>
      </w:pPr>
    </w:p>
    <w:p w14:paraId="5A64A60D" w14:textId="77777777" w:rsidR="007B0194" w:rsidRDefault="007B0194" w:rsidP="00775FE3">
      <w:pPr>
        <w:spacing w:after="0" w:line="240" w:lineRule="auto"/>
        <w:jc w:val="both"/>
        <w:rPr>
          <w:rFonts w:ascii="Candara" w:eastAsia="Candara" w:hAnsi="Candara" w:cs="Candara"/>
        </w:rPr>
      </w:pPr>
    </w:p>
    <w:p w14:paraId="0B6AF1D3" w14:textId="77777777" w:rsidR="00255D67" w:rsidRDefault="00255D67" w:rsidP="00775FE3">
      <w:pPr>
        <w:spacing w:after="0" w:line="240" w:lineRule="auto"/>
        <w:jc w:val="both"/>
        <w:rPr>
          <w:rFonts w:ascii="Candara" w:eastAsia="Candara" w:hAnsi="Candara" w:cs="Candara"/>
        </w:rPr>
      </w:pPr>
    </w:p>
    <w:p w14:paraId="20CBEA38" w14:textId="77777777" w:rsidR="00255D67" w:rsidRDefault="00255D67" w:rsidP="00775FE3">
      <w:pPr>
        <w:spacing w:after="0" w:line="240" w:lineRule="auto"/>
        <w:jc w:val="both"/>
        <w:rPr>
          <w:rFonts w:ascii="Candara" w:eastAsia="Candara" w:hAnsi="Candara" w:cs="Candara"/>
        </w:rPr>
      </w:pPr>
    </w:p>
    <w:p w14:paraId="67F6BFF5" w14:textId="77777777" w:rsidR="00032107" w:rsidRPr="007B0194" w:rsidRDefault="00032107" w:rsidP="007B0194">
      <w:pPr>
        <w:pStyle w:val="Titolo1"/>
        <w:spacing w:before="360" w:line="240" w:lineRule="auto"/>
        <w:rPr>
          <w:rFonts w:ascii="Calibri" w:eastAsia="Calibri" w:hAnsi="Calibri"/>
          <w:color w:val="FFFFFF" w:themeColor="background1"/>
          <w:shd w:val="clear" w:color="auto" w:fill="1F497D"/>
        </w:rPr>
      </w:pPr>
      <w:r w:rsidRPr="007B0194">
        <w:rPr>
          <w:rFonts w:ascii="Calibri" w:eastAsia="Calibri" w:hAnsi="Calibri"/>
          <w:color w:val="FFFFFF" w:themeColor="background1"/>
          <w:shd w:val="clear" w:color="auto" w:fill="1F497D"/>
        </w:rPr>
        <w:lastRenderedPageBreak/>
        <w:t>1) INFORMAZIONI GENERALI</w:t>
      </w:r>
    </w:p>
    <w:p w14:paraId="002F0B73" w14:textId="77777777" w:rsidR="00032107" w:rsidRPr="007B0194" w:rsidRDefault="00032107" w:rsidP="007E23A2">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1.1) Ente banditore</w:t>
      </w:r>
    </w:p>
    <w:p w14:paraId="27D6EE68" w14:textId="2FE32FF0" w:rsidR="00032107" w:rsidRDefault="00032107" w:rsidP="00775FE3">
      <w:pPr>
        <w:spacing w:after="0" w:line="240" w:lineRule="auto"/>
        <w:ind w:left="284" w:hanging="284"/>
      </w:pPr>
      <w:r>
        <w:t xml:space="preserve">Denominazione: </w:t>
      </w:r>
      <w:r w:rsidR="007E5C31" w:rsidRPr="005E7F27">
        <w:rPr>
          <w:highlight w:val="yellow"/>
        </w:rPr>
        <w:t>_____</w:t>
      </w:r>
    </w:p>
    <w:p w14:paraId="7B84C506" w14:textId="67685E8E" w:rsidR="00032107" w:rsidRDefault="00032107" w:rsidP="00775FE3">
      <w:pPr>
        <w:spacing w:after="0" w:line="240" w:lineRule="auto"/>
        <w:ind w:left="284" w:hanging="284"/>
        <w:rPr>
          <w:highlight w:val="yellow"/>
        </w:rPr>
      </w:pPr>
      <w:r>
        <w:t xml:space="preserve">Indirizzo: </w:t>
      </w:r>
      <w:r w:rsidR="007E5C31" w:rsidRPr="005E7F27">
        <w:rPr>
          <w:highlight w:val="yellow"/>
        </w:rPr>
        <w:t>_____</w:t>
      </w:r>
      <w:r>
        <w:t xml:space="preserve"> </w:t>
      </w:r>
      <w:r w:rsidR="007E5C31">
        <w:t xml:space="preserve">- </w:t>
      </w:r>
      <w:r>
        <w:t xml:space="preserve">CAP: </w:t>
      </w:r>
      <w:r w:rsidR="007E5C31" w:rsidRPr="005E7F27">
        <w:rPr>
          <w:highlight w:val="yellow"/>
        </w:rPr>
        <w:t>_____</w:t>
      </w:r>
      <w:r>
        <w:t xml:space="preserve"> </w:t>
      </w:r>
      <w:r w:rsidR="007E5C31">
        <w:t xml:space="preserve">- </w:t>
      </w:r>
      <w:r>
        <w:t xml:space="preserve">Località: </w:t>
      </w:r>
      <w:r w:rsidR="007E5C31" w:rsidRPr="005E7F27">
        <w:rPr>
          <w:highlight w:val="yellow"/>
        </w:rPr>
        <w:t>_____</w:t>
      </w:r>
      <w:r>
        <w:t xml:space="preserve"> </w:t>
      </w:r>
      <w:r w:rsidR="007E5C31">
        <w:t xml:space="preserve">- </w:t>
      </w:r>
      <w:r>
        <w:t xml:space="preserve">Provincia: </w:t>
      </w:r>
      <w:r w:rsidR="007E5C31" w:rsidRPr="005E7F27">
        <w:rPr>
          <w:highlight w:val="yellow"/>
        </w:rPr>
        <w:t>_____</w:t>
      </w:r>
    </w:p>
    <w:p w14:paraId="2F877D14" w14:textId="77777777" w:rsidR="00032107" w:rsidRPr="007B0194" w:rsidRDefault="00032107" w:rsidP="007E23A2">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1.2) Coordinamento</w:t>
      </w:r>
    </w:p>
    <w:p w14:paraId="7BD63284" w14:textId="28BDB068" w:rsidR="00032107" w:rsidRPr="007E5C31" w:rsidRDefault="00032107" w:rsidP="007E5C31">
      <w:pPr>
        <w:numPr>
          <w:ilvl w:val="2"/>
          <w:numId w:val="2"/>
        </w:numPr>
        <w:spacing w:after="0" w:line="240" w:lineRule="auto"/>
        <w:ind w:left="357" w:hanging="357"/>
        <w:rPr>
          <w:bCs/>
        </w:rPr>
      </w:pPr>
      <w:r>
        <w:rPr>
          <w:b/>
        </w:rPr>
        <w:t>Respo</w:t>
      </w:r>
      <w:r>
        <w:t>ns</w:t>
      </w:r>
      <w:r>
        <w:rPr>
          <w:b/>
        </w:rPr>
        <w:t xml:space="preserve">abile Unico del Progetto </w:t>
      </w:r>
      <w:r>
        <w:t>(RUP):</w:t>
      </w:r>
    </w:p>
    <w:p w14:paraId="635CF261" w14:textId="747BBED9" w:rsidR="00032107" w:rsidRPr="007E5C31" w:rsidRDefault="007E5C31" w:rsidP="007E5C31">
      <w:pPr>
        <w:spacing w:after="0" w:line="240" w:lineRule="auto"/>
        <w:ind w:left="360"/>
        <w:rPr>
          <w:bCs/>
        </w:rPr>
      </w:pPr>
      <w:r w:rsidRPr="005E7F27">
        <w:rPr>
          <w:highlight w:val="yellow"/>
        </w:rPr>
        <w:t>_____</w:t>
      </w:r>
      <w:r>
        <w:t xml:space="preserve"> </w:t>
      </w:r>
      <w:r w:rsidRPr="005E7F27">
        <w:rPr>
          <w:highlight w:val="yellow"/>
        </w:rPr>
        <w:t>_____</w:t>
      </w:r>
      <w:r>
        <w:t xml:space="preserve"> </w:t>
      </w:r>
      <w:r w:rsidRPr="007E5C31">
        <w:t xml:space="preserve">- </w:t>
      </w:r>
      <w:r w:rsidR="00032107" w:rsidRPr="007E5C31">
        <w:t>PEC</w:t>
      </w:r>
      <w:r>
        <w:t xml:space="preserve"> </w:t>
      </w:r>
      <w:r w:rsidRPr="005E7F27">
        <w:rPr>
          <w:highlight w:val="yellow"/>
        </w:rPr>
        <w:t>_____</w:t>
      </w:r>
      <w:r w:rsidRPr="007E5C31">
        <w:t xml:space="preserve"> - e-</w:t>
      </w:r>
      <w:r w:rsidR="00032107" w:rsidRPr="007E5C31">
        <w:t>mail</w:t>
      </w:r>
      <w:r>
        <w:t xml:space="preserve"> </w:t>
      </w:r>
      <w:r w:rsidRPr="005E7F27">
        <w:rPr>
          <w:highlight w:val="yellow"/>
        </w:rPr>
        <w:t>_____</w:t>
      </w:r>
    </w:p>
    <w:p w14:paraId="7FCB59F6" w14:textId="4FF58FCE" w:rsidR="00032107" w:rsidRDefault="00032107" w:rsidP="007E5C31">
      <w:pPr>
        <w:numPr>
          <w:ilvl w:val="2"/>
          <w:numId w:val="2"/>
        </w:numPr>
        <w:spacing w:before="60" w:after="0" w:line="240" w:lineRule="auto"/>
        <w:ind w:left="357" w:hanging="357"/>
        <w:rPr>
          <w:b/>
        </w:rPr>
      </w:pPr>
      <w:r>
        <w:rPr>
          <w:b/>
          <w:color w:val="000000"/>
        </w:rPr>
        <w:t>Responsabile del procedimento per la fase di affidamento</w:t>
      </w:r>
      <w:r w:rsidR="007E5C31">
        <w:rPr>
          <w:b/>
          <w:color w:val="000000"/>
        </w:rPr>
        <w:t xml:space="preserve"> </w:t>
      </w:r>
      <w:r w:rsidR="007E5C31" w:rsidRPr="007E5C31">
        <w:rPr>
          <w:b/>
          <w:color w:val="C00000"/>
          <w:vertAlign w:val="superscript"/>
        </w:rPr>
        <w:t>(*)</w:t>
      </w:r>
    </w:p>
    <w:p w14:paraId="1A969A98" w14:textId="77777777" w:rsidR="007E5C31" w:rsidRPr="007E5C31" w:rsidRDefault="007E5C31" w:rsidP="007E5C31">
      <w:pPr>
        <w:pStyle w:val="Puntoelenco"/>
        <w:numPr>
          <w:ilvl w:val="0"/>
          <w:numId w:val="0"/>
        </w:numPr>
        <w:spacing w:after="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4196FAEC" w14:textId="01F74601" w:rsidR="00032107" w:rsidRPr="007E5C31" w:rsidRDefault="00032107" w:rsidP="007E5C31">
      <w:pPr>
        <w:numPr>
          <w:ilvl w:val="2"/>
          <w:numId w:val="2"/>
        </w:numPr>
        <w:spacing w:before="60" w:after="0" w:line="240" w:lineRule="auto"/>
        <w:ind w:left="357" w:hanging="357"/>
        <w:rPr>
          <w:b/>
          <w:color w:val="000000"/>
        </w:rPr>
      </w:pPr>
      <w:r w:rsidRPr="007E5C31">
        <w:rPr>
          <w:b/>
          <w:color w:val="000000"/>
        </w:rPr>
        <w:t>Supporto al RUP</w:t>
      </w:r>
      <w:r w:rsidR="007E5C31">
        <w:rPr>
          <w:b/>
          <w:color w:val="000000"/>
        </w:rPr>
        <w:t xml:space="preserve"> </w:t>
      </w:r>
      <w:r w:rsidRPr="007E5C31">
        <w:rPr>
          <w:b/>
          <w:color w:val="000000"/>
        </w:rPr>
        <w:t>(Coordinatore Operativo del Concorso)</w:t>
      </w:r>
      <w:r w:rsidR="007E5C31">
        <w:rPr>
          <w:b/>
          <w:color w:val="000000"/>
        </w:rPr>
        <w:t xml:space="preserve"> </w:t>
      </w:r>
      <w:r w:rsidR="007E5C31" w:rsidRPr="007E5C31">
        <w:rPr>
          <w:b/>
          <w:color w:val="C00000"/>
          <w:vertAlign w:val="superscript"/>
        </w:rPr>
        <w:t>(</w:t>
      </w:r>
      <w:r w:rsidRPr="007E5C31">
        <w:rPr>
          <w:b/>
          <w:color w:val="C00000"/>
          <w:vertAlign w:val="superscript"/>
        </w:rPr>
        <w:t>*</w:t>
      </w:r>
      <w:r w:rsidR="007E5C31" w:rsidRPr="007E5C31">
        <w:rPr>
          <w:b/>
          <w:color w:val="C00000"/>
          <w:vertAlign w:val="superscript"/>
        </w:rPr>
        <w:t>)</w:t>
      </w:r>
      <w:r w:rsidRPr="007E5C31">
        <w:rPr>
          <w:b/>
          <w:color w:val="000000"/>
        </w:rPr>
        <w:t xml:space="preserve">: </w:t>
      </w:r>
    </w:p>
    <w:p w14:paraId="5B3BB38F" w14:textId="77777777" w:rsidR="007E5C31" w:rsidRPr="007E5C31" w:rsidRDefault="007E5C31" w:rsidP="007E5C31">
      <w:pPr>
        <w:pStyle w:val="Puntoelenco"/>
        <w:numPr>
          <w:ilvl w:val="0"/>
          <w:numId w:val="0"/>
        </w:numPr>
        <w:spacing w:after="12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1C1294D6" w14:textId="0222ACE8" w:rsidR="00032107" w:rsidRPr="00A30DB9" w:rsidRDefault="007E5C31" w:rsidP="007E5C31">
      <w:pPr>
        <w:suppressAutoHyphens/>
        <w:snapToGrid w:val="0"/>
        <w:spacing w:after="0" w:line="240" w:lineRule="auto"/>
        <w:ind w:left="357"/>
        <w:jc w:val="both"/>
        <w:rPr>
          <w:color w:val="C00000"/>
        </w:rPr>
      </w:pPr>
      <w:r w:rsidRPr="007E5C31">
        <w:rPr>
          <w:b/>
          <w:color w:val="C00000"/>
          <w:vertAlign w:val="superscript"/>
        </w:rPr>
        <w:t>(</w:t>
      </w:r>
      <w:r w:rsidR="00032107" w:rsidRPr="007E5C31">
        <w:rPr>
          <w:b/>
          <w:color w:val="C00000"/>
          <w:vertAlign w:val="superscript"/>
        </w:rPr>
        <w:t>*</w:t>
      </w:r>
      <w:r w:rsidRPr="007E5C31">
        <w:rPr>
          <w:b/>
          <w:color w:val="C00000"/>
          <w:vertAlign w:val="superscript"/>
        </w:rPr>
        <w:t>)</w:t>
      </w:r>
      <w:r w:rsidR="00032107" w:rsidRPr="007E5C31">
        <w:rPr>
          <w:color w:val="C00000"/>
        </w:rPr>
        <w:t xml:space="preserve"> </w:t>
      </w:r>
      <w:r w:rsidR="00032107" w:rsidRPr="00A30DB9">
        <w:rPr>
          <w:color w:val="C00000"/>
        </w:rPr>
        <w:t>[</w:t>
      </w:r>
      <w:r w:rsidR="00032107" w:rsidRPr="00A30DB9">
        <w:rPr>
          <w:color w:val="C00000"/>
          <w:sz w:val="20"/>
          <w:szCs w:val="20"/>
        </w:rPr>
        <w:t xml:space="preserve">se non nominato, le funzioni sono svolte dal RUP, che rimane in ogni caso la figura di riferimento per l’intera procedura, come chiaramente sancito </w:t>
      </w:r>
      <w:r>
        <w:rPr>
          <w:color w:val="C00000"/>
          <w:sz w:val="20"/>
          <w:szCs w:val="20"/>
        </w:rPr>
        <w:t>dal</w:t>
      </w:r>
      <w:r w:rsidR="00032107" w:rsidRPr="00A30DB9">
        <w:rPr>
          <w:color w:val="C00000"/>
          <w:sz w:val="20"/>
          <w:szCs w:val="20"/>
        </w:rPr>
        <w:t>l’art. 15</w:t>
      </w:r>
      <w:r>
        <w:rPr>
          <w:color w:val="C00000"/>
          <w:sz w:val="20"/>
          <w:szCs w:val="20"/>
        </w:rPr>
        <w:t>,</w:t>
      </w:r>
      <w:r w:rsidR="00032107" w:rsidRPr="00A30DB9">
        <w:rPr>
          <w:color w:val="C00000"/>
          <w:sz w:val="20"/>
          <w:szCs w:val="20"/>
        </w:rPr>
        <w:t xml:space="preserve"> comma 4 del </w:t>
      </w:r>
      <w:r w:rsidR="00032107">
        <w:rPr>
          <w:color w:val="C00000"/>
          <w:sz w:val="20"/>
          <w:szCs w:val="20"/>
        </w:rPr>
        <w:t>codice]</w:t>
      </w:r>
      <w:r w:rsidR="00032107" w:rsidRPr="00A30DB9">
        <w:rPr>
          <w:color w:val="C00000"/>
          <w:sz w:val="20"/>
          <w:szCs w:val="20"/>
        </w:rPr>
        <w:t>.</w:t>
      </w:r>
    </w:p>
    <w:p w14:paraId="4FBB60A2" w14:textId="1C444548" w:rsidR="00032107" w:rsidRPr="007B0194" w:rsidRDefault="00032107" w:rsidP="007B019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1.3) Tipologia della procedura concorsuale</w:t>
      </w:r>
    </w:p>
    <w:p w14:paraId="62770389" w14:textId="58791A76" w:rsidR="00032107" w:rsidRDefault="00032107" w:rsidP="007E5C31">
      <w:pPr>
        <w:spacing w:after="60" w:line="240" w:lineRule="auto"/>
        <w:jc w:val="both"/>
      </w:pPr>
      <w:r>
        <w:t xml:space="preserve">Il ricorso alla procedura concorsuale indetta da </w:t>
      </w:r>
      <w:r w:rsidR="005E7F27" w:rsidRPr="005E7F27">
        <w:rPr>
          <w:highlight w:val="yellow"/>
        </w:rPr>
        <w:t>_____</w:t>
      </w:r>
      <w:r>
        <w:t xml:space="preserve"> </w:t>
      </w:r>
      <w:r>
        <w:rPr>
          <w:color w:val="C00000"/>
        </w:rPr>
        <w:t>[indicare la stazione appaltante e l’ufficio/ripartizione/articolazione]</w:t>
      </w:r>
      <w:r>
        <w:t xml:space="preserve">, </w:t>
      </w:r>
      <w:r w:rsidR="004C1C38">
        <w:t>c</w:t>
      </w:r>
      <w:r>
        <w:t xml:space="preserve">odice AUSA </w:t>
      </w:r>
      <w:r w:rsidR="005E7F27" w:rsidRPr="005E7F27">
        <w:rPr>
          <w:highlight w:val="yellow"/>
        </w:rPr>
        <w:t>_____</w:t>
      </w:r>
      <w:r>
        <w:t xml:space="preserve"> </w:t>
      </w:r>
      <w:r>
        <w:rPr>
          <w:color w:val="C00000"/>
        </w:rPr>
        <w:t>[indicare codice]</w:t>
      </w:r>
      <w:r>
        <w:t xml:space="preserve"> è stato disposto con determina/decreto a contrarre n. </w:t>
      </w:r>
      <w:r w:rsidR="005E7F27" w:rsidRPr="005E7F27">
        <w:rPr>
          <w:highlight w:val="yellow"/>
        </w:rPr>
        <w:t>_____</w:t>
      </w:r>
      <w:r>
        <w:t xml:space="preserve"> del </w:t>
      </w:r>
      <w:r w:rsidR="005E7F27" w:rsidRPr="005E7F27">
        <w:rPr>
          <w:highlight w:val="yellow"/>
        </w:rPr>
        <w:t>_____</w:t>
      </w:r>
      <w:r>
        <w:t>.</w:t>
      </w:r>
    </w:p>
    <w:p w14:paraId="0ACF9310" w14:textId="4C6AC8AF" w:rsidR="00032107" w:rsidRDefault="00032107" w:rsidP="007E5C31">
      <w:pPr>
        <w:spacing w:after="60" w:line="240" w:lineRule="auto"/>
        <w:rPr>
          <w:b/>
        </w:rPr>
      </w:pPr>
      <w:r>
        <w:t>È adottata una procedura concorsuale aperta in due fasi, in forma anonima, finalizzata all’acquisizione di un progetto di fattibilità tecnica ed economica, ai sensi dell’art. 46 del codice.</w:t>
      </w:r>
    </w:p>
    <w:p w14:paraId="58497CB1" w14:textId="77777777" w:rsidR="00032107" w:rsidRDefault="00032107" w:rsidP="00775FE3">
      <w:pPr>
        <w:spacing w:before="180" w:after="60" w:line="240" w:lineRule="auto"/>
        <w:jc w:val="both"/>
        <w:rPr>
          <w:b/>
        </w:rPr>
      </w:pPr>
      <w:r>
        <w:rPr>
          <w:b/>
        </w:rPr>
        <w:t>Il concorso si articolerà in due fasi come appresso descritto:</w:t>
      </w:r>
    </w:p>
    <w:p w14:paraId="16416EC4" w14:textId="30AF5E1A" w:rsidR="00032107" w:rsidRDefault="00032107" w:rsidP="00775FE3">
      <w:pPr>
        <w:numPr>
          <w:ilvl w:val="0"/>
          <w:numId w:val="9"/>
        </w:numPr>
        <w:spacing w:before="120" w:after="0" w:line="240" w:lineRule="auto"/>
        <w:ind w:left="284" w:hanging="284"/>
        <w:jc w:val="both"/>
      </w:pPr>
      <w:proofErr w:type="gramStart"/>
      <w:r>
        <w:rPr>
          <w:b/>
        </w:rPr>
        <w:t>1</w:t>
      </w:r>
      <w:r w:rsidR="007E5C31">
        <w:rPr>
          <w:b/>
          <w:vertAlign w:val="superscript"/>
        </w:rPr>
        <w:t>a</w:t>
      </w:r>
      <w:proofErr w:type="gramEnd"/>
      <w:r>
        <w:rPr>
          <w:b/>
        </w:rPr>
        <w:t xml:space="preserve"> fase </w:t>
      </w:r>
      <w:r>
        <w:t>(elaborazione idea progettuale):</w:t>
      </w:r>
    </w:p>
    <w:p w14:paraId="67430E39" w14:textId="664A09C8" w:rsidR="00032107" w:rsidRDefault="00032107" w:rsidP="00775FE3">
      <w:pPr>
        <w:spacing w:after="60" w:line="240" w:lineRule="auto"/>
        <w:ind w:left="284"/>
        <w:jc w:val="both"/>
      </w:pPr>
      <w:r>
        <w:t xml:space="preserve">In questa fase i partecipanti dovranno elaborare una proposta ideativa che, nel rispetto dei costi, del </w:t>
      </w:r>
      <w:r>
        <w:rPr>
          <w:i/>
        </w:rPr>
        <w:t>Programma di Concorso</w:t>
      </w:r>
      <w:r>
        <w:t xml:space="preserve"> e delle prestazioni richieste, permetta alla Commissione Giudicatrice di scegliere, secondo i criteri di valutazione di cui al </w:t>
      </w:r>
      <w:r w:rsidRPr="0047470C">
        <w:rPr>
          <w:b/>
        </w:rPr>
        <w:t>paragrafo 4.6</w:t>
      </w:r>
      <w:r>
        <w:t xml:space="preserve">, le migliori </w:t>
      </w:r>
      <w:r w:rsidR="005E7F27" w:rsidRPr="005E7F27">
        <w:rPr>
          <w:highlight w:val="yellow"/>
        </w:rPr>
        <w:t>_____</w:t>
      </w:r>
      <w:r w:rsidR="005E7F27">
        <w:t xml:space="preserve"> </w:t>
      </w:r>
      <w:r>
        <w:rPr>
          <w:b/>
          <w:color w:val="C00000"/>
          <w:highlight w:val="yellow"/>
          <w:vertAlign w:val="superscript"/>
        </w:rPr>
        <w:footnoteReference w:id="1"/>
      </w:r>
      <w:r>
        <w:t xml:space="preserve"> proposte ideative, selezionate senza formazione di graduatorie, da ammettere alla </w:t>
      </w:r>
      <w:proofErr w:type="gramStart"/>
      <w:r>
        <w:t>2</w:t>
      </w:r>
      <w:r w:rsidR="005E7F27" w:rsidRPr="005E7F27">
        <w:rPr>
          <w:vertAlign w:val="superscript"/>
        </w:rPr>
        <w:t>a</w:t>
      </w:r>
      <w:proofErr w:type="gramEnd"/>
      <w:r>
        <w:t xml:space="preserve"> fase;</w:t>
      </w:r>
    </w:p>
    <w:p w14:paraId="12858351" w14:textId="3FAF5DED" w:rsidR="00032107" w:rsidRDefault="00032107" w:rsidP="00775FE3">
      <w:pPr>
        <w:numPr>
          <w:ilvl w:val="0"/>
          <w:numId w:val="9"/>
        </w:numPr>
        <w:spacing w:before="180" w:after="0" w:line="240" w:lineRule="auto"/>
        <w:ind w:left="284" w:hanging="284"/>
        <w:jc w:val="both"/>
      </w:pPr>
      <w:proofErr w:type="gramStart"/>
      <w:r>
        <w:rPr>
          <w:b/>
        </w:rPr>
        <w:t>2</w:t>
      </w:r>
      <w:r w:rsidR="007E5C31">
        <w:rPr>
          <w:b/>
          <w:vertAlign w:val="superscript"/>
        </w:rPr>
        <w:t>a</w:t>
      </w:r>
      <w:proofErr w:type="gramEnd"/>
      <w:r>
        <w:rPr>
          <w:b/>
        </w:rPr>
        <w:t xml:space="preserve"> fase</w:t>
      </w:r>
      <w:r>
        <w:rPr>
          <w:i/>
        </w:rPr>
        <w:t xml:space="preserve"> (elaborazione progettuale):</w:t>
      </w:r>
    </w:p>
    <w:p w14:paraId="270B6F67" w14:textId="045CBD33" w:rsidR="00032107" w:rsidRDefault="00032107" w:rsidP="00775FE3">
      <w:pPr>
        <w:spacing w:after="60" w:line="240" w:lineRule="auto"/>
        <w:ind w:left="284"/>
        <w:jc w:val="both"/>
      </w:pPr>
      <w:r>
        <w:t xml:space="preserve">La partecipazione alla </w:t>
      </w:r>
      <w:proofErr w:type="gramStart"/>
      <w:r>
        <w:t>2</w:t>
      </w:r>
      <w:r w:rsidR="007E5C31" w:rsidRPr="007E5C31">
        <w:rPr>
          <w:vertAlign w:val="superscript"/>
        </w:rPr>
        <w:t>a</w:t>
      </w:r>
      <w:proofErr w:type="gramEnd"/>
      <w:r>
        <w:t xml:space="preserve"> fase è riservata agli autori delle migliori proposte ideative che, sviluppate nel rispetto dei costi, del </w:t>
      </w:r>
      <w:r>
        <w:rPr>
          <w:i/>
        </w:rPr>
        <w:t>Programma di Concorso</w:t>
      </w:r>
      <w:r>
        <w:t xml:space="preserve"> e delle prestazioni richieste, saranno valutate dalla Commissione giudicatrice, che, applicando i criteri di valutazione di cui al </w:t>
      </w:r>
      <w:r w:rsidRPr="0047470C">
        <w:rPr>
          <w:b/>
        </w:rPr>
        <w:t>paragrafo 5.6</w:t>
      </w:r>
      <w:r>
        <w:t>, formulerà la graduatoria, individuando la proposta progettuale vincitrice.</w:t>
      </w:r>
    </w:p>
    <w:p w14:paraId="2D786FA2" w14:textId="005F52A7" w:rsidR="007E5C31" w:rsidRPr="007E5C31" w:rsidRDefault="00032107" w:rsidP="00775FE3">
      <w:pPr>
        <w:spacing w:before="120" w:after="60" w:line="240" w:lineRule="auto"/>
        <w:jc w:val="both"/>
        <w:rPr>
          <w:bCs/>
        </w:rPr>
      </w:pPr>
      <w:r>
        <w:t xml:space="preserve">Per le procedure del concorso e per i rapporti fra Ente banditore e concorrenti, al fine di garantire anonimato e condizioni uniformi di partecipazione, saranno utilizzate esclusivamente vie telematiche, attraverso il seguente </w:t>
      </w:r>
      <w:r>
        <w:rPr>
          <w:b/>
        </w:rPr>
        <w:t>sito web, appositamente predisposto:</w:t>
      </w:r>
    </w:p>
    <w:p w14:paraId="2CA26EC0" w14:textId="5C974758" w:rsidR="00D81A3D" w:rsidRPr="00F03CA1" w:rsidRDefault="00D81A3D" w:rsidP="00775FE3">
      <w:pPr>
        <w:spacing w:after="60" w:line="240" w:lineRule="auto"/>
        <w:jc w:val="center"/>
        <w:rPr>
          <w:b/>
          <w:i/>
        </w:rPr>
      </w:pPr>
      <w:r w:rsidRPr="00F03CA1">
        <w:rPr>
          <w:b/>
          <w:i/>
        </w:rPr>
        <w:t>https://www.concorsiawn.it/</w:t>
      </w:r>
      <w:r w:rsidR="007E5C31" w:rsidRPr="005E7F27">
        <w:rPr>
          <w:highlight w:val="yellow"/>
        </w:rPr>
        <w:t>_____</w:t>
      </w:r>
    </w:p>
    <w:p w14:paraId="329E1D3E" w14:textId="77777777" w:rsidR="00032107" w:rsidRDefault="00032107" w:rsidP="00775FE3">
      <w:pPr>
        <w:spacing w:after="60" w:line="240" w:lineRule="auto"/>
        <w:jc w:val="both"/>
      </w:pPr>
      <w:r>
        <w:t>Il sistema garantirà l'anonimato dell'intero procedimento.</w:t>
      </w:r>
    </w:p>
    <w:p w14:paraId="76D4AC89" w14:textId="77777777" w:rsidR="00032107" w:rsidRDefault="00032107" w:rsidP="00775FE3">
      <w:pPr>
        <w:spacing w:after="120" w:line="240" w:lineRule="auto"/>
        <w:jc w:val="both"/>
      </w:pPr>
      <w:r>
        <w:t>I partecipanti devono consultare costantemente l'indirizzo web di cui sopra per verificare eventuali ulteriori comunicazioni di rilievo per la procedura.</w:t>
      </w:r>
    </w:p>
    <w:p w14:paraId="57EBFBE1" w14:textId="77777777" w:rsidR="00032107" w:rsidRPr="007B0194" w:rsidRDefault="00032107" w:rsidP="007B019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lastRenderedPageBreak/>
        <w:t>1.4) Oggetto del Concorso</w:t>
      </w:r>
    </w:p>
    <w:p w14:paraId="132AC72D" w14:textId="7F86220B" w:rsidR="00032107" w:rsidRDefault="00032107" w:rsidP="00775FE3">
      <w:pPr>
        <w:spacing w:after="0" w:line="240" w:lineRule="auto"/>
        <w:jc w:val="both"/>
        <w:rPr>
          <w:color w:val="1F497D"/>
        </w:rPr>
      </w:pPr>
      <w:r>
        <w:t xml:space="preserve">Oggetto del presente Concorso di progettazione è l’acquisizione, dopo l’espletamento della </w:t>
      </w:r>
      <w:proofErr w:type="gramStart"/>
      <w:r>
        <w:t>2</w:t>
      </w:r>
      <w:r w:rsidR="00775FE3" w:rsidRPr="00775FE3">
        <w:rPr>
          <w:vertAlign w:val="superscript"/>
        </w:rPr>
        <w:t>a</w:t>
      </w:r>
      <w:proofErr w:type="gramEnd"/>
      <w:r>
        <w:t xml:space="preserve"> fase, di un progetto con livello di approfondimento pari a quello di un "</w:t>
      </w:r>
      <w:r>
        <w:rPr>
          <w:i/>
        </w:rPr>
        <w:t>Progetto di fattibilità tecnica ed economica</w:t>
      </w:r>
      <w:r w:rsidR="00775FE3">
        <w:rPr>
          <w:iCs/>
        </w:rPr>
        <w:t xml:space="preserve"> </w:t>
      </w:r>
      <w:r w:rsidRPr="00775FE3">
        <w:rPr>
          <w:b/>
          <w:bCs/>
          <w:iCs/>
          <w:color w:val="C00000"/>
          <w:highlight w:val="yellow"/>
          <w:vertAlign w:val="superscript"/>
        </w:rPr>
        <w:footnoteReference w:id="2"/>
      </w:r>
      <w:r>
        <w:rPr>
          <w:i/>
        </w:rPr>
        <w:t>,</w:t>
      </w:r>
      <w:r>
        <w:t xml:space="preserve"> </w:t>
      </w:r>
      <w:r w:rsidRPr="0088298F">
        <w:t>che dovrà essere sviluppato dal soggetto vincitore al quale, previo reperimento delle risorse economiche necessarie, affidare, con procedura negoziata senza bando, la progettazione esecutiva</w:t>
      </w:r>
      <w:r w:rsidR="00775FE3">
        <w:t xml:space="preserve"> </w:t>
      </w:r>
      <w:r>
        <w:rPr>
          <w:b/>
          <w:color w:val="C00000"/>
          <w:highlight w:val="yellow"/>
          <w:vertAlign w:val="superscript"/>
        </w:rPr>
        <w:footnoteReference w:id="3"/>
      </w:r>
      <w:r>
        <w:t>.</w:t>
      </w:r>
    </w:p>
    <w:p w14:paraId="6B27B40E" w14:textId="3D801DF9" w:rsidR="00032107" w:rsidRPr="007B0194" w:rsidRDefault="00032107" w:rsidP="007B019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1.5) Costo stimato per la realizzazione dell'opera</w:t>
      </w:r>
    </w:p>
    <w:p w14:paraId="6D336B74" w14:textId="3A9AC9D7" w:rsidR="00032107" w:rsidRDefault="00032107" w:rsidP="00775FE3">
      <w:pPr>
        <w:spacing w:after="0" w:line="240" w:lineRule="auto"/>
        <w:jc w:val="both"/>
      </w:pPr>
      <w:r>
        <w:t xml:space="preserve">Il costo stimato per la realizzazione dell'opera, comprensivo degli oneri della sicurezza, è di € </w:t>
      </w:r>
      <w:r w:rsidR="007E5C31" w:rsidRPr="005E7F27">
        <w:rPr>
          <w:highlight w:val="yellow"/>
        </w:rPr>
        <w:t>_____</w:t>
      </w:r>
      <w:r>
        <w:t xml:space="preserve"> al netto di I.V.A. Per il relativo calcolo, si rimanda alla documentazione allegata.</w:t>
      </w:r>
    </w:p>
    <w:p w14:paraId="68AE3068" w14:textId="425B667D" w:rsidR="00032107" w:rsidRDefault="00032107" w:rsidP="00775FE3">
      <w:pPr>
        <w:spacing w:after="120" w:line="240" w:lineRule="auto"/>
        <w:jc w:val="both"/>
      </w:pPr>
      <w:r>
        <w:t>Nella tabella seguente, il costo stimato di realizzazione dell’opera viene articolato nelle diverse categorie di lavoro previste, identificate secondo i codici "ID-Opere" di cui al Decreto ex art.</w:t>
      </w:r>
      <w:r w:rsidR="00775FE3">
        <w:t xml:space="preserve"> </w:t>
      </w:r>
      <w:r>
        <w:t>41</w:t>
      </w:r>
      <w:r w:rsidR="00775FE3">
        <w:t>,</w:t>
      </w:r>
      <w:r>
        <w:t xml:space="preserve"> comma 15 del </w:t>
      </w:r>
      <w:r w:rsidR="00775FE3">
        <w:t>codice</w:t>
      </w:r>
      <w:r>
        <w:t>, in materia di corrispettivi professionali per i Servizi di Architettura e Ingegneria:</w:t>
      </w:r>
    </w:p>
    <w:tbl>
      <w:tblPr>
        <w:tblStyle w:val="4"/>
        <w:tblW w:w="9866" w:type="dxa"/>
        <w:jc w:val="center"/>
        <w:tblInd w:w="0" w:type="dxa"/>
        <w:tblLayout w:type="fixed"/>
        <w:tblLook w:val="0000" w:firstRow="0" w:lastRow="0" w:firstColumn="0" w:lastColumn="0" w:noHBand="0" w:noVBand="0"/>
      </w:tblPr>
      <w:tblGrid>
        <w:gridCol w:w="1361"/>
        <w:gridCol w:w="1417"/>
        <w:gridCol w:w="1361"/>
        <w:gridCol w:w="1360"/>
        <w:gridCol w:w="1701"/>
        <w:gridCol w:w="1362"/>
        <w:gridCol w:w="1304"/>
      </w:tblGrid>
      <w:tr w:rsidR="00032107" w14:paraId="778AB062" w14:textId="77777777" w:rsidTr="007E23A2">
        <w:trPr>
          <w:jc w:val="center"/>
        </w:trPr>
        <w:tc>
          <w:tcPr>
            <w:tcW w:w="1361" w:type="dxa"/>
            <w:tcBorders>
              <w:top w:val="single" w:sz="4" w:space="0" w:color="000000"/>
              <w:left w:val="single" w:sz="4" w:space="0" w:color="000000"/>
              <w:bottom w:val="single" w:sz="4" w:space="0" w:color="000000"/>
            </w:tcBorders>
            <w:vAlign w:val="center"/>
          </w:tcPr>
          <w:p w14:paraId="4B65378C" w14:textId="77777777" w:rsidR="00032107" w:rsidRDefault="00032107" w:rsidP="007E5C31">
            <w:pPr>
              <w:spacing w:after="0" w:line="240" w:lineRule="auto"/>
              <w:jc w:val="center"/>
              <w:rPr>
                <w:b/>
              </w:rPr>
            </w:pPr>
            <w:r>
              <w:rPr>
                <w:b/>
              </w:rPr>
              <w:t>Categoria</w:t>
            </w:r>
          </w:p>
        </w:tc>
        <w:tc>
          <w:tcPr>
            <w:tcW w:w="1417" w:type="dxa"/>
            <w:tcBorders>
              <w:top w:val="single" w:sz="4" w:space="0" w:color="000000"/>
              <w:left w:val="single" w:sz="4" w:space="0" w:color="000000"/>
              <w:bottom w:val="single" w:sz="4" w:space="0" w:color="000000"/>
            </w:tcBorders>
            <w:vAlign w:val="center"/>
          </w:tcPr>
          <w:p w14:paraId="0510DE63" w14:textId="77777777" w:rsidR="00032107" w:rsidRDefault="00032107" w:rsidP="007E5C31">
            <w:pPr>
              <w:spacing w:after="0" w:line="240" w:lineRule="auto"/>
              <w:jc w:val="center"/>
              <w:rPr>
                <w:b/>
              </w:rPr>
            </w:pPr>
            <w:r>
              <w:rPr>
                <w:b/>
              </w:rPr>
              <w:t>Destinazione funzionale</w:t>
            </w:r>
          </w:p>
        </w:tc>
        <w:tc>
          <w:tcPr>
            <w:tcW w:w="1361" w:type="dxa"/>
            <w:tcBorders>
              <w:top w:val="single" w:sz="4" w:space="0" w:color="000000"/>
              <w:left w:val="single" w:sz="4" w:space="0" w:color="000000"/>
              <w:bottom w:val="single" w:sz="4" w:space="0" w:color="000000"/>
            </w:tcBorders>
            <w:vAlign w:val="center"/>
          </w:tcPr>
          <w:p w14:paraId="73303E59" w14:textId="77777777" w:rsidR="00032107" w:rsidRDefault="00032107" w:rsidP="007E5C31">
            <w:pPr>
              <w:spacing w:after="0" w:line="240" w:lineRule="auto"/>
              <w:jc w:val="center"/>
              <w:rPr>
                <w:b/>
              </w:rPr>
            </w:pPr>
            <w:r>
              <w:rPr>
                <w:b/>
              </w:rPr>
              <w:t>"ID-Opere"</w:t>
            </w:r>
          </w:p>
        </w:tc>
        <w:tc>
          <w:tcPr>
            <w:tcW w:w="1360" w:type="dxa"/>
            <w:tcBorders>
              <w:top w:val="single" w:sz="4" w:space="0" w:color="000000"/>
              <w:left w:val="single" w:sz="4" w:space="0" w:color="000000"/>
              <w:bottom w:val="single" w:sz="4" w:space="0" w:color="000000"/>
            </w:tcBorders>
            <w:vAlign w:val="center"/>
          </w:tcPr>
          <w:p w14:paraId="1CD4D9FD" w14:textId="77777777" w:rsidR="00032107" w:rsidRDefault="00032107" w:rsidP="007E5C31">
            <w:pPr>
              <w:spacing w:after="0" w:line="240" w:lineRule="auto"/>
              <w:jc w:val="center"/>
              <w:rPr>
                <w:b/>
              </w:rPr>
            </w:pPr>
            <w:r>
              <w:rPr>
                <w:b/>
              </w:rPr>
              <w:t>Grado di complessità</w:t>
            </w:r>
          </w:p>
        </w:tc>
        <w:tc>
          <w:tcPr>
            <w:tcW w:w="1701" w:type="dxa"/>
            <w:tcBorders>
              <w:top w:val="single" w:sz="4" w:space="0" w:color="000000"/>
              <w:left w:val="single" w:sz="4" w:space="0" w:color="000000"/>
              <w:bottom w:val="single" w:sz="4" w:space="0" w:color="000000"/>
            </w:tcBorders>
            <w:vAlign w:val="center"/>
          </w:tcPr>
          <w:p w14:paraId="2CBB89EA" w14:textId="2C5620BE" w:rsidR="00032107" w:rsidRDefault="00032107" w:rsidP="007E5C31">
            <w:pPr>
              <w:spacing w:after="0" w:line="240" w:lineRule="auto"/>
              <w:jc w:val="center"/>
              <w:rPr>
                <w:b/>
              </w:rPr>
            </w:pPr>
            <w:r>
              <w:rPr>
                <w:b/>
              </w:rPr>
              <w:t>Corrispondenza L.</w:t>
            </w:r>
            <w:r w:rsidR="007E23A2">
              <w:rPr>
                <w:b/>
              </w:rPr>
              <w:t xml:space="preserve"> </w:t>
            </w:r>
            <w:r>
              <w:rPr>
                <w:b/>
              </w:rPr>
              <w:t>143/1949</w:t>
            </w:r>
          </w:p>
          <w:p w14:paraId="31A6A908" w14:textId="77777777" w:rsidR="00032107" w:rsidRDefault="00032107" w:rsidP="007E5C31">
            <w:pPr>
              <w:spacing w:after="0" w:line="240" w:lineRule="auto"/>
              <w:jc w:val="center"/>
              <w:rPr>
                <w:b/>
              </w:rPr>
            </w:pPr>
            <w:r>
              <w:rPr>
                <w:b/>
              </w:rPr>
              <w:t>Classi e Categorie</w:t>
            </w:r>
          </w:p>
        </w:tc>
        <w:tc>
          <w:tcPr>
            <w:tcW w:w="1362" w:type="dxa"/>
            <w:tcBorders>
              <w:top w:val="single" w:sz="4" w:space="0" w:color="000000"/>
              <w:left w:val="single" w:sz="4" w:space="0" w:color="000000"/>
              <w:bottom w:val="single" w:sz="4" w:space="0" w:color="000000"/>
            </w:tcBorders>
            <w:vAlign w:val="center"/>
          </w:tcPr>
          <w:p w14:paraId="61AF5545" w14:textId="77777777" w:rsidR="00032107" w:rsidRDefault="00032107" w:rsidP="007E5C31">
            <w:pPr>
              <w:spacing w:after="0" w:line="240" w:lineRule="auto"/>
              <w:jc w:val="center"/>
              <w:rPr>
                <w:b/>
              </w:rPr>
            </w:pPr>
            <w:r>
              <w:rPr>
                <w:b/>
              </w:rPr>
              <w:t>Incidenza percentuale</w:t>
            </w:r>
          </w:p>
        </w:tc>
        <w:tc>
          <w:tcPr>
            <w:tcW w:w="1304" w:type="dxa"/>
            <w:tcBorders>
              <w:top w:val="single" w:sz="4" w:space="0" w:color="000000"/>
              <w:left w:val="single" w:sz="4" w:space="0" w:color="000000"/>
              <w:bottom w:val="single" w:sz="4" w:space="0" w:color="000000"/>
              <w:right w:val="single" w:sz="4" w:space="0" w:color="000000"/>
            </w:tcBorders>
            <w:vAlign w:val="center"/>
          </w:tcPr>
          <w:p w14:paraId="1E672F34" w14:textId="77777777" w:rsidR="00032107" w:rsidRDefault="00032107" w:rsidP="007E5C31">
            <w:pPr>
              <w:spacing w:after="0" w:line="240" w:lineRule="auto"/>
              <w:jc w:val="center"/>
            </w:pPr>
            <w:r>
              <w:rPr>
                <w:b/>
              </w:rPr>
              <w:t>Importo</w:t>
            </w:r>
          </w:p>
        </w:tc>
      </w:tr>
      <w:tr w:rsidR="00032107" w14:paraId="5C0D710B" w14:textId="77777777" w:rsidTr="007E23A2">
        <w:trPr>
          <w:jc w:val="center"/>
        </w:trPr>
        <w:tc>
          <w:tcPr>
            <w:tcW w:w="1361" w:type="dxa"/>
            <w:tcBorders>
              <w:top w:val="single" w:sz="4" w:space="0" w:color="000000"/>
              <w:left w:val="single" w:sz="4" w:space="0" w:color="000000"/>
              <w:bottom w:val="single" w:sz="4" w:space="0" w:color="000000"/>
            </w:tcBorders>
          </w:tcPr>
          <w:p w14:paraId="1E9D9F48" w14:textId="6A20294F" w:rsidR="00032107" w:rsidRDefault="007E5C31" w:rsidP="00775FE3">
            <w:pPr>
              <w:spacing w:after="0" w:line="240" w:lineRule="auto"/>
              <w:jc w:val="center"/>
              <w:rPr>
                <w:highlight w:val="yellow"/>
              </w:rPr>
            </w:pPr>
            <w:r w:rsidRPr="005E7F27">
              <w:rPr>
                <w:highlight w:val="yellow"/>
              </w:rPr>
              <w:t>_____</w:t>
            </w:r>
          </w:p>
        </w:tc>
        <w:tc>
          <w:tcPr>
            <w:tcW w:w="1417" w:type="dxa"/>
            <w:tcBorders>
              <w:top w:val="single" w:sz="4" w:space="0" w:color="000000"/>
              <w:left w:val="single" w:sz="4" w:space="0" w:color="000000"/>
              <w:bottom w:val="single" w:sz="4" w:space="0" w:color="000000"/>
            </w:tcBorders>
          </w:tcPr>
          <w:p w14:paraId="1FF4546A" w14:textId="4BB21C43" w:rsidR="00032107" w:rsidRDefault="007E5C31" w:rsidP="00775FE3">
            <w:pPr>
              <w:spacing w:after="0" w:line="240" w:lineRule="auto"/>
              <w:jc w:val="center"/>
              <w:rPr>
                <w:highlight w:val="yellow"/>
              </w:rPr>
            </w:pPr>
            <w:r w:rsidRPr="005E7F27">
              <w:rPr>
                <w:highlight w:val="yellow"/>
              </w:rPr>
              <w:t>_____</w:t>
            </w:r>
          </w:p>
        </w:tc>
        <w:tc>
          <w:tcPr>
            <w:tcW w:w="1361" w:type="dxa"/>
            <w:tcBorders>
              <w:top w:val="single" w:sz="4" w:space="0" w:color="000000"/>
              <w:left w:val="single" w:sz="4" w:space="0" w:color="000000"/>
              <w:bottom w:val="single" w:sz="4" w:space="0" w:color="000000"/>
            </w:tcBorders>
          </w:tcPr>
          <w:p w14:paraId="7B573661" w14:textId="2A1102C3" w:rsidR="00032107" w:rsidRDefault="007E5C31" w:rsidP="00775FE3">
            <w:pPr>
              <w:spacing w:after="0" w:line="240" w:lineRule="auto"/>
              <w:jc w:val="center"/>
              <w:rPr>
                <w:highlight w:val="yellow"/>
              </w:rPr>
            </w:pPr>
            <w:r w:rsidRPr="005E7F27">
              <w:rPr>
                <w:highlight w:val="yellow"/>
              </w:rPr>
              <w:t>_____</w:t>
            </w:r>
          </w:p>
        </w:tc>
        <w:tc>
          <w:tcPr>
            <w:tcW w:w="1360" w:type="dxa"/>
            <w:tcBorders>
              <w:top w:val="single" w:sz="4" w:space="0" w:color="000000"/>
              <w:left w:val="single" w:sz="4" w:space="0" w:color="000000"/>
              <w:bottom w:val="single" w:sz="4" w:space="0" w:color="000000"/>
            </w:tcBorders>
          </w:tcPr>
          <w:p w14:paraId="5BCE1934" w14:textId="4BD3422D" w:rsidR="00032107" w:rsidRDefault="007E5C31" w:rsidP="00775FE3">
            <w:pPr>
              <w:spacing w:after="0" w:line="240" w:lineRule="auto"/>
              <w:jc w:val="center"/>
              <w:rPr>
                <w:highlight w:val="yellow"/>
              </w:rPr>
            </w:pPr>
            <w:r w:rsidRPr="005E7F27">
              <w:rPr>
                <w:highlight w:val="yellow"/>
              </w:rPr>
              <w:t>_____</w:t>
            </w:r>
          </w:p>
        </w:tc>
        <w:tc>
          <w:tcPr>
            <w:tcW w:w="1701" w:type="dxa"/>
            <w:tcBorders>
              <w:top w:val="single" w:sz="4" w:space="0" w:color="000000"/>
              <w:left w:val="single" w:sz="4" w:space="0" w:color="000000"/>
              <w:bottom w:val="single" w:sz="4" w:space="0" w:color="000000"/>
            </w:tcBorders>
          </w:tcPr>
          <w:p w14:paraId="0CA9C45F" w14:textId="18B708F9" w:rsidR="00032107" w:rsidRDefault="007E5C31" w:rsidP="00775FE3">
            <w:pPr>
              <w:spacing w:after="0" w:line="240" w:lineRule="auto"/>
              <w:jc w:val="center"/>
              <w:rPr>
                <w:highlight w:val="yellow"/>
              </w:rPr>
            </w:pPr>
            <w:r w:rsidRPr="005E7F27">
              <w:rPr>
                <w:highlight w:val="yellow"/>
              </w:rPr>
              <w:t>_____</w:t>
            </w:r>
          </w:p>
        </w:tc>
        <w:tc>
          <w:tcPr>
            <w:tcW w:w="1362" w:type="dxa"/>
            <w:tcBorders>
              <w:top w:val="single" w:sz="4" w:space="0" w:color="000000"/>
              <w:left w:val="single" w:sz="4" w:space="0" w:color="000000"/>
              <w:bottom w:val="single" w:sz="4" w:space="0" w:color="000000"/>
            </w:tcBorders>
          </w:tcPr>
          <w:p w14:paraId="67DF3A3D" w14:textId="6C95B407" w:rsidR="00032107" w:rsidRDefault="007E5C31" w:rsidP="00775FE3">
            <w:pPr>
              <w:spacing w:after="0" w:line="240" w:lineRule="auto"/>
              <w:jc w:val="center"/>
              <w:rPr>
                <w:highlight w:val="yellow"/>
              </w:rPr>
            </w:pPr>
            <w:r w:rsidRPr="005E7F27">
              <w:rPr>
                <w:highlight w:val="yellow"/>
              </w:rPr>
              <w:t>_____</w:t>
            </w:r>
          </w:p>
        </w:tc>
        <w:tc>
          <w:tcPr>
            <w:tcW w:w="1304" w:type="dxa"/>
            <w:tcBorders>
              <w:top w:val="single" w:sz="4" w:space="0" w:color="000000"/>
              <w:left w:val="single" w:sz="4" w:space="0" w:color="000000"/>
              <w:bottom w:val="single" w:sz="4" w:space="0" w:color="000000"/>
              <w:right w:val="single" w:sz="4" w:space="0" w:color="000000"/>
            </w:tcBorders>
          </w:tcPr>
          <w:p w14:paraId="79CA2C2B" w14:textId="155DE509" w:rsidR="00032107" w:rsidRDefault="007E5C31" w:rsidP="00775FE3">
            <w:pPr>
              <w:spacing w:after="0" w:line="240" w:lineRule="auto"/>
              <w:jc w:val="center"/>
            </w:pPr>
            <w:r w:rsidRPr="005E7F27">
              <w:rPr>
                <w:highlight w:val="yellow"/>
              </w:rPr>
              <w:t>_____</w:t>
            </w:r>
          </w:p>
        </w:tc>
      </w:tr>
      <w:tr w:rsidR="007E23A2" w14:paraId="6F5E2E68" w14:textId="77777777" w:rsidTr="003F48A2">
        <w:trPr>
          <w:jc w:val="center"/>
        </w:trPr>
        <w:tc>
          <w:tcPr>
            <w:tcW w:w="1361" w:type="dxa"/>
            <w:tcBorders>
              <w:top w:val="single" w:sz="4" w:space="0" w:color="000000"/>
              <w:left w:val="single" w:sz="4" w:space="0" w:color="000000"/>
              <w:bottom w:val="single" w:sz="4" w:space="0" w:color="000000"/>
            </w:tcBorders>
          </w:tcPr>
          <w:p w14:paraId="7E861F1E" w14:textId="77777777" w:rsidR="007E23A2" w:rsidRDefault="007E23A2" w:rsidP="003F48A2">
            <w:pPr>
              <w:spacing w:after="0" w:line="240" w:lineRule="auto"/>
              <w:jc w:val="center"/>
              <w:rPr>
                <w:highlight w:val="yellow"/>
              </w:rPr>
            </w:pPr>
            <w:r w:rsidRPr="005E7F27">
              <w:rPr>
                <w:highlight w:val="yellow"/>
              </w:rPr>
              <w:t>_____</w:t>
            </w:r>
          </w:p>
        </w:tc>
        <w:tc>
          <w:tcPr>
            <w:tcW w:w="1417" w:type="dxa"/>
            <w:tcBorders>
              <w:top w:val="single" w:sz="4" w:space="0" w:color="000000"/>
              <w:left w:val="single" w:sz="4" w:space="0" w:color="000000"/>
              <w:bottom w:val="single" w:sz="4" w:space="0" w:color="000000"/>
            </w:tcBorders>
          </w:tcPr>
          <w:p w14:paraId="7A64BDE7" w14:textId="77777777" w:rsidR="007E23A2" w:rsidRDefault="007E23A2" w:rsidP="003F48A2">
            <w:pPr>
              <w:spacing w:after="0" w:line="240" w:lineRule="auto"/>
              <w:jc w:val="center"/>
              <w:rPr>
                <w:highlight w:val="yellow"/>
              </w:rPr>
            </w:pPr>
            <w:r w:rsidRPr="005E7F27">
              <w:rPr>
                <w:highlight w:val="yellow"/>
              </w:rPr>
              <w:t>_____</w:t>
            </w:r>
          </w:p>
        </w:tc>
        <w:tc>
          <w:tcPr>
            <w:tcW w:w="1361" w:type="dxa"/>
            <w:tcBorders>
              <w:top w:val="single" w:sz="4" w:space="0" w:color="000000"/>
              <w:left w:val="single" w:sz="4" w:space="0" w:color="000000"/>
              <w:bottom w:val="single" w:sz="4" w:space="0" w:color="000000"/>
            </w:tcBorders>
          </w:tcPr>
          <w:p w14:paraId="05D63870" w14:textId="77777777" w:rsidR="007E23A2" w:rsidRDefault="007E23A2" w:rsidP="003F48A2">
            <w:pPr>
              <w:spacing w:after="0" w:line="240" w:lineRule="auto"/>
              <w:jc w:val="center"/>
              <w:rPr>
                <w:highlight w:val="yellow"/>
              </w:rPr>
            </w:pPr>
            <w:r w:rsidRPr="005E7F27">
              <w:rPr>
                <w:highlight w:val="yellow"/>
              </w:rPr>
              <w:t>_____</w:t>
            </w:r>
          </w:p>
        </w:tc>
        <w:tc>
          <w:tcPr>
            <w:tcW w:w="1360" w:type="dxa"/>
            <w:tcBorders>
              <w:top w:val="single" w:sz="4" w:space="0" w:color="000000"/>
              <w:left w:val="single" w:sz="4" w:space="0" w:color="000000"/>
              <w:bottom w:val="single" w:sz="4" w:space="0" w:color="000000"/>
            </w:tcBorders>
          </w:tcPr>
          <w:p w14:paraId="063FDB5C" w14:textId="77777777" w:rsidR="007E23A2" w:rsidRDefault="007E23A2" w:rsidP="003F48A2">
            <w:pPr>
              <w:spacing w:after="0" w:line="240" w:lineRule="auto"/>
              <w:jc w:val="center"/>
              <w:rPr>
                <w:highlight w:val="yellow"/>
              </w:rPr>
            </w:pPr>
            <w:r w:rsidRPr="005E7F27">
              <w:rPr>
                <w:highlight w:val="yellow"/>
              </w:rPr>
              <w:t>_____</w:t>
            </w:r>
          </w:p>
        </w:tc>
        <w:tc>
          <w:tcPr>
            <w:tcW w:w="1701" w:type="dxa"/>
            <w:tcBorders>
              <w:top w:val="single" w:sz="4" w:space="0" w:color="000000"/>
              <w:left w:val="single" w:sz="4" w:space="0" w:color="000000"/>
              <w:bottom w:val="single" w:sz="4" w:space="0" w:color="000000"/>
            </w:tcBorders>
          </w:tcPr>
          <w:p w14:paraId="5ACF1483" w14:textId="77777777" w:rsidR="007E23A2" w:rsidRDefault="007E23A2" w:rsidP="003F48A2">
            <w:pPr>
              <w:spacing w:after="0" w:line="240" w:lineRule="auto"/>
              <w:jc w:val="center"/>
              <w:rPr>
                <w:highlight w:val="yellow"/>
              </w:rPr>
            </w:pPr>
            <w:r w:rsidRPr="005E7F27">
              <w:rPr>
                <w:highlight w:val="yellow"/>
              </w:rPr>
              <w:t>_____</w:t>
            </w:r>
          </w:p>
        </w:tc>
        <w:tc>
          <w:tcPr>
            <w:tcW w:w="1362" w:type="dxa"/>
            <w:tcBorders>
              <w:top w:val="single" w:sz="4" w:space="0" w:color="000000"/>
              <w:left w:val="single" w:sz="4" w:space="0" w:color="000000"/>
              <w:bottom w:val="single" w:sz="4" w:space="0" w:color="000000"/>
            </w:tcBorders>
          </w:tcPr>
          <w:p w14:paraId="5552D95A" w14:textId="77777777" w:rsidR="007E23A2" w:rsidRDefault="007E23A2" w:rsidP="003F48A2">
            <w:pPr>
              <w:spacing w:after="0" w:line="240" w:lineRule="auto"/>
              <w:jc w:val="center"/>
              <w:rPr>
                <w:highlight w:val="yellow"/>
              </w:rPr>
            </w:pPr>
            <w:r w:rsidRPr="005E7F27">
              <w:rPr>
                <w:highlight w:val="yellow"/>
              </w:rPr>
              <w:t>_____</w:t>
            </w:r>
          </w:p>
        </w:tc>
        <w:tc>
          <w:tcPr>
            <w:tcW w:w="1304" w:type="dxa"/>
            <w:tcBorders>
              <w:top w:val="single" w:sz="4" w:space="0" w:color="000000"/>
              <w:left w:val="single" w:sz="4" w:space="0" w:color="000000"/>
              <w:bottom w:val="single" w:sz="4" w:space="0" w:color="000000"/>
              <w:right w:val="single" w:sz="4" w:space="0" w:color="000000"/>
            </w:tcBorders>
          </w:tcPr>
          <w:p w14:paraId="666943E2" w14:textId="77777777" w:rsidR="007E23A2" w:rsidRDefault="007E23A2" w:rsidP="003F48A2">
            <w:pPr>
              <w:spacing w:after="0" w:line="240" w:lineRule="auto"/>
              <w:jc w:val="center"/>
            </w:pPr>
            <w:r w:rsidRPr="005E7F27">
              <w:rPr>
                <w:highlight w:val="yellow"/>
              </w:rPr>
              <w:t>_____</w:t>
            </w:r>
          </w:p>
        </w:tc>
      </w:tr>
      <w:tr w:rsidR="007E23A2" w14:paraId="316AB420" w14:textId="77777777" w:rsidTr="003F48A2">
        <w:trPr>
          <w:jc w:val="center"/>
        </w:trPr>
        <w:tc>
          <w:tcPr>
            <w:tcW w:w="1361" w:type="dxa"/>
            <w:tcBorders>
              <w:top w:val="single" w:sz="4" w:space="0" w:color="000000"/>
              <w:left w:val="single" w:sz="4" w:space="0" w:color="000000"/>
              <w:bottom w:val="single" w:sz="4" w:space="0" w:color="000000"/>
            </w:tcBorders>
          </w:tcPr>
          <w:p w14:paraId="0B274EE9" w14:textId="77777777" w:rsidR="007E23A2" w:rsidRDefault="007E23A2" w:rsidP="003F48A2">
            <w:pPr>
              <w:spacing w:after="0" w:line="240" w:lineRule="auto"/>
              <w:jc w:val="center"/>
              <w:rPr>
                <w:highlight w:val="yellow"/>
              </w:rPr>
            </w:pPr>
            <w:r w:rsidRPr="005E7F27">
              <w:rPr>
                <w:highlight w:val="yellow"/>
              </w:rPr>
              <w:t>_____</w:t>
            </w:r>
          </w:p>
        </w:tc>
        <w:tc>
          <w:tcPr>
            <w:tcW w:w="1417" w:type="dxa"/>
            <w:tcBorders>
              <w:top w:val="single" w:sz="4" w:space="0" w:color="000000"/>
              <w:left w:val="single" w:sz="4" w:space="0" w:color="000000"/>
              <w:bottom w:val="single" w:sz="4" w:space="0" w:color="000000"/>
            </w:tcBorders>
          </w:tcPr>
          <w:p w14:paraId="7E0AEF52" w14:textId="77777777" w:rsidR="007E23A2" w:rsidRDefault="007E23A2" w:rsidP="003F48A2">
            <w:pPr>
              <w:spacing w:after="0" w:line="240" w:lineRule="auto"/>
              <w:jc w:val="center"/>
              <w:rPr>
                <w:highlight w:val="yellow"/>
              </w:rPr>
            </w:pPr>
            <w:r w:rsidRPr="005E7F27">
              <w:rPr>
                <w:highlight w:val="yellow"/>
              </w:rPr>
              <w:t>_____</w:t>
            </w:r>
          </w:p>
        </w:tc>
        <w:tc>
          <w:tcPr>
            <w:tcW w:w="1361" w:type="dxa"/>
            <w:tcBorders>
              <w:top w:val="single" w:sz="4" w:space="0" w:color="000000"/>
              <w:left w:val="single" w:sz="4" w:space="0" w:color="000000"/>
              <w:bottom w:val="single" w:sz="4" w:space="0" w:color="000000"/>
            </w:tcBorders>
          </w:tcPr>
          <w:p w14:paraId="048C2337" w14:textId="77777777" w:rsidR="007E23A2" w:rsidRDefault="007E23A2" w:rsidP="003F48A2">
            <w:pPr>
              <w:spacing w:after="0" w:line="240" w:lineRule="auto"/>
              <w:jc w:val="center"/>
              <w:rPr>
                <w:highlight w:val="yellow"/>
              </w:rPr>
            </w:pPr>
            <w:r w:rsidRPr="005E7F27">
              <w:rPr>
                <w:highlight w:val="yellow"/>
              </w:rPr>
              <w:t>_____</w:t>
            </w:r>
          </w:p>
        </w:tc>
        <w:tc>
          <w:tcPr>
            <w:tcW w:w="1360" w:type="dxa"/>
            <w:tcBorders>
              <w:top w:val="single" w:sz="4" w:space="0" w:color="000000"/>
              <w:left w:val="single" w:sz="4" w:space="0" w:color="000000"/>
              <w:bottom w:val="single" w:sz="4" w:space="0" w:color="000000"/>
            </w:tcBorders>
          </w:tcPr>
          <w:p w14:paraId="0F2FA35D" w14:textId="77777777" w:rsidR="007E23A2" w:rsidRDefault="007E23A2" w:rsidP="003F48A2">
            <w:pPr>
              <w:spacing w:after="0" w:line="240" w:lineRule="auto"/>
              <w:jc w:val="center"/>
              <w:rPr>
                <w:highlight w:val="yellow"/>
              </w:rPr>
            </w:pPr>
            <w:r w:rsidRPr="005E7F27">
              <w:rPr>
                <w:highlight w:val="yellow"/>
              </w:rPr>
              <w:t>_____</w:t>
            </w:r>
          </w:p>
        </w:tc>
        <w:tc>
          <w:tcPr>
            <w:tcW w:w="1701" w:type="dxa"/>
            <w:tcBorders>
              <w:top w:val="single" w:sz="4" w:space="0" w:color="000000"/>
              <w:left w:val="single" w:sz="4" w:space="0" w:color="000000"/>
              <w:bottom w:val="single" w:sz="4" w:space="0" w:color="000000"/>
            </w:tcBorders>
          </w:tcPr>
          <w:p w14:paraId="319AEAF9" w14:textId="77777777" w:rsidR="007E23A2" w:rsidRDefault="007E23A2" w:rsidP="003F48A2">
            <w:pPr>
              <w:spacing w:after="0" w:line="240" w:lineRule="auto"/>
              <w:jc w:val="center"/>
              <w:rPr>
                <w:highlight w:val="yellow"/>
              </w:rPr>
            </w:pPr>
            <w:r w:rsidRPr="005E7F27">
              <w:rPr>
                <w:highlight w:val="yellow"/>
              </w:rPr>
              <w:t>_____</w:t>
            </w:r>
          </w:p>
        </w:tc>
        <w:tc>
          <w:tcPr>
            <w:tcW w:w="1362" w:type="dxa"/>
            <w:tcBorders>
              <w:top w:val="single" w:sz="4" w:space="0" w:color="000000"/>
              <w:left w:val="single" w:sz="4" w:space="0" w:color="000000"/>
              <w:bottom w:val="single" w:sz="4" w:space="0" w:color="000000"/>
            </w:tcBorders>
          </w:tcPr>
          <w:p w14:paraId="1F35112D" w14:textId="77777777" w:rsidR="007E23A2" w:rsidRDefault="007E23A2" w:rsidP="003F48A2">
            <w:pPr>
              <w:spacing w:after="0" w:line="240" w:lineRule="auto"/>
              <w:jc w:val="center"/>
              <w:rPr>
                <w:highlight w:val="yellow"/>
              </w:rPr>
            </w:pPr>
            <w:r w:rsidRPr="005E7F27">
              <w:rPr>
                <w:highlight w:val="yellow"/>
              </w:rPr>
              <w:t>_____</w:t>
            </w:r>
          </w:p>
        </w:tc>
        <w:tc>
          <w:tcPr>
            <w:tcW w:w="1304" w:type="dxa"/>
            <w:tcBorders>
              <w:top w:val="single" w:sz="4" w:space="0" w:color="000000"/>
              <w:left w:val="single" w:sz="4" w:space="0" w:color="000000"/>
              <w:bottom w:val="single" w:sz="4" w:space="0" w:color="000000"/>
              <w:right w:val="single" w:sz="4" w:space="0" w:color="000000"/>
            </w:tcBorders>
          </w:tcPr>
          <w:p w14:paraId="51E0A019" w14:textId="77777777" w:rsidR="007E23A2" w:rsidRDefault="007E23A2" w:rsidP="003F48A2">
            <w:pPr>
              <w:spacing w:after="0" w:line="240" w:lineRule="auto"/>
              <w:jc w:val="center"/>
            </w:pPr>
            <w:r w:rsidRPr="005E7F27">
              <w:rPr>
                <w:highlight w:val="yellow"/>
              </w:rPr>
              <w:t>_____</w:t>
            </w:r>
          </w:p>
        </w:tc>
      </w:tr>
      <w:tr w:rsidR="007E23A2" w14:paraId="31927170" w14:textId="77777777" w:rsidTr="003F48A2">
        <w:trPr>
          <w:jc w:val="center"/>
        </w:trPr>
        <w:tc>
          <w:tcPr>
            <w:tcW w:w="1361" w:type="dxa"/>
            <w:tcBorders>
              <w:top w:val="single" w:sz="4" w:space="0" w:color="000000"/>
              <w:left w:val="single" w:sz="4" w:space="0" w:color="000000"/>
              <w:bottom w:val="single" w:sz="4" w:space="0" w:color="000000"/>
            </w:tcBorders>
          </w:tcPr>
          <w:p w14:paraId="658D0FAE" w14:textId="77777777" w:rsidR="007E23A2" w:rsidRDefault="007E23A2" w:rsidP="003F48A2">
            <w:pPr>
              <w:spacing w:after="0" w:line="240" w:lineRule="auto"/>
              <w:jc w:val="center"/>
              <w:rPr>
                <w:highlight w:val="yellow"/>
              </w:rPr>
            </w:pPr>
            <w:r w:rsidRPr="005E7F27">
              <w:rPr>
                <w:highlight w:val="yellow"/>
              </w:rPr>
              <w:t>_____</w:t>
            </w:r>
          </w:p>
        </w:tc>
        <w:tc>
          <w:tcPr>
            <w:tcW w:w="1417" w:type="dxa"/>
            <w:tcBorders>
              <w:top w:val="single" w:sz="4" w:space="0" w:color="000000"/>
              <w:left w:val="single" w:sz="4" w:space="0" w:color="000000"/>
              <w:bottom w:val="single" w:sz="4" w:space="0" w:color="000000"/>
            </w:tcBorders>
          </w:tcPr>
          <w:p w14:paraId="6F9F812A" w14:textId="77777777" w:rsidR="007E23A2" w:rsidRDefault="007E23A2" w:rsidP="003F48A2">
            <w:pPr>
              <w:spacing w:after="0" w:line="240" w:lineRule="auto"/>
              <w:jc w:val="center"/>
              <w:rPr>
                <w:highlight w:val="yellow"/>
              </w:rPr>
            </w:pPr>
            <w:r w:rsidRPr="005E7F27">
              <w:rPr>
                <w:highlight w:val="yellow"/>
              </w:rPr>
              <w:t>_____</w:t>
            </w:r>
          </w:p>
        </w:tc>
        <w:tc>
          <w:tcPr>
            <w:tcW w:w="1361" w:type="dxa"/>
            <w:tcBorders>
              <w:top w:val="single" w:sz="4" w:space="0" w:color="000000"/>
              <w:left w:val="single" w:sz="4" w:space="0" w:color="000000"/>
              <w:bottom w:val="single" w:sz="4" w:space="0" w:color="000000"/>
            </w:tcBorders>
          </w:tcPr>
          <w:p w14:paraId="552B2B3B" w14:textId="77777777" w:rsidR="007E23A2" w:rsidRDefault="007E23A2" w:rsidP="003F48A2">
            <w:pPr>
              <w:spacing w:after="0" w:line="240" w:lineRule="auto"/>
              <w:jc w:val="center"/>
              <w:rPr>
                <w:highlight w:val="yellow"/>
              </w:rPr>
            </w:pPr>
            <w:r w:rsidRPr="005E7F27">
              <w:rPr>
                <w:highlight w:val="yellow"/>
              </w:rPr>
              <w:t>_____</w:t>
            </w:r>
          </w:p>
        </w:tc>
        <w:tc>
          <w:tcPr>
            <w:tcW w:w="1360" w:type="dxa"/>
            <w:tcBorders>
              <w:top w:val="single" w:sz="4" w:space="0" w:color="000000"/>
              <w:left w:val="single" w:sz="4" w:space="0" w:color="000000"/>
              <w:bottom w:val="single" w:sz="4" w:space="0" w:color="000000"/>
            </w:tcBorders>
          </w:tcPr>
          <w:p w14:paraId="742663C0" w14:textId="77777777" w:rsidR="007E23A2" w:rsidRDefault="007E23A2" w:rsidP="003F48A2">
            <w:pPr>
              <w:spacing w:after="0" w:line="240" w:lineRule="auto"/>
              <w:jc w:val="center"/>
              <w:rPr>
                <w:highlight w:val="yellow"/>
              </w:rPr>
            </w:pPr>
            <w:r w:rsidRPr="005E7F27">
              <w:rPr>
                <w:highlight w:val="yellow"/>
              </w:rPr>
              <w:t>_____</w:t>
            </w:r>
          </w:p>
        </w:tc>
        <w:tc>
          <w:tcPr>
            <w:tcW w:w="1701" w:type="dxa"/>
            <w:tcBorders>
              <w:top w:val="single" w:sz="4" w:space="0" w:color="000000"/>
              <w:left w:val="single" w:sz="4" w:space="0" w:color="000000"/>
              <w:bottom w:val="single" w:sz="4" w:space="0" w:color="000000"/>
            </w:tcBorders>
          </w:tcPr>
          <w:p w14:paraId="7FCDBD79" w14:textId="77777777" w:rsidR="007E23A2" w:rsidRDefault="007E23A2" w:rsidP="003F48A2">
            <w:pPr>
              <w:spacing w:after="0" w:line="240" w:lineRule="auto"/>
              <w:jc w:val="center"/>
              <w:rPr>
                <w:highlight w:val="yellow"/>
              </w:rPr>
            </w:pPr>
            <w:r w:rsidRPr="005E7F27">
              <w:rPr>
                <w:highlight w:val="yellow"/>
              </w:rPr>
              <w:t>_____</w:t>
            </w:r>
          </w:p>
        </w:tc>
        <w:tc>
          <w:tcPr>
            <w:tcW w:w="1362" w:type="dxa"/>
            <w:tcBorders>
              <w:top w:val="single" w:sz="4" w:space="0" w:color="000000"/>
              <w:left w:val="single" w:sz="4" w:space="0" w:color="000000"/>
              <w:bottom w:val="single" w:sz="4" w:space="0" w:color="000000"/>
            </w:tcBorders>
          </w:tcPr>
          <w:p w14:paraId="12EACD8F" w14:textId="77777777" w:rsidR="007E23A2" w:rsidRDefault="007E23A2" w:rsidP="003F48A2">
            <w:pPr>
              <w:spacing w:after="0" w:line="240" w:lineRule="auto"/>
              <w:jc w:val="center"/>
              <w:rPr>
                <w:highlight w:val="yellow"/>
              </w:rPr>
            </w:pPr>
            <w:r w:rsidRPr="005E7F27">
              <w:rPr>
                <w:highlight w:val="yellow"/>
              </w:rPr>
              <w:t>_____</w:t>
            </w:r>
          </w:p>
        </w:tc>
        <w:tc>
          <w:tcPr>
            <w:tcW w:w="1304" w:type="dxa"/>
            <w:tcBorders>
              <w:top w:val="single" w:sz="4" w:space="0" w:color="000000"/>
              <w:left w:val="single" w:sz="4" w:space="0" w:color="000000"/>
              <w:bottom w:val="single" w:sz="4" w:space="0" w:color="000000"/>
              <w:right w:val="single" w:sz="4" w:space="0" w:color="000000"/>
            </w:tcBorders>
          </w:tcPr>
          <w:p w14:paraId="54DCB180" w14:textId="77777777" w:rsidR="007E23A2" w:rsidRDefault="007E23A2" w:rsidP="003F48A2">
            <w:pPr>
              <w:spacing w:after="0" w:line="240" w:lineRule="auto"/>
              <w:jc w:val="center"/>
            </w:pPr>
            <w:r w:rsidRPr="005E7F27">
              <w:rPr>
                <w:highlight w:val="yellow"/>
              </w:rPr>
              <w:t>_____</w:t>
            </w:r>
          </w:p>
        </w:tc>
      </w:tr>
      <w:tr w:rsidR="007E23A2" w14:paraId="77677652" w14:textId="77777777" w:rsidTr="003F48A2">
        <w:trPr>
          <w:jc w:val="center"/>
        </w:trPr>
        <w:tc>
          <w:tcPr>
            <w:tcW w:w="1361" w:type="dxa"/>
            <w:tcBorders>
              <w:top w:val="single" w:sz="4" w:space="0" w:color="000000"/>
              <w:left w:val="single" w:sz="4" w:space="0" w:color="000000"/>
              <w:bottom w:val="single" w:sz="4" w:space="0" w:color="000000"/>
            </w:tcBorders>
          </w:tcPr>
          <w:p w14:paraId="5A16ABC7" w14:textId="77777777" w:rsidR="007E23A2" w:rsidRDefault="007E23A2" w:rsidP="003F48A2">
            <w:pPr>
              <w:spacing w:after="0" w:line="240" w:lineRule="auto"/>
              <w:jc w:val="center"/>
              <w:rPr>
                <w:highlight w:val="yellow"/>
              </w:rPr>
            </w:pPr>
            <w:r w:rsidRPr="005E7F27">
              <w:rPr>
                <w:highlight w:val="yellow"/>
              </w:rPr>
              <w:t>_____</w:t>
            </w:r>
          </w:p>
        </w:tc>
        <w:tc>
          <w:tcPr>
            <w:tcW w:w="1417" w:type="dxa"/>
            <w:tcBorders>
              <w:top w:val="single" w:sz="4" w:space="0" w:color="000000"/>
              <w:left w:val="single" w:sz="4" w:space="0" w:color="000000"/>
              <w:bottom w:val="single" w:sz="4" w:space="0" w:color="000000"/>
            </w:tcBorders>
          </w:tcPr>
          <w:p w14:paraId="32C8E62F" w14:textId="77777777" w:rsidR="007E23A2" w:rsidRDefault="007E23A2" w:rsidP="003F48A2">
            <w:pPr>
              <w:spacing w:after="0" w:line="240" w:lineRule="auto"/>
              <w:jc w:val="center"/>
              <w:rPr>
                <w:highlight w:val="yellow"/>
              </w:rPr>
            </w:pPr>
            <w:r w:rsidRPr="005E7F27">
              <w:rPr>
                <w:highlight w:val="yellow"/>
              </w:rPr>
              <w:t>_____</w:t>
            </w:r>
          </w:p>
        </w:tc>
        <w:tc>
          <w:tcPr>
            <w:tcW w:w="1361" w:type="dxa"/>
            <w:tcBorders>
              <w:top w:val="single" w:sz="4" w:space="0" w:color="000000"/>
              <w:left w:val="single" w:sz="4" w:space="0" w:color="000000"/>
              <w:bottom w:val="single" w:sz="4" w:space="0" w:color="000000"/>
            </w:tcBorders>
          </w:tcPr>
          <w:p w14:paraId="60335A56" w14:textId="77777777" w:rsidR="007E23A2" w:rsidRDefault="007E23A2" w:rsidP="003F48A2">
            <w:pPr>
              <w:spacing w:after="0" w:line="240" w:lineRule="auto"/>
              <w:jc w:val="center"/>
              <w:rPr>
                <w:highlight w:val="yellow"/>
              </w:rPr>
            </w:pPr>
            <w:r w:rsidRPr="005E7F27">
              <w:rPr>
                <w:highlight w:val="yellow"/>
              </w:rPr>
              <w:t>_____</w:t>
            </w:r>
          </w:p>
        </w:tc>
        <w:tc>
          <w:tcPr>
            <w:tcW w:w="1360" w:type="dxa"/>
            <w:tcBorders>
              <w:top w:val="single" w:sz="4" w:space="0" w:color="000000"/>
              <w:left w:val="single" w:sz="4" w:space="0" w:color="000000"/>
              <w:bottom w:val="single" w:sz="4" w:space="0" w:color="000000"/>
            </w:tcBorders>
          </w:tcPr>
          <w:p w14:paraId="2D1D771A" w14:textId="77777777" w:rsidR="007E23A2" w:rsidRDefault="007E23A2" w:rsidP="003F48A2">
            <w:pPr>
              <w:spacing w:after="0" w:line="240" w:lineRule="auto"/>
              <w:jc w:val="center"/>
              <w:rPr>
                <w:highlight w:val="yellow"/>
              </w:rPr>
            </w:pPr>
            <w:r w:rsidRPr="005E7F27">
              <w:rPr>
                <w:highlight w:val="yellow"/>
              </w:rPr>
              <w:t>_____</w:t>
            </w:r>
          </w:p>
        </w:tc>
        <w:tc>
          <w:tcPr>
            <w:tcW w:w="1701" w:type="dxa"/>
            <w:tcBorders>
              <w:top w:val="single" w:sz="4" w:space="0" w:color="000000"/>
              <w:left w:val="single" w:sz="4" w:space="0" w:color="000000"/>
              <w:bottom w:val="single" w:sz="4" w:space="0" w:color="000000"/>
            </w:tcBorders>
          </w:tcPr>
          <w:p w14:paraId="5E6EDC76" w14:textId="77777777" w:rsidR="007E23A2" w:rsidRDefault="007E23A2" w:rsidP="003F48A2">
            <w:pPr>
              <w:spacing w:after="0" w:line="240" w:lineRule="auto"/>
              <w:jc w:val="center"/>
              <w:rPr>
                <w:highlight w:val="yellow"/>
              </w:rPr>
            </w:pPr>
            <w:r w:rsidRPr="005E7F27">
              <w:rPr>
                <w:highlight w:val="yellow"/>
              </w:rPr>
              <w:t>_____</w:t>
            </w:r>
          </w:p>
        </w:tc>
        <w:tc>
          <w:tcPr>
            <w:tcW w:w="1362" w:type="dxa"/>
            <w:tcBorders>
              <w:top w:val="single" w:sz="4" w:space="0" w:color="000000"/>
              <w:left w:val="single" w:sz="4" w:space="0" w:color="000000"/>
              <w:bottom w:val="single" w:sz="4" w:space="0" w:color="000000"/>
            </w:tcBorders>
          </w:tcPr>
          <w:p w14:paraId="5E0C87A9" w14:textId="77777777" w:rsidR="007E23A2" w:rsidRDefault="007E23A2" w:rsidP="003F48A2">
            <w:pPr>
              <w:spacing w:after="0" w:line="240" w:lineRule="auto"/>
              <w:jc w:val="center"/>
              <w:rPr>
                <w:highlight w:val="yellow"/>
              </w:rPr>
            </w:pPr>
            <w:r w:rsidRPr="005E7F27">
              <w:rPr>
                <w:highlight w:val="yellow"/>
              </w:rPr>
              <w:t>_____</w:t>
            </w:r>
          </w:p>
        </w:tc>
        <w:tc>
          <w:tcPr>
            <w:tcW w:w="1304" w:type="dxa"/>
            <w:tcBorders>
              <w:top w:val="single" w:sz="4" w:space="0" w:color="000000"/>
              <w:left w:val="single" w:sz="4" w:space="0" w:color="000000"/>
              <w:bottom w:val="single" w:sz="4" w:space="0" w:color="000000"/>
              <w:right w:val="single" w:sz="4" w:space="0" w:color="000000"/>
            </w:tcBorders>
          </w:tcPr>
          <w:p w14:paraId="21BD54B5" w14:textId="77777777" w:rsidR="007E23A2" w:rsidRDefault="007E23A2" w:rsidP="003F48A2">
            <w:pPr>
              <w:spacing w:after="0" w:line="240" w:lineRule="auto"/>
              <w:jc w:val="center"/>
            </w:pPr>
            <w:r w:rsidRPr="005E7F27">
              <w:rPr>
                <w:highlight w:val="yellow"/>
              </w:rPr>
              <w:t>_____</w:t>
            </w:r>
          </w:p>
        </w:tc>
      </w:tr>
      <w:tr w:rsidR="007E23A2" w14:paraId="29D58EA8" w14:textId="77777777" w:rsidTr="003F48A2">
        <w:trPr>
          <w:jc w:val="center"/>
        </w:trPr>
        <w:tc>
          <w:tcPr>
            <w:tcW w:w="1361" w:type="dxa"/>
            <w:tcBorders>
              <w:top w:val="single" w:sz="4" w:space="0" w:color="000000"/>
              <w:left w:val="single" w:sz="4" w:space="0" w:color="000000"/>
              <w:bottom w:val="single" w:sz="4" w:space="0" w:color="000000"/>
            </w:tcBorders>
          </w:tcPr>
          <w:p w14:paraId="57332E6F" w14:textId="77777777" w:rsidR="007E23A2" w:rsidRDefault="007E23A2" w:rsidP="003F48A2">
            <w:pPr>
              <w:spacing w:after="0" w:line="240" w:lineRule="auto"/>
              <w:jc w:val="center"/>
              <w:rPr>
                <w:highlight w:val="yellow"/>
              </w:rPr>
            </w:pPr>
            <w:r w:rsidRPr="005E7F27">
              <w:rPr>
                <w:highlight w:val="yellow"/>
              </w:rPr>
              <w:t>_____</w:t>
            </w:r>
          </w:p>
        </w:tc>
        <w:tc>
          <w:tcPr>
            <w:tcW w:w="1417" w:type="dxa"/>
            <w:tcBorders>
              <w:top w:val="single" w:sz="4" w:space="0" w:color="000000"/>
              <w:left w:val="single" w:sz="4" w:space="0" w:color="000000"/>
              <w:bottom w:val="single" w:sz="4" w:space="0" w:color="000000"/>
            </w:tcBorders>
          </w:tcPr>
          <w:p w14:paraId="618941E5" w14:textId="77777777" w:rsidR="007E23A2" w:rsidRDefault="007E23A2" w:rsidP="003F48A2">
            <w:pPr>
              <w:spacing w:after="0" w:line="240" w:lineRule="auto"/>
              <w:jc w:val="center"/>
              <w:rPr>
                <w:highlight w:val="yellow"/>
              </w:rPr>
            </w:pPr>
            <w:r w:rsidRPr="005E7F27">
              <w:rPr>
                <w:highlight w:val="yellow"/>
              </w:rPr>
              <w:t>_____</w:t>
            </w:r>
          </w:p>
        </w:tc>
        <w:tc>
          <w:tcPr>
            <w:tcW w:w="1361" w:type="dxa"/>
            <w:tcBorders>
              <w:top w:val="single" w:sz="4" w:space="0" w:color="000000"/>
              <w:left w:val="single" w:sz="4" w:space="0" w:color="000000"/>
              <w:bottom w:val="single" w:sz="4" w:space="0" w:color="000000"/>
            </w:tcBorders>
          </w:tcPr>
          <w:p w14:paraId="69B1EBC5" w14:textId="77777777" w:rsidR="007E23A2" w:rsidRDefault="007E23A2" w:rsidP="003F48A2">
            <w:pPr>
              <w:spacing w:after="0" w:line="240" w:lineRule="auto"/>
              <w:jc w:val="center"/>
              <w:rPr>
                <w:highlight w:val="yellow"/>
              </w:rPr>
            </w:pPr>
            <w:r w:rsidRPr="005E7F27">
              <w:rPr>
                <w:highlight w:val="yellow"/>
              </w:rPr>
              <w:t>_____</w:t>
            </w:r>
          </w:p>
        </w:tc>
        <w:tc>
          <w:tcPr>
            <w:tcW w:w="1360" w:type="dxa"/>
            <w:tcBorders>
              <w:top w:val="single" w:sz="4" w:space="0" w:color="000000"/>
              <w:left w:val="single" w:sz="4" w:space="0" w:color="000000"/>
              <w:bottom w:val="single" w:sz="4" w:space="0" w:color="000000"/>
            </w:tcBorders>
          </w:tcPr>
          <w:p w14:paraId="69AECEE3" w14:textId="77777777" w:rsidR="007E23A2" w:rsidRDefault="007E23A2" w:rsidP="003F48A2">
            <w:pPr>
              <w:spacing w:after="0" w:line="240" w:lineRule="auto"/>
              <w:jc w:val="center"/>
              <w:rPr>
                <w:highlight w:val="yellow"/>
              </w:rPr>
            </w:pPr>
            <w:r w:rsidRPr="005E7F27">
              <w:rPr>
                <w:highlight w:val="yellow"/>
              </w:rPr>
              <w:t>_____</w:t>
            </w:r>
          </w:p>
        </w:tc>
        <w:tc>
          <w:tcPr>
            <w:tcW w:w="1701" w:type="dxa"/>
            <w:tcBorders>
              <w:top w:val="single" w:sz="4" w:space="0" w:color="000000"/>
              <w:left w:val="single" w:sz="4" w:space="0" w:color="000000"/>
              <w:bottom w:val="single" w:sz="4" w:space="0" w:color="000000"/>
            </w:tcBorders>
          </w:tcPr>
          <w:p w14:paraId="7243D100" w14:textId="77777777" w:rsidR="007E23A2" w:rsidRDefault="007E23A2" w:rsidP="003F48A2">
            <w:pPr>
              <w:spacing w:after="0" w:line="240" w:lineRule="auto"/>
              <w:jc w:val="center"/>
              <w:rPr>
                <w:highlight w:val="yellow"/>
              </w:rPr>
            </w:pPr>
            <w:r w:rsidRPr="005E7F27">
              <w:rPr>
                <w:highlight w:val="yellow"/>
              </w:rPr>
              <w:t>_____</w:t>
            </w:r>
          </w:p>
        </w:tc>
        <w:tc>
          <w:tcPr>
            <w:tcW w:w="1362" w:type="dxa"/>
            <w:tcBorders>
              <w:top w:val="single" w:sz="4" w:space="0" w:color="000000"/>
              <w:left w:val="single" w:sz="4" w:space="0" w:color="000000"/>
              <w:bottom w:val="single" w:sz="4" w:space="0" w:color="000000"/>
            </w:tcBorders>
          </w:tcPr>
          <w:p w14:paraId="2EB5D47A" w14:textId="77777777" w:rsidR="007E23A2" w:rsidRDefault="007E23A2" w:rsidP="003F48A2">
            <w:pPr>
              <w:spacing w:after="0" w:line="240" w:lineRule="auto"/>
              <w:jc w:val="center"/>
              <w:rPr>
                <w:highlight w:val="yellow"/>
              </w:rPr>
            </w:pPr>
            <w:r w:rsidRPr="005E7F27">
              <w:rPr>
                <w:highlight w:val="yellow"/>
              </w:rPr>
              <w:t>_____</w:t>
            </w:r>
          </w:p>
        </w:tc>
        <w:tc>
          <w:tcPr>
            <w:tcW w:w="1304" w:type="dxa"/>
            <w:tcBorders>
              <w:top w:val="single" w:sz="4" w:space="0" w:color="000000"/>
              <w:left w:val="single" w:sz="4" w:space="0" w:color="000000"/>
              <w:bottom w:val="single" w:sz="4" w:space="0" w:color="000000"/>
              <w:right w:val="single" w:sz="4" w:space="0" w:color="000000"/>
            </w:tcBorders>
          </w:tcPr>
          <w:p w14:paraId="10A52051" w14:textId="77777777" w:rsidR="007E23A2" w:rsidRDefault="007E23A2" w:rsidP="003F48A2">
            <w:pPr>
              <w:spacing w:after="0" w:line="240" w:lineRule="auto"/>
              <w:jc w:val="center"/>
            </w:pPr>
            <w:r w:rsidRPr="005E7F27">
              <w:rPr>
                <w:highlight w:val="yellow"/>
              </w:rPr>
              <w:t>_____</w:t>
            </w:r>
          </w:p>
        </w:tc>
      </w:tr>
      <w:tr w:rsidR="00032107" w14:paraId="3F584609" w14:textId="77777777" w:rsidTr="007E23A2">
        <w:trPr>
          <w:jc w:val="center"/>
        </w:trPr>
        <w:tc>
          <w:tcPr>
            <w:tcW w:w="8562" w:type="dxa"/>
            <w:gridSpan w:val="6"/>
            <w:tcBorders>
              <w:top w:val="single" w:sz="4" w:space="0" w:color="000000"/>
              <w:left w:val="single" w:sz="4" w:space="0" w:color="000000"/>
              <w:bottom w:val="single" w:sz="4" w:space="0" w:color="000000"/>
            </w:tcBorders>
          </w:tcPr>
          <w:p w14:paraId="630FF850" w14:textId="77777777" w:rsidR="00032107" w:rsidRDefault="00032107" w:rsidP="00775FE3">
            <w:pPr>
              <w:spacing w:before="120" w:after="120" w:line="240" w:lineRule="auto"/>
              <w:jc w:val="center"/>
              <w:rPr>
                <w:smallCaps/>
                <w:highlight w:val="yellow"/>
              </w:rPr>
            </w:pPr>
            <w:r>
              <w:rPr>
                <w:b/>
                <w:smallCaps/>
              </w:rPr>
              <w:t>Costo stimato per la realizzazione dell'opera</w:t>
            </w:r>
            <w:r>
              <w:rPr>
                <w:smallCaps/>
              </w:rPr>
              <w:t xml:space="preserve"> (compresi oneri sicurezza)</w:t>
            </w:r>
          </w:p>
        </w:tc>
        <w:tc>
          <w:tcPr>
            <w:tcW w:w="1304" w:type="dxa"/>
            <w:tcBorders>
              <w:top w:val="single" w:sz="4" w:space="0" w:color="000000"/>
              <w:left w:val="single" w:sz="4" w:space="0" w:color="000000"/>
              <w:bottom w:val="single" w:sz="4" w:space="0" w:color="000000"/>
              <w:right w:val="single" w:sz="4" w:space="0" w:color="000000"/>
            </w:tcBorders>
          </w:tcPr>
          <w:p w14:paraId="76B6012E" w14:textId="72E2FCF7" w:rsidR="00032107" w:rsidRDefault="007E23A2" w:rsidP="00775FE3">
            <w:pPr>
              <w:spacing w:before="120" w:after="120" w:line="240" w:lineRule="auto"/>
              <w:jc w:val="center"/>
            </w:pPr>
            <w:r w:rsidRPr="005E7F27">
              <w:rPr>
                <w:highlight w:val="yellow"/>
              </w:rPr>
              <w:t>_____</w:t>
            </w:r>
          </w:p>
        </w:tc>
      </w:tr>
    </w:tbl>
    <w:p w14:paraId="2D58DE09" w14:textId="77777777" w:rsidR="007E23A2" w:rsidRDefault="00032107" w:rsidP="007E23A2">
      <w:pPr>
        <w:spacing w:before="120" w:after="0" w:line="240" w:lineRule="auto"/>
        <w:jc w:val="both"/>
      </w:pPr>
      <w:r>
        <w:t>La suddivisione nelle "ID-opere" indicate in tabella non è vincolante ai fini dello sviluppo delle proposte progettuali e costituisce mero parametro di riferimento per l'individuazione dei requisiti speciali tecnico-organizzativi e per il calcolo dei corrispettivi relativi alle prestazioni professionali richieste, in applicazione del decreto di cui all’art. 41</w:t>
      </w:r>
      <w:r w:rsidR="00775FE3">
        <w:t>,</w:t>
      </w:r>
      <w:r>
        <w:t xml:space="preserve"> comma 15 del </w:t>
      </w:r>
      <w:r w:rsidR="00775FE3">
        <w:t>codice</w:t>
      </w:r>
      <w:r>
        <w:t>.</w:t>
      </w:r>
    </w:p>
    <w:p w14:paraId="4A267DE1" w14:textId="24856AA4" w:rsidR="00032107" w:rsidRPr="007B0194" w:rsidRDefault="00032107" w:rsidP="007B0194">
      <w:pPr>
        <w:pStyle w:val="Titolo1"/>
        <w:spacing w:before="360" w:line="240" w:lineRule="auto"/>
        <w:rPr>
          <w:rFonts w:ascii="Calibri" w:eastAsia="Calibri" w:hAnsi="Calibri"/>
          <w:color w:val="FFFFFF" w:themeColor="background1"/>
          <w:shd w:val="clear" w:color="auto" w:fill="1F497D"/>
        </w:rPr>
      </w:pPr>
      <w:r w:rsidRPr="007B0194">
        <w:rPr>
          <w:rFonts w:ascii="Calibri" w:eastAsia="Calibri" w:hAnsi="Calibri"/>
          <w:color w:val="FFFFFF" w:themeColor="background1"/>
          <w:shd w:val="clear" w:color="auto" w:fill="1F497D"/>
        </w:rPr>
        <w:t>2) CALENDARIO E DOCUMENTAZIONE DI CONCORSO</w:t>
      </w:r>
    </w:p>
    <w:p w14:paraId="41B80179" w14:textId="77777777" w:rsidR="00032107" w:rsidRPr="007B0194" w:rsidRDefault="00032107" w:rsidP="007E23A2">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2.1) Calendario</w:t>
      </w:r>
    </w:p>
    <w:p w14:paraId="4B1D458A" w14:textId="77777777" w:rsidR="00032107" w:rsidRDefault="00032107" w:rsidP="005F3876">
      <w:pPr>
        <w:spacing w:after="120" w:line="240" w:lineRule="auto"/>
      </w:pPr>
      <w:r>
        <w:t xml:space="preserve">Nella tabella seguente si riportano tutte le </w:t>
      </w:r>
      <w:r>
        <w:rPr>
          <w:b/>
        </w:rPr>
        <w:t>scadenze</w:t>
      </w:r>
      <w:r>
        <w:t xml:space="preserve"> per lo svolgimento del Concorso:</w:t>
      </w:r>
    </w:p>
    <w:tbl>
      <w:tblPr>
        <w:tblStyle w:val="3"/>
        <w:tblW w:w="9828" w:type="dxa"/>
        <w:tblInd w:w="-25" w:type="dxa"/>
        <w:tblLayout w:type="fixed"/>
        <w:tblLook w:val="0000" w:firstRow="0" w:lastRow="0" w:firstColumn="0" w:lastColumn="0" w:noHBand="0" w:noVBand="0"/>
      </w:tblPr>
      <w:tblGrid>
        <w:gridCol w:w="7250"/>
        <w:gridCol w:w="2578"/>
      </w:tblGrid>
      <w:tr w:rsidR="00032107" w14:paraId="2BA6D37A" w14:textId="77777777" w:rsidTr="00032107">
        <w:tc>
          <w:tcPr>
            <w:tcW w:w="7250" w:type="dxa"/>
            <w:tcBorders>
              <w:top w:val="single" w:sz="4" w:space="0" w:color="000000"/>
              <w:left w:val="single" w:sz="4" w:space="0" w:color="000000"/>
              <w:bottom w:val="single" w:sz="4" w:space="0" w:color="000000"/>
            </w:tcBorders>
            <w:shd w:val="clear" w:color="auto" w:fill="C6D9F1"/>
            <w:vAlign w:val="center"/>
          </w:tcPr>
          <w:p w14:paraId="3D019D05" w14:textId="77777777" w:rsidR="00032107" w:rsidRDefault="00032107" w:rsidP="009E7CC6">
            <w:pPr>
              <w:spacing w:after="0" w:line="240" w:lineRule="auto"/>
              <w:jc w:val="center"/>
              <w:rPr>
                <w:b/>
              </w:rPr>
            </w:pPr>
            <w:r>
              <w:rPr>
                <w:b/>
              </w:rPr>
              <w:t>Oggetto</w:t>
            </w:r>
          </w:p>
        </w:tc>
        <w:tc>
          <w:tcPr>
            <w:tcW w:w="2578"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01F19326" w14:textId="77777777" w:rsidR="00032107" w:rsidRDefault="00032107" w:rsidP="009E7CC6">
            <w:pPr>
              <w:spacing w:after="0" w:line="240" w:lineRule="auto"/>
              <w:jc w:val="center"/>
            </w:pPr>
            <w:r>
              <w:rPr>
                <w:b/>
              </w:rPr>
              <w:t>Data</w:t>
            </w:r>
          </w:p>
        </w:tc>
      </w:tr>
      <w:tr w:rsidR="00032107" w14:paraId="7F7004C4" w14:textId="77777777" w:rsidTr="007E23A2">
        <w:tc>
          <w:tcPr>
            <w:tcW w:w="7250" w:type="dxa"/>
            <w:tcBorders>
              <w:top w:val="single" w:sz="4" w:space="0" w:color="000000"/>
              <w:left w:val="single" w:sz="4" w:space="0" w:color="000000"/>
              <w:bottom w:val="single" w:sz="4" w:space="0" w:color="000000"/>
            </w:tcBorders>
            <w:vAlign w:val="center"/>
          </w:tcPr>
          <w:p w14:paraId="3A0BAB6A" w14:textId="77777777" w:rsidR="00032107" w:rsidRPr="009E7CC6" w:rsidRDefault="00032107" w:rsidP="009E7CC6">
            <w:pPr>
              <w:spacing w:after="0" w:line="240" w:lineRule="auto"/>
              <w:jc w:val="both"/>
              <w:rPr>
                <w:bCs/>
                <w:highlight w:val="yellow"/>
              </w:rPr>
            </w:pPr>
            <w:r w:rsidRPr="009E7CC6">
              <w:rPr>
                <w:bCs/>
              </w:rPr>
              <w:t>Pubblicazione,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6CBBE5E9" w14:textId="7309BC67" w:rsidR="00032107" w:rsidRDefault="007E23A2" w:rsidP="009E7CC6">
            <w:pPr>
              <w:spacing w:after="0" w:line="240" w:lineRule="auto"/>
              <w:jc w:val="center"/>
            </w:pPr>
            <w:r w:rsidRPr="005E7F27">
              <w:rPr>
                <w:highlight w:val="yellow"/>
              </w:rPr>
              <w:t>_____</w:t>
            </w:r>
          </w:p>
        </w:tc>
      </w:tr>
      <w:tr w:rsidR="00032107" w14:paraId="53F0872B"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7DBEF64C" w14:textId="1151BF7E" w:rsidR="00032107" w:rsidRPr="009E7CC6" w:rsidRDefault="00032107" w:rsidP="009E7CC6">
            <w:pPr>
              <w:spacing w:after="0" w:line="240" w:lineRule="auto"/>
              <w:jc w:val="both"/>
              <w:rPr>
                <w:bCs/>
                <w:highlight w:val="yellow"/>
              </w:rPr>
            </w:pPr>
            <w:r w:rsidRPr="009E7CC6">
              <w:rPr>
                <w:bCs/>
              </w:rPr>
              <w:t xml:space="preserve">Sopralluogo </w:t>
            </w:r>
            <w:r w:rsidRPr="009E7CC6">
              <w:rPr>
                <w:bCs/>
                <w:color w:val="C00000"/>
              </w:rPr>
              <w:t>(sconsigliato)</w:t>
            </w:r>
            <w:r w:rsidR="005E7F27" w:rsidRPr="009E7CC6">
              <w:rPr>
                <w:bCs/>
              </w:rPr>
              <w:t xml:space="preserve"> </w:t>
            </w:r>
            <w:r w:rsidRPr="009E7CC6">
              <w:rPr>
                <w:bCs/>
                <w:color w:val="C00000"/>
                <w:highlight w:val="yellow"/>
                <w:vertAlign w:val="superscript"/>
              </w:rPr>
              <w:footnoteReference w:id="4"/>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21FBCCE7" w14:textId="720AA406" w:rsidR="00032107" w:rsidRDefault="007E23A2" w:rsidP="009E7CC6">
            <w:pPr>
              <w:spacing w:after="0" w:line="240" w:lineRule="auto"/>
              <w:jc w:val="center"/>
            </w:pPr>
            <w:r w:rsidRPr="005E7F27">
              <w:rPr>
                <w:highlight w:val="yellow"/>
              </w:rPr>
              <w:t>_____</w:t>
            </w:r>
          </w:p>
        </w:tc>
      </w:tr>
      <w:tr w:rsidR="00032107" w14:paraId="24210C54" w14:textId="77777777" w:rsidTr="009E7CC6">
        <w:tc>
          <w:tcPr>
            <w:tcW w:w="7250" w:type="dxa"/>
            <w:tcBorders>
              <w:top w:val="single" w:sz="4" w:space="0" w:color="000000"/>
              <w:left w:val="single" w:sz="4" w:space="0" w:color="000000"/>
              <w:bottom w:val="single" w:sz="4" w:space="0" w:color="000000"/>
            </w:tcBorders>
            <w:vAlign w:val="center"/>
          </w:tcPr>
          <w:p w14:paraId="4D7E60E0" w14:textId="52ECD407" w:rsidR="00032107" w:rsidRPr="009E7CC6" w:rsidRDefault="00032107" w:rsidP="009E7CC6">
            <w:pPr>
              <w:spacing w:after="0" w:line="240" w:lineRule="auto"/>
              <w:jc w:val="both"/>
              <w:rPr>
                <w:bCs/>
                <w:highlight w:val="yellow"/>
              </w:rPr>
            </w:pPr>
            <w:r w:rsidRPr="009E7CC6">
              <w:rPr>
                <w:bCs/>
              </w:rPr>
              <w:t xml:space="preserve">Apertura del periodo per la richiesta di chiarimenti della </w:t>
            </w:r>
            <w:proofErr w:type="gramStart"/>
            <w:r w:rsidRPr="009E7CC6">
              <w:rPr>
                <w:bCs/>
              </w:rPr>
              <w:t>1</w:t>
            </w:r>
            <w:r w:rsidR="005F3876" w:rsidRPr="009E7CC6">
              <w:rPr>
                <w:bCs/>
                <w:vertAlign w:val="superscript"/>
              </w:rPr>
              <w:t>a</w:t>
            </w:r>
            <w:proofErr w:type="gramEnd"/>
            <w:r w:rsidRPr="009E7CC6">
              <w:rPr>
                <w:bCs/>
              </w:rPr>
              <w:t xml:space="preserve"> fase</w:t>
            </w:r>
          </w:p>
        </w:tc>
        <w:tc>
          <w:tcPr>
            <w:tcW w:w="2578" w:type="dxa"/>
            <w:tcBorders>
              <w:top w:val="single" w:sz="4" w:space="0" w:color="000000"/>
              <w:left w:val="single" w:sz="4" w:space="0" w:color="000000"/>
              <w:bottom w:val="single" w:sz="4" w:space="0" w:color="000000"/>
              <w:right w:val="single" w:sz="4" w:space="0" w:color="000000"/>
            </w:tcBorders>
            <w:vAlign w:val="center"/>
          </w:tcPr>
          <w:p w14:paraId="04574C91" w14:textId="1D437CB5" w:rsidR="00032107" w:rsidRDefault="007E23A2" w:rsidP="009E7CC6">
            <w:pPr>
              <w:spacing w:after="0" w:line="240" w:lineRule="auto"/>
              <w:jc w:val="center"/>
            </w:pPr>
            <w:r w:rsidRPr="005E7F27">
              <w:rPr>
                <w:highlight w:val="yellow"/>
              </w:rPr>
              <w:t>_____</w:t>
            </w:r>
          </w:p>
        </w:tc>
      </w:tr>
      <w:tr w:rsidR="00032107" w14:paraId="6C8AFC3D"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22E2A817" w14:textId="2246664E" w:rsidR="00032107" w:rsidRPr="009E7CC6" w:rsidRDefault="00032107" w:rsidP="009E7CC6">
            <w:pPr>
              <w:spacing w:after="0" w:line="240" w:lineRule="auto"/>
              <w:jc w:val="both"/>
              <w:rPr>
                <w:bCs/>
                <w:highlight w:val="yellow"/>
              </w:rPr>
            </w:pPr>
            <w:r w:rsidRPr="009E7CC6">
              <w:rPr>
                <w:bCs/>
              </w:rPr>
              <w:t xml:space="preserve">Chiusura del periodo per la richiesta di chiarimenti di </w:t>
            </w:r>
            <w:proofErr w:type="gramStart"/>
            <w:r w:rsidRPr="009E7CC6">
              <w:rPr>
                <w:bCs/>
              </w:rPr>
              <w:t>1</w:t>
            </w:r>
            <w:r w:rsidR="005F3876" w:rsidRPr="009E7CC6">
              <w:rPr>
                <w:bCs/>
                <w:vertAlign w:val="superscript"/>
              </w:rPr>
              <w:t>a</w:t>
            </w:r>
            <w:proofErr w:type="gramEnd"/>
            <w:r w:rsidRPr="009E7CC6">
              <w:rPr>
                <w:bCs/>
              </w:rPr>
              <w:t xml:space="preserve"> fase, entro il</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6C574F52" w14:textId="4113EF6A" w:rsidR="00032107" w:rsidRDefault="007E23A2" w:rsidP="009E7CC6">
            <w:pPr>
              <w:spacing w:after="0" w:line="240" w:lineRule="auto"/>
              <w:jc w:val="center"/>
            </w:pPr>
            <w:r w:rsidRPr="005E7F27">
              <w:rPr>
                <w:highlight w:val="yellow"/>
              </w:rPr>
              <w:t>_____</w:t>
            </w:r>
          </w:p>
        </w:tc>
      </w:tr>
      <w:tr w:rsidR="00032107" w14:paraId="4532C44B" w14:textId="77777777" w:rsidTr="009E7CC6">
        <w:tc>
          <w:tcPr>
            <w:tcW w:w="7250" w:type="dxa"/>
            <w:tcBorders>
              <w:top w:val="single" w:sz="4" w:space="0" w:color="000000"/>
              <w:left w:val="single" w:sz="4" w:space="0" w:color="000000"/>
              <w:bottom w:val="single" w:sz="4" w:space="0" w:color="000000"/>
            </w:tcBorders>
            <w:vAlign w:val="center"/>
          </w:tcPr>
          <w:p w14:paraId="2AFBAF51" w14:textId="13A08CF0" w:rsidR="00032107" w:rsidRPr="009E7CC6" w:rsidRDefault="00032107" w:rsidP="009E7CC6">
            <w:pPr>
              <w:spacing w:after="0" w:line="240" w:lineRule="auto"/>
              <w:jc w:val="both"/>
              <w:rPr>
                <w:bCs/>
                <w:highlight w:val="yellow"/>
              </w:rPr>
            </w:pPr>
            <w:r w:rsidRPr="009E7CC6">
              <w:rPr>
                <w:bCs/>
              </w:rPr>
              <w:t xml:space="preserve">Pubblicazione verbale richieste chiarimenti e relative risposte </w:t>
            </w:r>
            <w:proofErr w:type="gramStart"/>
            <w:r w:rsidRPr="009E7CC6">
              <w:rPr>
                <w:bCs/>
              </w:rPr>
              <w:t>1</w:t>
            </w:r>
            <w:r w:rsidR="005F3876" w:rsidRPr="009E7CC6">
              <w:rPr>
                <w:bCs/>
                <w:vertAlign w:val="superscript"/>
              </w:rPr>
              <w:t>a</w:t>
            </w:r>
            <w:proofErr w:type="gramEnd"/>
            <w:r w:rsidRPr="009E7CC6">
              <w:rPr>
                <w:bCs/>
              </w:rPr>
              <w:t xml:space="preserve"> fase, entro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14817358" w14:textId="34D4902C" w:rsidR="00032107" w:rsidRDefault="007E23A2" w:rsidP="009E7CC6">
            <w:pPr>
              <w:spacing w:after="0" w:line="240" w:lineRule="auto"/>
              <w:jc w:val="center"/>
            </w:pPr>
            <w:r w:rsidRPr="005E7F27">
              <w:rPr>
                <w:highlight w:val="yellow"/>
              </w:rPr>
              <w:t>_____</w:t>
            </w:r>
          </w:p>
        </w:tc>
      </w:tr>
      <w:tr w:rsidR="00032107" w14:paraId="0B21B5C9"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47A15C78" w14:textId="746CC85F" w:rsidR="00032107" w:rsidRPr="009E7CC6" w:rsidRDefault="00032107" w:rsidP="009E7CC6">
            <w:pPr>
              <w:spacing w:after="0" w:line="240" w:lineRule="auto"/>
              <w:jc w:val="both"/>
              <w:rPr>
                <w:bCs/>
                <w:highlight w:val="yellow"/>
              </w:rPr>
            </w:pPr>
            <w:r w:rsidRPr="009E7CC6">
              <w:rPr>
                <w:bCs/>
              </w:rPr>
              <w:t xml:space="preserve">Apertura delle iscrizioni e contestuale invio degli elaborati e della documentazione amministrativa per la </w:t>
            </w:r>
            <w:proofErr w:type="gramStart"/>
            <w:r w:rsidR="002C7C70" w:rsidRPr="009E7CC6">
              <w:rPr>
                <w:bCs/>
              </w:rPr>
              <w:t>1</w:t>
            </w:r>
            <w:r w:rsidR="009E7CC6" w:rsidRPr="009E7CC6">
              <w:rPr>
                <w:bCs/>
                <w:vertAlign w:val="superscript"/>
              </w:rPr>
              <w:t>a</w:t>
            </w:r>
            <w:proofErr w:type="gramEnd"/>
            <w:r w:rsidR="002C7C70" w:rsidRPr="009E7CC6">
              <w:rPr>
                <w:bCs/>
              </w:rPr>
              <w:t xml:space="preserve"> </w:t>
            </w:r>
            <w:r w:rsidRPr="009E7CC6">
              <w:rPr>
                <w:bCs/>
              </w:rPr>
              <w:t>fase</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14653EAA" w14:textId="59ABB994" w:rsidR="00032107" w:rsidRDefault="007E23A2" w:rsidP="009E7CC6">
            <w:pPr>
              <w:spacing w:after="0" w:line="240" w:lineRule="auto"/>
              <w:jc w:val="center"/>
            </w:pPr>
            <w:r w:rsidRPr="005E7F27">
              <w:rPr>
                <w:highlight w:val="yellow"/>
              </w:rPr>
              <w:t>_____</w:t>
            </w:r>
          </w:p>
        </w:tc>
      </w:tr>
      <w:tr w:rsidR="00032107" w14:paraId="5C7342AA" w14:textId="77777777" w:rsidTr="009E7CC6">
        <w:tc>
          <w:tcPr>
            <w:tcW w:w="7250" w:type="dxa"/>
            <w:tcBorders>
              <w:top w:val="single" w:sz="4" w:space="0" w:color="000000"/>
              <w:left w:val="single" w:sz="4" w:space="0" w:color="000000"/>
              <w:bottom w:val="single" w:sz="4" w:space="0" w:color="000000"/>
            </w:tcBorders>
            <w:vAlign w:val="center"/>
          </w:tcPr>
          <w:p w14:paraId="27479213" w14:textId="18C9335D" w:rsidR="00032107" w:rsidRPr="009E7CC6" w:rsidRDefault="00032107" w:rsidP="009E7CC6">
            <w:pPr>
              <w:spacing w:after="0" w:line="240" w:lineRule="auto"/>
              <w:jc w:val="both"/>
              <w:rPr>
                <w:bCs/>
                <w:highlight w:val="yellow"/>
              </w:rPr>
            </w:pPr>
            <w:r w:rsidRPr="009E7CC6">
              <w:rPr>
                <w:bCs/>
              </w:rPr>
              <w:lastRenderedPageBreak/>
              <w:t xml:space="preserve">Chiusura delle iscrizioni e contestuale invio degli elaborati e della documentazione amministrativa per il </w:t>
            </w:r>
            <w:proofErr w:type="gramStart"/>
            <w:r w:rsidRPr="009E7CC6">
              <w:rPr>
                <w:bCs/>
              </w:rPr>
              <w:t>1</w:t>
            </w:r>
            <w:r w:rsidR="005F3876" w:rsidRPr="009E7CC6">
              <w:rPr>
                <w:bCs/>
                <w:vertAlign w:val="superscript"/>
              </w:rPr>
              <w:t>a</w:t>
            </w:r>
            <w:proofErr w:type="gramEnd"/>
            <w:r w:rsidRPr="009E7CC6">
              <w:rPr>
                <w:bCs/>
              </w:rPr>
              <w:t xml:space="preserve"> fase, entro le ore 12:00 del</w:t>
            </w:r>
          </w:p>
        </w:tc>
        <w:tc>
          <w:tcPr>
            <w:tcW w:w="2578" w:type="dxa"/>
            <w:tcBorders>
              <w:top w:val="single" w:sz="4" w:space="0" w:color="000000"/>
              <w:left w:val="single" w:sz="4" w:space="0" w:color="000000"/>
              <w:bottom w:val="single" w:sz="4" w:space="0" w:color="000000"/>
              <w:right w:val="single" w:sz="4" w:space="0" w:color="000000"/>
            </w:tcBorders>
            <w:vAlign w:val="center"/>
          </w:tcPr>
          <w:p w14:paraId="7FBBA343" w14:textId="2BFB5B8D" w:rsidR="00032107" w:rsidRDefault="007E23A2" w:rsidP="009E7CC6">
            <w:pPr>
              <w:spacing w:after="0" w:line="240" w:lineRule="auto"/>
              <w:jc w:val="center"/>
            </w:pPr>
            <w:r w:rsidRPr="005E7F27">
              <w:rPr>
                <w:highlight w:val="yellow"/>
              </w:rPr>
              <w:t>_____</w:t>
            </w:r>
          </w:p>
        </w:tc>
      </w:tr>
      <w:tr w:rsidR="00032107" w14:paraId="4738A223"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4CD16161" w14:textId="12E4F5C0" w:rsidR="00032107" w:rsidRPr="009E7CC6" w:rsidRDefault="00032107" w:rsidP="009E7CC6">
            <w:pPr>
              <w:spacing w:after="0" w:line="240" w:lineRule="auto"/>
              <w:jc w:val="both"/>
              <w:rPr>
                <w:bCs/>
              </w:rPr>
            </w:pPr>
            <w:r w:rsidRPr="009E7CC6">
              <w:rPr>
                <w:bCs/>
              </w:rPr>
              <w:t>Nomina commissione giudicatrice</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1791961D" w14:textId="64F40291" w:rsidR="00032107" w:rsidRDefault="007E23A2" w:rsidP="009E7CC6">
            <w:pPr>
              <w:spacing w:after="0" w:line="240" w:lineRule="auto"/>
              <w:jc w:val="center"/>
              <w:rPr>
                <w:highlight w:val="yellow"/>
              </w:rPr>
            </w:pPr>
            <w:r w:rsidRPr="005E7F27">
              <w:rPr>
                <w:highlight w:val="yellow"/>
              </w:rPr>
              <w:t>_____</w:t>
            </w:r>
          </w:p>
        </w:tc>
      </w:tr>
      <w:tr w:rsidR="00032107" w14:paraId="709026F2" w14:textId="77777777" w:rsidTr="009E7CC6">
        <w:tc>
          <w:tcPr>
            <w:tcW w:w="7250" w:type="dxa"/>
            <w:tcBorders>
              <w:top w:val="single" w:sz="4" w:space="0" w:color="000000"/>
              <w:left w:val="single" w:sz="4" w:space="0" w:color="000000"/>
              <w:bottom w:val="single" w:sz="4" w:space="0" w:color="000000"/>
            </w:tcBorders>
            <w:vAlign w:val="center"/>
          </w:tcPr>
          <w:p w14:paraId="62B0FD1E" w14:textId="2DA52543" w:rsidR="00032107" w:rsidRPr="009E7CC6" w:rsidRDefault="00032107" w:rsidP="009E7CC6">
            <w:pPr>
              <w:spacing w:after="0" w:line="240" w:lineRule="auto"/>
              <w:jc w:val="both"/>
              <w:rPr>
                <w:bCs/>
                <w:highlight w:val="yellow"/>
              </w:rPr>
            </w:pPr>
            <w:r w:rsidRPr="009E7CC6">
              <w:rPr>
                <w:bCs/>
              </w:rPr>
              <w:t xml:space="preserve">Lavori della commissione giudicatrice, con pubblicazione dei codici alfanumerici dei </w:t>
            </w:r>
            <w:r w:rsidRPr="009E7CC6">
              <w:rPr>
                <w:bCs/>
                <w:i/>
              </w:rPr>
              <w:t>concept</w:t>
            </w:r>
            <w:r w:rsidRPr="009E7CC6">
              <w:rPr>
                <w:bCs/>
              </w:rPr>
              <w:t xml:space="preserve"> progettuali ammessi alla </w:t>
            </w:r>
            <w:proofErr w:type="gramStart"/>
            <w:r w:rsidRPr="009E7CC6">
              <w:rPr>
                <w:bCs/>
              </w:rPr>
              <w:t>2</w:t>
            </w:r>
            <w:r w:rsidR="005F3876" w:rsidRPr="009E7CC6">
              <w:rPr>
                <w:bCs/>
                <w:vertAlign w:val="superscript"/>
              </w:rPr>
              <w:t>a</w:t>
            </w:r>
            <w:proofErr w:type="gramEnd"/>
            <w:r w:rsidRPr="009E7CC6">
              <w:rPr>
                <w:bCs/>
              </w:rPr>
              <w:t xml:space="preserve"> fase, entro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3AEB5106" w14:textId="0013666C" w:rsidR="00032107" w:rsidRDefault="007E23A2" w:rsidP="009E7CC6">
            <w:pPr>
              <w:spacing w:after="0" w:line="240" w:lineRule="auto"/>
              <w:jc w:val="center"/>
            </w:pPr>
            <w:r w:rsidRPr="005E7F27">
              <w:rPr>
                <w:highlight w:val="yellow"/>
              </w:rPr>
              <w:t>_____</w:t>
            </w:r>
          </w:p>
        </w:tc>
      </w:tr>
      <w:tr w:rsidR="00032107" w14:paraId="78268424"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653314F6" w14:textId="5B2BC52D" w:rsidR="00032107" w:rsidRPr="009E7CC6" w:rsidRDefault="00032107" w:rsidP="009E7CC6">
            <w:pPr>
              <w:spacing w:after="0" w:line="240" w:lineRule="auto"/>
              <w:jc w:val="both"/>
              <w:rPr>
                <w:bCs/>
                <w:highlight w:val="yellow"/>
              </w:rPr>
            </w:pPr>
            <w:r w:rsidRPr="009E7CC6">
              <w:rPr>
                <w:bCs/>
              </w:rPr>
              <w:t xml:space="preserve">Apertura del periodo per la richiesta di chiarimenti di </w:t>
            </w:r>
            <w:proofErr w:type="gramStart"/>
            <w:r w:rsidRPr="009E7CC6">
              <w:rPr>
                <w:bCs/>
              </w:rPr>
              <w:t>2</w:t>
            </w:r>
            <w:r w:rsidR="005F3876" w:rsidRPr="009E7CC6">
              <w:rPr>
                <w:bCs/>
                <w:vertAlign w:val="superscript"/>
              </w:rPr>
              <w:t>a</w:t>
            </w:r>
            <w:proofErr w:type="gramEnd"/>
            <w:r w:rsidRPr="009E7CC6">
              <w:rPr>
                <w:bCs/>
              </w:rPr>
              <w:t xml:space="preserve"> fase, il</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73B815BA" w14:textId="034CE660" w:rsidR="00032107" w:rsidRDefault="007E23A2" w:rsidP="009E7CC6">
            <w:pPr>
              <w:spacing w:after="0" w:line="240" w:lineRule="auto"/>
              <w:jc w:val="center"/>
            </w:pPr>
            <w:r w:rsidRPr="005E7F27">
              <w:rPr>
                <w:highlight w:val="yellow"/>
              </w:rPr>
              <w:t>_____</w:t>
            </w:r>
          </w:p>
        </w:tc>
      </w:tr>
      <w:tr w:rsidR="00032107" w14:paraId="4327688A" w14:textId="77777777" w:rsidTr="009E7CC6">
        <w:tc>
          <w:tcPr>
            <w:tcW w:w="7250" w:type="dxa"/>
            <w:tcBorders>
              <w:top w:val="single" w:sz="4" w:space="0" w:color="000000"/>
              <w:left w:val="single" w:sz="4" w:space="0" w:color="000000"/>
              <w:bottom w:val="single" w:sz="4" w:space="0" w:color="000000"/>
            </w:tcBorders>
            <w:vAlign w:val="center"/>
          </w:tcPr>
          <w:p w14:paraId="78A857C7" w14:textId="57E07D77" w:rsidR="00032107" w:rsidRPr="009E7CC6" w:rsidRDefault="00032107" w:rsidP="009E7CC6">
            <w:pPr>
              <w:spacing w:after="0" w:line="240" w:lineRule="auto"/>
              <w:jc w:val="both"/>
              <w:rPr>
                <w:bCs/>
                <w:highlight w:val="yellow"/>
              </w:rPr>
            </w:pPr>
            <w:r w:rsidRPr="009E7CC6">
              <w:rPr>
                <w:bCs/>
              </w:rPr>
              <w:t xml:space="preserve">Chiusura del periodo per la richiesta di chiarimenti di </w:t>
            </w:r>
            <w:proofErr w:type="gramStart"/>
            <w:r w:rsidRPr="009E7CC6">
              <w:rPr>
                <w:bCs/>
              </w:rPr>
              <w:t>2</w:t>
            </w:r>
            <w:r w:rsidR="005F3876" w:rsidRPr="009E7CC6">
              <w:rPr>
                <w:bCs/>
                <w:vertAlign w:val="superscript"/>
              </w:rPr>
              <w:t>a</w:t>
            </w:r>
            <w:proofErr w:type="gramEnd"/>
            <w:r w:rsidRPr="009E7CC6">
              <w:rPr>
                <w:bCs/>
              </w:rPr>
              <w:t xml:space="preserve"> fase, entro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6D3C737D" w14:textId="382E99A3" w:rsidR="00032107" w:rsidRDefault="007E23A2" w:rsidP="009E7CC6">
            <w:pPr>
              <w:spacing w:after="0" w:line="240" w:lineRule="auto"/>
              <w:jc w:val="center"/>
            </w:pPr>
            <w:r w:rsidRPr="005E7F27">
              <w:rPr>
                <w:highlight w:val="yellow"/>
              </w:rPr>
              <w:t>_____</w:t>
            </w:r>
          </w:p>
        </w:tc>
      </w:tr>
      <w:tr w:rsidR="00032107" w14:paraId="79EDD3FE"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59E23FC9" w14:textId="61C4A795" w:rsidR="00032107" w:rsidRPr="009E7CC6" w:rsidRDefault="00032107" w:rsidP="009E7CC6">
            <w:pPr>
              <w:spacing w:after="0" w:line="240" w:lineRule="auto"/>
              <w:jc w:val="both"/>
              <w:rPr>
                <w:bCs/>
                <w:highlight w:val="yellow"/>
              </w:rPr>
            </w:pPr>
            <w:r w:rsidRPr="009E7CC6">
              <w:rPr>
                <w:bCs/>
              </w:rPr>
              <w:t xml:space="preserve">Pubblicazione verbale richieste chiarimenti e relative risposte </w:t>
            </w:r>
            <w:proofErr w:type="gramStart"/>
            <w:r w:rsidRPr="009E7CC6">
              <w:rPr>
                <w:bCs/>
              </w:rPr>
              <w:t>2</w:t>
            </w:r>
            <w:r w:rsidR="005F3876" w:rsidRPr="009E7CC6">
              <w:rPr>
                <w:bCs/>
                <w:vertAlign w:val="superscript"/>
              </w:rPr>
              <w:t>a</w:t>
            </w:r>
            <w:proofErr w:type="gramEnd"/>
            <w:r w:rsidRPr="009E7CC6">
              <w:rPr>
                <w:bCs/>
              </w:rPr>
              <w:t xml:space="preserve"> fase, entro il</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57B5F110" w14:textId="6EC8E284" w:rsidR="00032107" w:rsidRDefault="007E23A2" w:rsidP="009E7CC6">
            <w:pPr>
              <w:spacing w:after="0" w:line="240" w:lineRule="auto"/>
              <w:jc w:val="center"/>
            </w:pPr>
            <w:r w:rsidRPr="005E7F27">
              <w:rPr>
                <w:highlight w:val="yellow"/>
              </w:rPr>
              <w:t>_____</w:t>
            </w:r>
          </w:p>
        </w:tc>
      </w:tr>
      <w:tr w:rsidR="00032107" w14:paraId="449066BC" w14:textId="77777777" w:rsidTr="009E7CC6">
        <w:tc>
          <w:tcPr>
            <w:tcW w:w="7250" w:type="dxa"/>
            <w:tcBorders>
              <w:top w:val="single" w:sz="4" w:space="0" w:color="000000"/>
              <w:left w:val="single" w:sz="4" w:space="0" w:color="000000"/>
              <w:bottom w:val="single" w:sz="4" w:space="0" w:color="000000"/>
            </w:tcBorders>
            <w:vAlign w:val="center"/>
          </w:tcPr>
          <w:p w14:paraId="33EAA7AB" w14:textId="53AD46DD" w:rsidR="00032107" w:rsidRPr="009E7CC6" w:rsidRDefault="00032107" w:rsidP="009E7CC6">
            <w:pPr>
              <w:spacing w:after="0" w:line="240" w:lineRule="auto"/>
              <w:jc w:val="both"/>
              <w:rPr>
                <w:bCs/>
                <w:highlight w:val="yellow"/>
              </w:rPr>
            </w:pPr>
            <w:r w:rsidRPr="009E7CC6">
              <w:rPr>
                <w:bCs/>
              </w:rPr>
              <w:t xml:space="preserve">Apertura del periodo per l’invio degli elaborati e dell’eventuale documentazione amministrativa per la </w:t>
            </w:r>
            <w:proofErr w:type="gramStart"/>
            <w:r w:rsidRPr="009E7CC6">
              <w:rPr>
                <w:bCs/>
              </w:rPr>
              <w:t>2</w:t>
            </w:r>
            <w:r w:rsidR="005F3876" w:rsidRPr="009E7CC6">
              <w:rPr>
                <w:bCs/>
                <w:vertAlign w:val="superscript"/>
              </w:rPr>
              <w:t>a</w:t>
            </w:r>
            <w:proofErr w:type="gramEnd"/>
            <w:r w:rsidRPr="009E7CC6">
              <w:rPr>
                <w:bCs/>
              </w:rPr>
              <w:t xml:space="preserve"> fase,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4C2F1048" w14:textId="2BA6C396" w:rsidR="00032107" w:rsidRDefault="007E23A2" w:rsidP="009E7CC6">
            <w:pPr>
              <w:spacing w:after="0" w:line="240" w:lineRule="auto"/>
              <w:jc w:val="center"/>
            </w:pPr>
            <w:r w:rsidRPr="005E7F27">
              <w:rPr>
                <w:highlight w:val="yellow"/>
              </w:rPr>
              <w:t>_____</w:t>
            </w:r>
          </w:p>
        </w:tc>
      </w:tr>
      <w:tr w:rsidR="00032107" w14:paraId="4F0843B1"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72C20632" w14:textId="2DADBEEC" w:rsidR="00032107" w:rsidRPr="009E7CC6" w:rsidRDefault="00032107" w:rsidP="009E7CC6">
            <w:pPr>
              <w:spacing w:after="0" w:line="240" w:lineRule="auto"/>
              <w:jc w:val="both"/>
              <w:rPr>
                <w:bCs/>
                <w:highlight w:val="yellow"/>
              </w:rPr>
            </w:pPr>
            <w:r w:rsidRPr="009E7CC6">
              <w:rPr>
                <w:bCs/>
              </w:rPr>
              <w:t xml:space="preserve">Chiusura del periodo per l’invio degli elaborati e dell’eventuale documentazione amministrativa per la </w:t>
            </w:r>
            <w:proofErr w:type="gramStart"/>
            <w:r w:rsidRPr="009E7CC6">
              <w:rPr>
                <w:bCs/>
              </w:rPr>
              <w:t>2</w:t>
            </w:r>
            <w:r w:rsidR="005F3876" w:rsidRPr="009E7CC6">
              <w:rPr>
                <w:bCs/>
                <w:vertAlign w:val="superscript"/>
              </w:rPr>
              <w:t>a</w:t>
            </w:r>
            <w:proofErr w:type="gramEnd"/>
            <w:r w:rsidRPr="009E7CC6">
              <w:rPr>
                <w:bCs/>
              </w:rPr>
              <w:t xml:space="preserve"> fase, entro le ore 12:00:00 del</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1874AC72" w14:textId="37AA1F0B" w:rsidR="00032107" w:rsidRDefault="007E23A2" w:rsidP="009E7CC6">
            <w:pPr>
              <w:spacing w:after="0" w:line="240" w:lineRule="auto"/>
              <w:jc w:val="center"/>
            </w:pPr>
            <w:r w:rsidRPr="005E7F27">
              <w:rPr>
                <w:highlight w:val="yellow"/>
              </w:rPr>
              <w:t>_____</w:t>
            </w:r>
          </w:p>
        </w:tc>
      </w:tr>
      <w:tr w:rsidR="00032107" w14:paraId="1A4FB0D0" w14:textId="77777777" w:rsidTr="009E7CC6">
        <w:tc>
          <w:tcPr>
            <w:tcW w:w="7250" w:type="dxa"/>
            <w:tcBorders>
              <w:top w:val="single" w:sz="4" w:space="0" w:color="000000"/>
              <w:left w:val="single" w:sz="4" w:space="0" w:color="000000"/>
              <w:bottom w:val="single" w:sz="4" w:space="0" w:color="000000"/>
            </w:tcBorders>
            <w:vAlign w:val="center"/>
          </w:tcPr>
          <w:p w14:paraId="0B19B293" w14:textId="77777777" w:rsidR="00032107" w:rsidRPr="009E7CC6" w:rsidRDefault="00032107" w:rsidP="009E7CC6">
            <w:pPr>
              <w:spacing w:after="0" w:line="240" w:lineRule="auto"/>
              <w:jc w:val="both"/>
              <w:rPr>
                <w:bCs/>
                <w:highlight w:val="yellow"/>
              </w:rPr>
            </w:pPr>
            <w:r w:rsidRPr="009E7CC6">
              <w:rPr>
                <w:bCs/>
              </w:rPr>
              <w:t>Lavori della commissione giudicatrice, entro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73E459A3" w14:textId="04BD7D8C" w:rsidR="00032107" w:rsidRDefault="007E23A2" w:rsidP="009E7CC6">
            <w:pPr>
              <w:spacing w:after="0" w:line="240" w:lineRule="auto"/>
              <w:jc w:val="center"/>
            </w:pPr>
            <w:r w:rsidRPr="005E7F27">
              <w:rPr>
                <w:highlight w:val="yellow"/>
              </w:rPr>
              <w:t>_____</w:t>
            </w:r>
            <w:r>
              <w:t xml:space="preserve"> </w:t>
            </w:r>
            <w:r w:rsidR="00032107" w:rsidRPr="00754C50">
              <w:rPr>
                <w:b/>
                <w:color w:val="C00000"/>
                <w:highlight w:val="yellow"/>
                <w:vertAlign w:val="superscript"/>
              </w:rPr>
              <w:footnoteReference w:id="5"/>
            </w:r>
          </w:p>
        </w:tc>
      </w:tr>
      <w:tr w:rsidR="00032107" w14:paraId="1DD816FF"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27EB2115" w14:textId="77777777" w:rsidR="00032107" w:rsidRPr="009E7CC6" w:rsidRDefault="00032107" w:rsidP="009E7CC6">
            <w:pPr>
              <w:spacing w:after="0" w:line="240" w:lineRule="auto"/>
              <w:jc w:val="both"/>
              <w:rPr>
                <w:bCs/>
                <w:highlight w:val="yellow"/>
              </w:rPr>
            </w:pPr>
            <w:r w:rsidRPr="009E7CC6">
              <w:rPr>
                <w:bCs/>
              </w:rPr>
              <w:t>Verifica dei requisiti di ordine generale e di idoneità professionale, pubblicazione della graduatoria definitiva con la proclamazione del vincitore, unitamente ai verbali della Commissione giudicatrice, entro il</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5BB730CD" w14:textId="44871A16" w:rsidR="00032107" w:rsidRDefault="007E23A2" w:rsidP="009E7CC6">
            <w:pPr>
              <w:spacing w:after="0" w:line="240" w:lineRule="auto"/>
              <w:jc w:val="center"/>
              <w:rPr>
                <w:highlight w:val="yellow"/>
              </w:rPr>
            </w:pPr>
            <w:r w:rsidRPr="005E7F27">
              <w:rPr>
                <w:highlight w:val="yellow"/>
              </w:rPr>
              <w:t>_____</w:t>
            </w:r>
            <w:r w:rsidRPr="007E23A2">
              <w:t xml:space="preserve"> </w:t>
            </w:r>
            <w:r w:rsidR="00032107">
              <w:rPr>
                <w:b/>
                <w:color w:val="C00000"/>
                <w:highlight w:val="yellow"/>
                <w:vertAlign w:val="superscript"/>
              </w:rPr>
              <w:footnoteReference w:id="6"/>
            </w:r>
          </w:p>
        </w:tc>
      </w:tr>
      <w:tr w:rsidR="00032107" w14:paraId="21DB3B90" w14:textId="77777777" w:rsidTr="009E7CC6">
        <w:tc>
          <w:tcPr>
            <w:tcW w:w="7250" w:type="dxa"/>
            <w:tcBorders>
              <w:top w:val="single" w:sz="4" w:space="0" w:color="000000"/>
              <w:left w:val="single" w:sz="4" w:space="0" w:color="000000"/>
              <w:bottom w:val="single" w:sz="4" w:space="0" w:color="000000"/>
            </w:tcBorders>
            <w:vAlign w:val="center"/>
          </w:tcPr>
          <w:p w14:paraId="05F6FC0C" w14:textId="043CB339" w:rsidR="00032107" w:rsidRPr="009E7CC6" w:rsidRDefault="00032107" w:rsidP="009E7CC6">
            <w:pPr>
              <w:spacing w:after="0" w:line="240" w:lineRule="auto"/>
              <w:jc w:val="both"/>
              <w:rPr>
                <w:bCs/>
              </w:rPr>
            </w:pPr>
            <w:r w:rsidRPr="009E7CC6">
              <w:rPr>
                <w:bCs/>
              </w:rPr>
              <w:t>Perfezionamento del PFTE da parte del soggetto vincitore entro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6F300FCE" w14:textId="47F5D63D" w:rsidR="00032107" w:rsidRPr="0088298F" w:rsidRDefault="007E23A2" w:rsidP="009E7CC6">
            <w:pPr>
              <w:spacing w:after="0" w:line="240" w:lineRule="auto"/>
              <w:jc w:val="center"/>
              <w:rPr>
                <w:highlight w:val="yellow"/>
              </w:rPr>
            </w:pPr>
            <w:r w:rsidRPr="005E7F27">
              <w:rPr>
                <w:highlight w:val="yellow"/>
              </w:rPr>
              <w:t>_____</w:t>
            </w:r>
            <w:r w:rsidRPr="007E23A2">
              <w:t xml:space="preserve"> </w:t>
            </w:r>
            <w:r w:rsidR="00032107">
              <w:rPr>
                <w:b/>
                <w:color w:val="C00000"/>
                <w:highlight w:val="yellow"/>
                <w:vertAlign w:val="superscript"/>
              </w:rPr>
              <w:footnoteReference w:id="7"/>
            </w:r>
          </w:p>
        </w:tc>
      </w:tr>
      <w:tr w:rsidR="00032107" w14:paraId="7EA41301" w14:textId="77777777" w:rsidTr="009E7CC6">
        <w:tc>
          <w:tcPr>
            <w:tcW w:w="7250" w:type="dxa"/>
            <w:tcBorders>
              <w:top w:val="single" w:sz="4" w:space="0" w:color="000000"/>
              <w:left w:val="single" w:sz="4" w:space="0" w:color="000000"/>
              <w:bottom w:val="single" w:sz="4" w:space="0" w:color="000000"/>
            </w:tcBorders>
            <w:shd w:val="clear" w:color="auto" w:fill="DFDFDF" w:themeFill="background2" w:themeFillShade="E6"/>
            <w:vAlign w:val="center"/>
          </w:tcPr>
          <w:p w14:paraId="7288C22D" w14:textId="77777777" w:rsidR="00032107" w:rsidRPr="009E7CC6" w:rsidRDefault="00032107" w:rsidP="009E7CC6">
            <w:pPr>
              <w:spacing w:after="0" w:line="240" w:lineRule="auto"/>
              <w:jc w:val="both"/>
              <w:rPr>
                <w:bCs/>
                <w:highlight w:val="yellow"/>
              </w:rPr>
            </w:pPr>
            <w:r w:rsidRPr="009E7CC6">
              <w:rPr>
                <w:bCs/>
              </w:rPr>
              <w:t>Pubblicazione dei progetti entro il</w:t>
            </w:r>
          </w:p>
        </w:tc>
        <w:tc>
          <w:tcPr>
            <w:tcW w:w="2578"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vAlign w:val="center"/>
          </w:tcPr>
          <w:p w14:paraId="038E2167" w14:textId="362B194C" w:rsidR="00032107" w:rsidRPr="009E7CC6" w:rsidRDefault="009E7CC6" w:rsidP="009E7CC6">
            <w:pPr>
              <w:spacing w:after="0" w:line="240" w:lineRule="auto"/>
              <w:jc w:val="center"/>
              <w:rPr>
                <w:i/>
                <w:iCs/>
                <w:sz w:val="16"/>
                <w:szCs w:val="16"/>
              </w:rPr>
            </w:pPr>
            <w:r w:rsidRPr="009E7CC6">
              <w:rPr>
                <w:i/>
                <w:iCs/>
                <w:color w:val="C00000"/>
                <w:sz w:val="16"/>
                <w:szCs w:val="16"/>
              </w:rPr>
              <w:t>(</w:t>
            </w:r>
            <w:r w:rsidR="002C7C70" w:rsidRPr="009E7CC6">
              <w:rPr>
                <w:i/>
                <w:iCs/>
                <w:color w:val="C00000"/>
                <w:sz w:val="16"/>
                <w:szCs w:val="16"/>
              </w:rPr>
              <w:t xml:space="preserve">data </w:t>
            </w:r>
            <w:r w:rsidRPr="009E7CC6">
              <w:rPr>
                <w:i/>
                <w:iCs/>
                <w:color w:val="C00000"/>
                <w:sz w:val="16"/>
                <w:szCs w:val="16"/>
              </w:rPr>
              <w:t>da pubblicare</w:t>
            </w:r>
            <w:r w:rsidR="002C7C70" w:rsidRPr="009E7CC6">
              <w:rPr>
                <w:i/>
                <w:iCs/>
                <w:color w:val="C00000"/>
                <w:sz w:val="16"/>
                <w:szCs w:val="16"/>
              </w:rPr>
              <w:t xml:space="preserve"> in piattaforma</w:t>
            </w:r>
            <w:r w:rsidRPr="009E7CC6">
              <w:rPr>
                <w:i/>
                <w:iCs/>
                <w:color w:val="C00000"/>
                <w:sz w:val="16"/>
                <w:szCs w:val="16"/>
              </w:rPr>
              <w:t>)</w:t>
            </w:r>
          </w:p>
        </w:tc>
      </w:tr>
      <w:tr w:rsidR="00032107" w14:paraId="56CBA003" w14:textId="77777777" w:rsidTr="009E7CC6">
        <w:tc>
          <w:tcPr>
            <w:tcW w:w="7250" w:type="dxa"/>
            <w:tcBorders>
              <w:top w:val="single" w:sz="4" w:space="0" w:color="000000"/>
              <w:left w:val="single" w:sz="4" w:space="0" w:color="000000"/>
              <w:bottom w:val="single" w:sz="4" w:space="0" w:color="000000"/>
            </w:tcBorders>
            <w:vAlign w:val="center"/>
          </w:tcPr>
          <w:p w14:paraId="7779FC1B" w14:textId="7D822119" w:rsidR="00032107" w:rsidRPr="009E7CC6" w:rsidRDefault="00032107" w:rsidP="009E7CC6">
            <w:pPr>
              <w:spacing w:after="0" w:line="240" w:lineRule="auto"/>
              <w:jc w:val="both"/>
              <w:rPr>
                <w:bCs/>
                <w:highlight w:val="yellow"/>
              </w:rPr>
            </w:pPr>
            <w:r w:rsidRPr="009E7CC6">
              <w:rPr>
                <w:bCs/>
              </w:rPr>
              <w:t>Mostra dei progetti, con eventuale pubblicazione, entro il</w:t>
            </w:r>
          </w:p>
        </w:tc>
        <w:tc>
          <w:tcPr>
            <w:tcW w:w="2578" w:type="dxa"/>
            <w:tcBorders>
              <w:top w:val="single" w:sz="4" w:space="0" w:color="000000"/>
              <w:left w:val="single" w:sz="4" w:space="0" w:color="000000"/>
              <w:bottom w:val="single" w:sz="4" w:space="0" w:color="000000"/>
              <w:right w:val="single" w:sz="4" w:space="0" w:color="000000"/>
            </w:tcBorders>
            <w:vAlign w:val="center"/>
          </w:tcPr>
          <w:p w14:paraId="1DC983A2" w14:textId="1674C6D5" w:rsidR="00032107" w:rsidRDefault="009E7CC6" w:rsidP="009E7CC6">
            <w:pPr>
              <w:spacing w:after="0" w:line="240" w:lineRule="auto"/>
              <w:jc w:val="center"/>
            </w:pPr>
            <w:r w:rsidRPr="009E7CC6">
              <w:rPr>
                <w:i/>
                <w:iCs/>
                <w:color w:val="C00000"/>
                <w:sz w:val="16"/>
                <w:szCs w:val="16"/>
              </w:rPr>
              <w:t>(data da pubblicare in piattaforma)</w:t>
            </w:r>
          </w:p>
        </w:tc>
      </w:tr>
    </w:tbl>
    <w:p w14:paraId="5CC67BD7" w14:textId="215CE78F" w:rsidR="00032107" w:rsidRPr="007B0194" w:rsidRDefault="00032107" w:rsidP="007E23A2">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2.2</w:t>
      </w:r>
      <w:r w:rsidR="007E23A2" w:rsidRPr="007B0194">
        <w:rPr>
          <w:rFonts w:ascii="Calibri" w:eastAsia="Calibri" w:hAnsi="Calibri" w:cs="Calibri"/>
          <w:b/>
          <w:color w:val="23538D"/>
          <w:sz w:val="24"/>
          <w:szCs w:val="24"/>
        </w:rPr>
        <w:t xml:space="preserve">) </w:t>
      </w:r>
      <w:r w:rsidRPr="007B0194">
        <w:rPr>
          <w:rFonts w:ascii="Calibri" w:eastAsia="Calibri" w:hAnsi="Calibri" w:cs="Calibri"/>
          <w:b/>
          <w:color w:val="23538D"/>
          <w:sz w:val="24"/>
          <w:szCs w:val="24"/>
        </w:rPr>
        <w:t>Documentazione di concorso</w:t>
      </w:r>
    </w:p>
    <w:p w14:paraId="4589BE66" w14:textId="77777777" w:rsidR="00032107" w:rsidRDefault="00032107" w:rsidP="00775FE3">
      <w:pPr>
        <w:spacing w:after="0" w:line="240" w:lineRule="auto"/>
        <w:rPr>
          <w:b/>
          <w:color w:val="C00000"/>
        </w:rPr>
      </w:pPr>
      <w:r>
        <w:t>L'Ente banditore fornisce la seguente documentazione:</w:t>
      </w:r>
    </w:p>
    <w:p w14:paraId="505A19FB" w14:textId="77777777" w:rsidR="00032107" w:rsidRDefault="00032107" w:rsidP="00775FE3">
      <w:pPr>
        <w:spacing w:after="60" w:line="240" w:lineRule="auto"/>
        <w:rPr>
          <w:b/>
        </w:rPr>
      </w:pPr>
      <w:r>
        <w:rPr>
          <w:b/>
          <w:color w:val="C00000"/>
        </w:rPr>
        <w:t>[a titolo esemplificativo]</w:t>
      </w:r>
    </w:p>
    <w:p w14:paraId="2BA3A49A" w14:textId="77777777" w:rsidR="00032107" w:rsidRDefault="00032107" w:rsidP="00775FE3">
      <w:pPr>
        <w:widowControl w:val="0"/>
        <w:numPr>
          <w:ilvl w:val="0"/>
          <w:numId w:val="7"/>
        </w:numPr>
        <w:pBdr>
          <w:top w:val="nil"/>
          <w:left w:val="nil"/>
          <w:bottom w:val="nil"/>
          <w:right w:val="nil"/>
          <w:between w:val="nil"/>
        </w:pBdr>
        <w:spacing w:after="60" w:line="240" w:lineRule="auto"/>
        <w:ind w:left="289" w:hanging="289"/>
        <w:rPr>
          <w:b/>
          <w:color w:val="000000"/>
        </w:rPr>
      </w:pPr>
      <w:r>
        <w:rPr>
          <w:b/>
          <w:color w:val="000000"/>
        </w:rPr>
        <w:t>Disciplinare di Concorso</w:t>
      </w:r>
      <w:r>
        <w:rPr>
          <w:color w:val="000000"/>
        </w:rPr>
        <w:t>;</w:t>
      </w:r>
    </w:p>
    <w:p w14:paraId="3FEE696F" w14:textId="77777777" w:rsidR="00032107" w:rsidRDefault="00032107" w:rsidP="00775FE3">
      <w:pPr>
        <w:widowControl w:val="0"/>
        <w:numPr>
          <w:ilvl w:val="0"/>
          <w:numId w:val="7"/>
        </w:numPr>
        <w:pBdr>
          <w:top w:val="nil"/>
          <w:left w:val="nil"/>
          <w:bottom w:val="nil"/>
          <w:right w:val="nil"/>
          <w:between w:val="nil"/>
        </w:pBdr>
        <w:spacing w:after="0" w:line="240" w:lineRule="auto"/>
        <w:ind w:left="284" w:hanging="284"/>
      </w:pPr>
      <w:r>
        <w:rPr>
          <w:b/>
          <w:color w:val="000000"/>
        </w:rPr>
        <w:t>Modulistica di Concorso</w:t>
      </w:r>
      <w:r>
        <w:rPr>
          <w:color w:val="000000"/>
        </w:rPr>
        <w:t xml:space="preserve">: </w:t>
      </w:r>
    </w:p>
    <w:p w14:paraId="384F97B9" w14:textId="10BFBDF9" w:rsidR="00032107" w:rsidRDefault="00032107" w:rsidP="00775FE3">
      <w:pPr>
        <w:spacing w:after="0" w:line="240" w:lineRule="auto"/>
        <w:ind w:left="567" w:hanging="283"/>
      </w:pPr>
      <w:r>
        <w:t>-</w:t>
      </w:r>
      <w:r>
        <w:tab/>
        <w:t xml:space="preserve">fac-simile </w:t>
      </w:r>
      <w:r>
        <w:rPr>
          <w:i/>
        </w:rPr>
        <w:t>Documentazione amministrativa – 1</w:t>
      </w:r>
      <w:r w:rsidR="00AF2091" w:rsidRPr="00AF2091">
        <w:rPr>
          <w:i/>
          <w:vertAlign w:val="superscript"/>
        </w:rPr>
        <w:t>a</w:t>
      </w:r>
      <w:r>
        <w:rPr>
          <w:i/>
        </w:rPr>
        <w:t xml:space="preserve"> fase</w:t>
      </w:r>
      <w:r>
        <w:t>;</w:t>
      </w:r>
    </w:p>
    <w:p w14:paraId="607C6A39" w14:textId="208EC240" w:rsidR="00032107" w:rsidRDefault="00032107" w:rsidP="00775FE3">
      <w:pPr>
        <w:spacing w:after="0" w:line="240" w:lineRule="auto"/>
        <w:ind w:left="567" w:hanging="283"/>
      </w:pPr>
      <w:r>
        <w:t>-</w:t>
      </w:r>
      <w:r>
        <w:tab/>
        <w:t xml:space="preserve">fac-simile </w:t>
      </w:r>
      <w:r>
        <w:rPr>
          <w:i/>
        </w:rPr>
        <w:t>Intestazione Relazione illustrativa - 1</w:t>
      </w:r>
      <w:r w:rsidR="00AF2091" w:rsidRPr="00AF2091">
        <w:rPr>
          <w:i/>
          <w:vertAlign w:val="superscript"/>
        </w:rPr>
        <w:t>a</w:t>
      </w:r>
      <w:r>
        <w:rPr>
          <w:i/>
        </w:rPr>
        <w:t xml:space="preserve"> fase</w:t>
      </w:r>
      <w:r>
        <w:t>;</w:t>
      </w:r>
    </w:p>
    <w:p w14:paraId="2003FAA1" w14:textId="75263E63" w:rsidR="00032107" w:rsidRDefault="00032107" w:rsidP="00775FE3">
      <w:pPr>
        <w:spacing w:after="0" w:line="240" w:lineRule="auto"/>
        <w:ind w:left="567" w:hanging="283"/>
      </w:pPr>
      <w:r>
        <w:t>-</w:t>
      </w:r>
      <w:r>
        <w:tab/>
        <w:t xml:space="preserve">fac-simile </w:t>
      </w:r>
      <w:r>
        <w:rPr>
          <w:i/>
        </w:rPr>
        <w:t>Tavole -1</w:t>
      </w:r>
      <w:r w:rsidR="00AF2091" w:rsidRPr="00AF2091">
        <w:rPr>
          <w:i/>
          <w:vertAlign w:val="superscript"/>
        </w:rPr>
        <w:t>a</w:t>
      </w:r>
      <w:r>
        <w:rPr>
          <w:i/>
        </w:rPr>
        <w:t xml:space="preserve"> fase</w:t>
      </w:r>
      <w:r>
        <w:t>;</w:t>
      </w:r>
    </w:p>
    <w:p w14:paraId="53B2B7DF" w14:textId="0AB2FE22" w:rsidR="00032107" w:rsidRDefault="00032107" w:rsidP="00775FE3">
      <w:pPr>
        <w:spacing w:after="0" w:line="240" w:lineRule="auto"/>
        <w:ind w:left="567" w:hanging="283"/>
      </w:pPr>
      <w:r>
        <w:t>-</w:t>
      </w:r>
      <w:r>
        <w:tab/>
        <w:t xml:space="preserve">fac-simile </w:t>
      </w:r>
      <w:r>
        <w:rPr>
          <w:i/>
        </w:rPr>
        <w:t>Documentazione amministrativa - 2</w:t>
      </w:r>
      <w:r w:rsidR="00AF2091" w:rsidRPr="00AF2091">
        <w:rPr>
          <w:i/>
          <w:vertAlign w:val="superscript"/>
        </w:rPr>
        <w:t>a</w:t>
      </w:r>
      <w:r>
        <w:rPr>
          <w:i/>
        </w:rPr>
        <w:t xml:space="preserve"> fase;</w:t>
      </w:r>
    </w:p>
    <w:p w14:paraId="0A44C77F" w14:textId="23955B06" w:rsidR="00032107" w:rsidRDefault="00032107" w:rsidP="00775FE3">
      <w:pPr>
        <w:spacing w:after="0" w:line="240" w:lineRule="auto"/>
        <w:ind w:left="567" w:hanging="283"/>
      </w:pPr>
      <w:r>
        <w:t>-</w:t>
      </w:r>
      <w:r>
        <w:tab/>
        <w:t xml:space="preserve">fac-simile </w:t>
      </w:r>
      <w:r>
        <w:rPr>
          <w:i/>
        </w:rPr>
        <w:t>Intestazione Relazione illustrativa - 2</w:t>
      </w:r>
      <w:r w:rsidR="00AF2091" w:rsidRPr="00AF2091">
        <w:rPr>
          <w:i/>
          <w:vertAlign w:val="superscript"/>
        </w:rPr>
        <w:t>a</w:t>
      </w:r>
      <w:r>
        <w:rPr>
          <w:i/>
        </w:rPr>
        <w:t xml:space="preserve"> fase</w:t>
      </w:r>
      <w:r>
        <w:t>;</w:t>
      </w:r>
    </w:p>
    <w:p w14:paraId="0BA612AE" w14:textId="11CC3254" w:rsidR="00032107" w:rsidRDefault="00032107" w:rsidP="00775FE3">
      <w:pPr>
        <w:spacing w:after="0" w:line="240" w:lineRule="auto"/>
        <w:ind w:left="567" w:hanging="283"/>
      </w:pPr>
      <w:r>
        <w:t>-</w:t>
      </w:r>
      <w:r>
        <w:tab/>
        <w:t xml:space="preserve">fac-simile </w:t>
      </w:r>
      <w:r>
        <w:rPr>
          <w:i/>
        </w:rPr>
        <w:t>Tavole - 2</w:t>
      </w:r>
      <w:r w:rsidR="00AF2091" w:rsidRPr="00AF2091">
        <w:rPr>
          <w:i/>
          <w:vertAlign w:val="superscript"/>
        </w:rPr>
        <w:t>a</w:t>
      </w:r>
      <w:r>
        <w:rPr>
          <w:i/>
        </w:rPr>
        <w:t xml:space="preserve"> fase</w:t>
      </w:r>
      <w:r>
        <w:t>;</w:t>
      </w:r>
    </w:p>
    <w:p w14:paraId="7D2751E2" w14:textId="3F3BA901" w:rsidR="00032107" w:rsidRDefault="00032107" w:rsidP="00775FE3">
      <w:pPr>
        <w:spacing w:after="80" w:line="240" w:lineRule="auto"/>
        <w:ind w:left="578" w:hanging="289"/>
        <w:rPr>
          <w:b/>
        </w:rPr>
      </w:pPr>
      <w:r>
        <w:t>-</w:t>
      </w:r>
      <w:r>
        <w:tab/>
        <w:t xml:space="preserve">fac-simile </w:t>
      </w:r>
      <w:r>
        <w:rPr>
          <w:i/>
        </w:rPr>
        <w:t>Verifica programma plano-volumetrico - 2</w:t>
      </w:r>
      <w:r w:rsidR="00AF2091" w:rsidRPr="00AF2091">
        <w:rPr>
          <w:i/>
          <w:vertAlign w:val="superscript"/>
        </w:rPr>
        <w:t>a</w:t>
      </w:r>
      <w:r>
        <w:rPr>
          <w:i/>
        </w:rPr>
        <w:t xml:space="preserve"> fase</w:t>
      </w:r>
      <w:r>
        <w:t>;</w:t>
      </w:r>
    </w:p>
    <w:p w14:paraId="687D3F8A" w14:textId="77777777" w:rsidR="00032107" w:rsidRPr="00153EC8" w:rsidRDefault="00032107" w:rsidP="00775FE3">
      <w:pPr>
        <w:pStyle w:val="Paragrafoelenco"/>
        <w:widowControl w:val="0"/>
        <w:numPr>
          <w:ilvl w:val="0"/>
          <w:numId w:val="40"/>
        </w:numPr>
        <w:pBdr>
          <w:top w:val="nil"/>
          <w:left w:val="nil"/>
          <w:bottom w:val="nil"/>
          <w:right w:val="nil"/>
          <w:between w:val="nil"/>
        </w:pBdr>
        <w:spacing w:after="0" w:line="240" w:lineRule="auto"/>
        <w:ind w:left="284" w:hanging="284"/>
        <w:rPr>
          <w:i/>
          <w:color w:val="000000"/>
        </w:rPr>
      </w:pPr>
      <w:r w:rsidRPr="00153EC8">
        <w:rPr>
          <w:b/>
          <w:color w:val="000000"/>
        </w:rPr>
        <w:t>Documentazione tecnica</w:t>
      </w:r>
      <w:r w:rsidRPr="00153EC8">
        <w:rPr>
          <w:color w:val="000000"/>
        </w:rPr>
        <w:t>:</w:t>
      </w:r>
    </w:p>
    <w:p w14:paraId="27FB7577" w14:textId="4AEF5E52" w:rsidR="00032107" w:rsidRPr="005F3876" w:rsidRDefault="00032107" w:rsidP="00775FE3">
      <w:pPr>
        <w:spacing w:after="0" w:line="240" w:lineRule="auto"/>
        <w:ind w:left="567" w:hanging="284"/>
        <w:rPr>
          <w:iCs/>
        </w:rPr>
      </w:pPr>
      <w:r>
        <w:rPr>
          <w:i/>
        </w:rPr>
        <w:t>-</w:t>
      </w:r>
      <w:r>
        <w:rPr>
          <w:i/>
        </w:rPr>
        <w:tab/>
        <w:t>Documento di Indirizzo alla Progettazione</w:t>
      </w:r>
      <w:r>
        <w:t xml:space="preserve"> (DIP)</w:t>
      </w:r>
    </w:p>
    <w:p w14:paraId="74D61205" w14:textId="5C025D8F" w:rsidR="00032107" w:rsidRDefault="00032107" w:rsidP="00775FE3">
      <w:pPr>
        <w:spacing w:after="0" w:line="240" w:lineRule="auto"/>
        <w:ind w:left="567" w:hanging="284"/>
      </w:pPr>
      <w:r>
        <w:rPr>
          <w:i/>
        </w:rPr>
        <w:t>-</w:t>
      </w:r>
      <w:r>
        <w:rPr>
          <w:i/>
        </w:rPr>
        <w:tab/>
        <w:t>Programma di Concorso</w:t>
      </w:r>
      <w:r>
        <w:t>, articolato in:</w:t>
      </w:r>
    </w:p>
    <w:p w14:paraId="537E4812" w14:textId="77777777" w:rsidR="00032107" w:rsidRDefault="00032107" w:rsidP="00775FE3">
      <w:pPr>
        <w:tabs>
          <w:tab w:val="left" w:pos="851"/>
        </w:tabs>
        <w:spacing w:after="0" w:line="240" w:lineRule="auto"/>
        <w:ind w:left="851" w:hanging="284"/>
      </w:pPr>
      <w:r>
        <w:t>a -</w:t>
      </w:r>
      <w:r>
        <w:tab/>
        <w:t>individuazione area oggetto di concorso;</w:t>
      </w:r>
    </w:p>
    <w:p w14:paraId="2E9FB6ED" w14:textId="77777777" w:rsidR="00032107" w:rsidRDefault="00032107" w:rsidP="00775FE3">
      <w:pPr>
        <w:tabs>
          <w:tab w:val="left" w:pos="851"/>
        </w:tabs>
        <w:spacing w:after="0" w:line="240" w:lineRule="auto"/>
        <w:ind w:left="851" w:hanging="284"/>
      </w:pPr>
      <w:r>
        <w:t>b -</w:t>
      </w:r>
      <w:r>
        <w:tab/>
        <w:t>obiettivi generali da perseguire;</w:t>
      </w:r>
    </w:p>
    <w:p w14:paraId="40397A83" w14:textId="77777777" w:rsidR="00032107" w:rsidRDefault="00032107" w:rsidP="00775FE3">
      <w:pPr>
        <w:tabs>
          <w:tab w:val="left" w:pos="851"/>
        </w:tabs>
        <w:spacing w:after="0" w:line="240" w:lineRule="auto"/>
        <w:ind w:left="851" w:hanging="284"/>
      </w:pPr>
      <w:r>
        <w:t>c -</w:t>
      </w:r>
      <w:r>
        <w:tab/>
        <w:t>descrizione delle caratteristiche storiche, ambientali ed urbanistiche dell'area oggetto di concorso;</w:t>
      </w:r>
    </w:p>
    <w:p w14:paraId="781DDA50" w14:textId="77777777" w:rsidR="00032107" w:rsidRDefault="00032107" w:rsidP="00775FE3">
      <w:pPr>
        <w:tabs>
          <w:tab w:val="left" w:pos="851"/>
        </w:tabs>
        <w:spacing w:after="0" w:line="240" w:lineRule="auto"/>
        <w:ind w:left="851" w:hanging="284"/>
      </w:pPr>
      <w:r>
        <w:t xml:space="preserve">d - </w:t>
      </w:r>
      <w:r>
        <w:tab/>
        <w:t>vincoli gravanti sull'area oggetto di concorso;</w:t>
      </w:r>
    </w:p>
    <w:p w14:paraId="2C4D3064" w14:textId="77777777" w:rsidR="00032107" w:rsidRPr="00F12922" w:rsidRDefault="00032107" w:rsidP="00775FE3">
      <w:pPr>
        <w:tabs>
          <w:tab w:val="left" w:pos="851"/>
        </w:tabs>
        <w:spacing w:after="0" w:line="240" w:lineRule="auto"/>
        <w:ind w:left="851" w:hanging="284"/>
        <w:jc w:val="both"/>
      </w:pPr>
      <w:r w:rsidRPr="0088298F">
        <w:t>e -</w:t>
      </w:r>
      <w:r w:rsidRPr="0088298F">
        <w:tab/>
        <w:t>sche</w:t>
      </w:r>
      <w:r w:rsidRPr="00F12922">
        <w:t xml:space="preserve">da </w:t>
      </w:r>
      <w:proofErr w:type="spellStart"/>
      <w:r w:rsidRPr="00F12922">
        <w:t>esigenziale</w:t>
      </w:r>
      <w:proofErr w:type="spellEnd"/>
      <w:r w:rsidRPr="00F12922">
        <w:t xml:space="preserve"> dettagliata (elenco di tutti gli spazi con relative caratteristiche relazionali e dimensionali);</w:t>
      </w:r>
    </w:p>
    <w:p w14:paraId="28463396" w14:textId="77777777" w:rsidR="00032107" w:rsidRPr="00F12922" w:rsidRDefault="00032107" w:rsidP="00775FE3">
      <w:pPr>
        <w:tabs>
          <w:tab w:val="left" w:pos="851"/>
        </w:tabs>
        <w:spacing w:after="0" w:line="240" w:lineRule="auto"/>
        <w:ind w:left="851" w:hanging="284"/>
      </w:pPr>
      <w:r w:rsidRPr="00F12922">
        <w:t>f -</w:t>
      </w:r>
      <w:r w:rsidRPr="00F12922">
        <w:tab/>
        <w:t>programma plano-volumetrico dettagliato;</w:t>
      </w:r>
    </w:p>
    <w:p w14:paraId="2835D15E" w14:textId="77777777" w:rsidR="00032107" w:rsidRPr="00F12922" w:rsidRDefault="00032107" w:rsidP="00775FE3">
      <w:pPr>
        <w:tabs>
          <w:tab w:val="left" w:pos="851"/>
        </w:tabs>
        <w:spacing w:after="0" w:line="240" w:lineRule="auto"/>
        <w:ind w:left="851" w:hanging="284"/>
      </w:pPr>
      <w:r w:rsidRPr="00F12922">
        <w:t xml:space="preserve">g </w:t>
      </w:r>
      <w:r>
        <w:t>-</w:t>
      </w:r>
      <w:r w:rsidRPr="00F12922">
        <w:t xml:space="preserve"> capitolato prestazionale</w:t>
      </w:r>
    </w:p>
    <w:p w14:paraId="33ADCEC1" w14:textId="77777777" w:rsidR="00032107" w:rsidRPr="00F12922" w:rsidRDefault="00032107" w:rsidP="00775FE3">
      <w:pPr>
        <w:tabs>
          <w:tab w:val="left" w:pos="851"/>
        </w:tabs>
        <w:spacing w:after="0" w:line="240" w:lineRule="auto"/>
        <w:ind w:left="851" w:hanging="284"/>
      </w:pPr>
      <w:r w:rsidRPr="00F12922">
        <w:t>h -</w:t>
      </w:r>
      <w:r w:rsidRPr="00F12922">
        <w:tab/>
        <w:t>normativa tecnica applicabile;</w:t>
      </w:r>
    </w:p>
    <w:p w14:paraId="2DE18028" w14:textId="77777777" w:rsidR="00032107" w:rsidRDefault="00032107" w:rsidP="00775FE3">
      <w:pPr>
        <w:tabs>
          <w:tab w:val="left" w:pos="851"/>
        </w:tabs>
        <w:spacing w:after="0" w:line="240" w:lineRule="auto"/>
        <w:ind w:left="851" w:hanging="284"/>
      </w:pPr>
      <w:r w:rsidRPr="00F12922">
        <w:t>i -</w:t>
      </w:r>
      <w:r w:rsidRPr="00F12922">
        <w:tab/>
        <w:t>(eventuali ulteriori ele</w:t>
      </w:r>
      <w:r>
        <w:t>menti).</w:t>
      </w:r>
    </w:p>
    <w:p w14:paraId="3EFE414B" w14:textId="77777777" w:rsidR="00032107" w:rsidRDefault="00032107" w:rsidP="00775FE3">
      <w:pPr>
        <w:spacing w:after="0" w:line="240" w:lineRule="auto"/>
        <w:ind w:left="567" w:hanging="283"/>
      </w:pPr>
      <w:r>
        <w:lastRenderedPageBreak/>
        <w:t>-</w:t>
      </w:r>
      <w:r>
        <w:tab/>
        <w:t>Documentazione fotografica:</w:t>
      </w:r>
    </w:p>
    <w:p w14:paraId="3B1BAE04" w14:textId="77777777" w:rsidR="00032107" w:rsidRDefault="00032107" w:rsidP="00775FE3">
      <w:pPr>
        <w:spacing w:after="0" w:line="240" w:lineRule="auto"/>
        <w:ind w:left="567" w:hanging="284"/>
      </w:pPr>
      <w:r>
        <w:t>-</w:t>
      </w:r>
      <w:r>
        <w:tab/>
        <w:t xml:space="preserve">Foto aerea dell'area oggetto di intervento </w:t>
      </w:r>
      <w:r>
        <w:rPr>
          <w:u w:val="single"/>
        </w:rPr>
        <w:t>georeferenziata</w:t>
      </w:r>
      <w:r>
        <w:t>;</w:t>
      </w:r>
    </w:p>
    <w:p w14:paraId="2FEFAC24" w14:textId="77777777" w:rsidR="00032107" w:rsidRDefault="00032107" w:rsidP="00775FE3">
      <w:pPr>
        <w:spacing w:after="0" w:line="240" w:lineRule="auto"/>
        <w:ind w:left="567" w:hanging="284"/>
      </w:pPr>
      <w:r>
        <w:t>-</w:t>
      </w:r>
      <w:r>
        <w:tab/>
        <w:t xml:space="preserve">Carta Tecnica Regionale </w:t>
      </w:r>
      <w:r>
        <w:rPr>
          <w:u w:val="single"/>
        </w:rPr>
        <w:t>georeferenziat</w:t>
      </w:r>
      <w:r>
        <w:t>a, con individuazione area oggetto di Concorso;</w:t>
      </w:r>
    </w:p>
    <w:p w14:paraId="18ABAF02" w14:textId="77777777" w:rsidR="00032107" w:rsidRDefault="00032107" w:rsidP="00775FE3">
      <w:pPr>
        <w:spacing w:after="0" w:line="240" w:lineRule="auto"/>
        <w:ind w:left="567" w:right="-142" w:hanging="284"/>
      </w:pPr>
      <w:r>
        <w:t>-</w:t>
      </w:r>
      <w:r>
        <w:tab/>
        <w:t xml:space="preserve">Mappa catastale </w:t>
      </w:r>
      <w:r>
        <w:rPr>
          <w:u w:val="single"/>
        </w:rPr>
        <w:t>georeferenziata</w:t>
      </w:r>
      <w:r>
        <w:t xml:space="preserve">, </w:t>
      </w:r>
      <w:r w:rsidRPr="007B6BB1">
        <w:rPr>
          <w:sz w:val="18"/>
          <w:szCs w:val="18"/>
        </w:rPr>
        <w:t xml:space="preserve">con individuazione area oggetto di concorso (in formato editabile </w:t>
      </w:r>
      <w:proofErr w:type="spellStart"/>
      <w:r w:rsidRPr="007B6BB1">
        <w:rPr>
          <w:sz w:val="18"/>
          <w:szCs w:val="18"/>
        </w:rPr>
        <w:t>dwg</w:t>
      </w:r>
      <w:proofErr w:type="spellEnd"/>
      <w:r w:rsidRPr="007B6BB1">
        <w:rPr>
          <w:sz w:val="18"/>
          <w:szCs w:val="18"/>
        </w:rPr>
        <w:t xml:space="preserve"> o </w:t>
      </w:r>
      <w:proofErr w:type="spellStart"/>
      <w:r w:rsidRPr="007B6BB1">
        <w:rPr>
          <w:sz w:val="18"/>
          <w:szCs w:val="18"/>
        </w:rPr>
        <w:t>dxf</w:t>
      </w:r>
      <w:proofErr w:type="spellEnd"/>
      <w:r w:rsidRPr="007B6BB1">
        <w:rPr>
          <w:sz w:val="18"/>
          <w:szCs w:val="18"/>
        </w:rPr>
        <w:t>);</w:t>
      </w:r>
    </w:p>
    <w:p w14:paraId="0D658F9C" w14:textId="77777777" w:rsidR="00032107" w:rsidRDefault="00032107" w:rsidP="00775FE3">
      <w:pPr>
        <w:shd w:val="clear" w:color="auto" w:fill="FFFFFF" w:themeFill="background1"/>
        <w:spacing w:after="0" w:line="240" w:lineRule="auto"/>
        <w:ind w:left="567" w:hanging="284"/>
      </w:pPr>
      <w:r>
        <w:t>-</w:t>
      </w:r>
      <w:r>
        <w:tab/>
        <w:t>Estratti strumenti urbanistici vigenti comunali e sovracomunali e relativa normativa;</w:t>
      </w:r>
    </w:p>
    <w:p w14:paraId="0C4309C6" w14:textId="77777777" w:rsidR="00032107" w:rsidRDefault="00032107" w:rsidP="00775FE3">
      <w:pPr>
        <w:shd w:val="clear" w:color="auto" w:fill="FFFFFF" w:themeFill="background1"/>
        <w:spacing w:after="0" w:line="240" w:lineRule="auto"/>
        <w:ind w:left="567" w:hanging="284"/>
      </w:pPr>
      <w:r>
        <w:t>-</w:t>
      </w:r>
      <w:r>
        <w:tab/>
        <w:t>Estratti cartografia ambiti inedificabili e relativa normativa (inondazioni, frane, valanghe, ecc.);</w:t>
      </w:r>
    </w:p>
    <w:p w14:paraId="02DAA9F4" w14:textId="77777777" w:rsidR="00032107" w:rsidRDefault="00032107" w:rsidP="00775FE3">
      <w:pPr>
        <w:shd w:val="clear" w:color="auto" w:fill="FFFFFF" w:themeFill="background1"/>
        <w:spacing w:after="0" w:line="240" w:lineRule="auto"/>
        <w:ind w:left="567" w:hanging="284"/>
      </w:pPr>
      <w:r>
        <w:t>-</w:t>
      </w:r>
      <w:r>
        <w:tab/>
        <w:t>Estratti vincoli paesaggistico-ambientali idrogeologici, forestali, ecc.;</w:t>
      </w:r>
    </w:p>
    <w:p w14:paraId="19B6B1E3" w14:textId="77777777" w:rsidR="00032107" w:rsidRPr="007B6BB1" w:rsidRDefault="00032107" w:rsidP="00775FE3">
      <w:pPr>
        <w:shd w:val="clear" w:color="auto" w:fill="FFFFFF" w:themeFill="background1"/>
        <w:spacing w:after="0" w:line="240" w:lineRule="auto"/>
        <w:ind w:left="567" w:hanging="284"/>
        <w:rPr>
          <w:sz w:val="18"/>
          <w:szCs w:val="18"/>
        </w:rPr>
      </w:pPr>
      <w:r>
        <w:t>-</w:t>
      </w:r>
      <w:r>
        <w:tab/>
        <w:t xml:space="preserve">Reti infrastrutturali </w:t>
      </w:r>
      <w:r w:rsidRPr="007B6BB1">
        <w:rPr>
          <w:sz w:val="18"/>
          <w:szCs w:val="18"/>
        </w:rPr>
        <w:t>(acquedotto, fognatura, energia elettrica, pubblica illuminazione, telefonia, metanodotti, ecc.)</w:t>
      </w:r>
    </w:p>
    <w:p w14:paraId="10D30672" w14:textId="77777777" w:rsidR="00032107" w:rsidRPr="007B6BB1" w:rsidRDefault="00032107" w:rsidP="00775FE3">
      <w:pPr>
        <w:shd w:val="clear" w:color="auto" w:fill="FFFFFF" w:themeFill="background1"/>
        <w:spacing w:after="0" w:line="240" w:lineRule="auto"/>
        <w:ind w:left="567" w:hanging="284"/>
        <w:rPr>
          <w:sz w:val="18"/>
          <w:szCs w:val="18"/>
        </w:rPr>
      </w:pPr>
      <w:r>
        <w:t>-</w:t>
      </w:r>
      <w:r>
        <w:tab/>
        <w:t xml:space="preserve">Rilievo plano-altimetrico dell'area oggetto di Concorso </w:t>
      </w:r>
      <w:r>
        <w:rPr>
          <w:u w:val="single"/>
        </w:rPr>
        <w:t>georeferenziato</w:t>
      </w:r>
      <w:r>
        <w:t xml:space="preserve"> </w:t>
      </w:r>
      <w:r w:rsidRPr="007B6BB1">
        <w:rPr>
          <w:sz w:val="18"/>
          <w:szCs w:val="18"/>
        </w:rPr>
        <w:t xml:space="preserve">(in formato editabile </w:t>
      </w:r>
      <w:proofErr w:type="spellStart"/>
      <w:r w:rsidRPr="007B6BB1">
        <w:rPr>
          <w:sz w:val="18"/>
          <w:szCs w:val="18"/>
        </w:rPr>
        <w:t>dwg</w:t>
      </w:r>
      <w:proofErr w:type="spellEnd"/>
      <w:r w:rsidRPr="007B6BB1">
        <w:rPr>
          <w:sz w:val="18"/>
          <w:szCs w:val="18"/>
        </w:rPr>
        <w:t xml:space="preserve"> o </w:t>
      </w:r>
      <w:proofErr w:type="spellStart"/>
      <w:r w:rsidRPr="007B6BB1">
        <w:rPr>
          <w:sz w:val="18"/>
          <w:szCs w:val="18"/>
        </w:rPr>
        <w:t>dxf</w:t>
      </w:r>
      <w:proofErr w:type="spellEnd"/>
      <w:r w:rsidRPr="007B6BB1">
        <w:rPr>
          <w:sz w:val="18"/>
          <w:szCs w:val="18"/>
        </w:rPr>
        <w:t>);</w:t>
      </w:r>
    </w:p>
    <w:p w14:paraId="0AAAF7A5" w14:textId="77777777" w:rsidR="00032107" w:rsidRDefault="00032107" w:rsidP="00775FE3">
      <w:pPr>
        <w:shd w:val="clear" w:color="auto" w:fill="FFFFFF" w:themeFill="background1"/>
        <w:spacing w:after="0" w:line="240" w:lineRule="auto"/>
        <w:ind w:left="567" w:hanging="284"/>
      </w:pPr>
      <w:r>
        <w:t>-</w:t>
      </w:r>
      <w:r>
        <w:tab/>
        <w:t xml:space="preserve">Rilievo dei fabbricati esistenti oggetto di Concorso </w:t>
      </w:r>
      <w:r w:rsidRPr="007B6BB1">
        <w:rPr>
          <w:sz w:val="18"/>
          <w:szCs w:val="18"/>
        </w:rPr>
        <w:t xml:space="preserve">(in formato editabile </w:t>
      </w:r>
      <w:proofErr w:type="spellStart"/>
      <w:r w:rsidRPr="007B6BB1">
        <w:rPr>
          <w:sz w:val="18"/>
          <w:szCs w:val="18"/>
        </w:rPr>
        <w:t>dwg</w:t>
      </w:r>
      <w:proofErr w:type="spellEnd"/>
      <w:r w:rsidRPr="007B6BB1">
        <w:rPr>
          <w:sz w:val="18"/>
          <w:szCs w:val="18"/>
        </w:rPr>
        <w:t xml:space="preserve"> o </w:t>
      </w:r>
      <w:proofErr w:type="spellStart"/>
      <w:r w:rsidRPr="007B6BB1">
        <w:rPr>
          <w:sz w:val="18"/>
          <w:szCs w:val="18"/>
        </w:rPr>
        <w:t>dxf</w:t>
      </w:r>
      <w:proofErr w:type="spellEnd"/>
      <w:r w:rsidRPr="007B6BB1">
        <w:rPr>
          <w:sz w:val="18"/>
          <w:szCs w:val="18"/>
        </w:rPr>
        <w:t>)</w:t>
      </w:r>
      <w:r>
        <w:t>;</w:t>
      </w:r>
    </w:p>
    <w:p w14:paraId="5BEB1935" w14:textId="77777777" w:rsidR="00032107" w:rsidRDefault="00032107" w:rsidP="00775FE3">
      <w:pPr>
        <w:shd w:val="clear" w:color="auto" w:fill="FFFFFF" w:themeFill="background1"/>
        <w:spacing w:after="0" w:line="240" w:lineRule="auto"/>
        <w:ind w:left="578" w:hanging="289"/>
      </w:pPr>
      <w:r>
        <w:t>-</w:t>
      </w:r>
      <w:r>
        <w:tab/>
        <w:t>Relazione geologica preliminare ed eventuali indagini geognostiche;</w:t>
      </w:r>
    </w:p>
    <w:p w14:paraId="6532DCCB" w14:textId="77777777" w:rsidR="00032107" w:rsidRDefault="00032107" w:rsidP="00775FE3">
      <w:pPr>
        <w:shd w:val="clear" w:color="auto" w:fill="FFFFFF" w:themeFill="background1"/>
        <w:spacing w:after="156" w:line="240" w:lineRule="auto"/>
        <w:ind w:left="578" w:hanging="294"/>
        <w:rPr>
          <w:b/>
        </w:rPr>
      </w:pPr>
      <w:r>
        <w:t>-</w:t>
      </w:r>
      <w:r>
        <w:tab/>
        <w:t>Eventuale ulteriore documentazione, da definire in relazione alla specificità del concorso.</w:t>
      </w:r>
    </w:p>
    <w:p w14:paraId="6B4D5014" w14:textId="77777777" w:rsidR="00032107" w:rsidRDefault="00032107" w:rsidP="00775FE3">
      <w:pPr>
        <w:widowControl w:val="0"/>
        <w:numPr>
          <w:ilvl w:val="0"/>
          <w:numId w:val="6"/>
        </w:numPr>
        <w:pBdr>
          <w:top w:val="nil"/>
          <w:left w:val="nil"/>
          <w:bottom w:val="nil"/>
          <w:right w:val="nil"/>
          <w:between w:val="nil"/>
        </w:pBdr>
        <w:shd w:val="clear" w:color="auto" w:fill="FFFFFF" w:themeFill="background1"/>
        <w:spacing w:after="60" w:line="240" w:lineRule="auto"/>
        <w:ind w:left="272" w:hanging="272"/>
      </w:pPr>
      <w:r>
        <w:rPr>
          <w:b/>
          <w:color w:val="000000"/>
        </w:rPr>
        <w:t>Altra documentazione</w:t>
      </w:r>
      <w:r>
        <w:rPr>
          <w:color w:val="000000"/>
        </w:rPr>
        <w:t>:</w:t>
      </w:r>
    </w:p>
    <w:p w14:paraId="10060488" w14:textId="77777777" w:rsidR="00032107" w:rsidRPr="009B271E" w:rsidRDefault="00032107" w:rsidP="00775FE3">
      <w:pPr>
        <w:shd w:val="clear" w:color="auto" w:fill="FFFFFF" w:themeFill="background1"/>
        <w:spacing w:after="60" w:line="240" w:lineRule="auto"/>
        <w:ind w:left="567" w:hanging="284"/>
      </w:pPr>
      <w:r w:rsidRPr="009B271E">
        <w:t>-</w:t>
      </w:r>
      <w:r w:rsidRPr="009B271E">
        <w:tab/>
        <w:t>Calcolo del costo stimato per la realizzazione dell'opera;</w:t>
      </w:r>
    </w:p>
    <w:p w14:paraId="51E89339" w14:textId="77777777" w:rsidR="00032107" w:rsidRDefault="00032107" w:rsidP="00775FE3">
      <w:pPr>
        <w:shd w:val="clear" w:color="auto" w:fill="FFFFFF" w:themeFill="background1"/>
        <w:spacing w:after="60" w:line="240" w:lineRule="auto"/>
        <w:ind w:left="568" w:hanging="284"/>
      </w:pPr>
      <w:r w:rsidRPr="009B271E">
        <w:t>-</w:t>
      </w:r>
      <w:r w:rsidRPr="009B271E">
        <w:tab/>
        <w:t>Calcolo del compenso professionale;</w:t>
      </w:r>
    </w:p>
    <w:p w14:paraId="6264C5ED" w14:textId="77777777" w:rsidR="00032107" w:rsidRPr="001E4590" w:rsidRDefault="00032107" w:rsidP="00775FE3">
      <w:pPr>
        <w:shd w:val="clear" w:color="auto" w:fill="FFFFFF" w:themeFill="background1"/>
        <w:spacing w:after="60" w:line="240" w:lineRule="auto"/>
        <w:ind w:left="568" w:hanging="284"/>
      </w:pPr>
      <w:r>
        <w:t>-</w:t>
      </w:r>
      <w:r>
        <w:tab/>
      </w:r>
      <w:r w:rsidRPr="009B271E">
        <w:t>Schema contratto incarico progetto esecutivo</w:t>
      </w:r>
    </w:p>
    <w:p w14:paraId="4F09F53B" w14:textId="77777777" w:rsidR="00032107" w:rsidRDefault="00032107" w:rsidP="00775FE3">
      <w:pPr>
        <w:shd w:val="clear" w:color="auto" w:fill="FFFFFF" w:themeFill="background1"/>
        <w:spacing w:after="60" w:line="240" w:lineRule="auto"/>
        <w:ind w:left="568" w:hanging="284"/>
      </w:pPr>
      <w:r>
        <w:t>-</w:t>
      </w:r>
      <w:r>
        <w:tab/>
        <w:t>Informativa privacy</w:t>
      </w:r>
    </w:p>
    <w:p w14:paraId="4C11B3FF" w14:textId="45E8C556" w:rsidR="00032107" w:rsidRDefault="00032107" w:rsidP="00775FE3">
      <w:pPr>
        <w:shd w:val="clear" w:color="auto" w:fill="FFFFFF" w:themeFill="background1"/>
        <w:spacing w:after="60" w:line="240" w:lineRule="auto"/>
        <w:ind w:left="568" w:hanging="284"/>
      </w:pPr>
      <w:r>
        <w:t>-</w:t>
      </w:r>
      <w:r>
        <w:tab/>
      </w:r>
      <w:r w:rsidR="005F3876">
        <w:t>_________</w:t>
      </w:r>
    </w:p>
    <w:p w14:paraId="4DF0FF83" w14:textId="1B46EDDB" w:rsidR="00D81A3D" w:rsidRDefault="00D81A3D" w:rsidP="00775FE3">
      <w:pPr>
        <w:spacing w:after="0" w:line="240" w:lineRule="auto"/>
        <w:jc w:val="both"/>
        <w:rPr>
          <w:color w:val="1F497D"/>
        </w:rPr>
      </w:pPr>
      <w:r>
        <w:t xml:space="preserve">La suddetta documentazione è pubblicata in </w:t>
      </w:r>
      <w:r>
        <w:rPr>
          <w:b/>
        </w:rPr>
        <w:t xml:space="preserve">apposita sezione del sito web del concorso all’indirizzo </w:t>
      </w:r>
      <w:r w:rsidRPr="006C76AA">
        <w:rPr>
          <w:b/>
          <w:i/>
        </w:rPr>
        <w:t>https://www.concorsiawn.it</w:t>
      </w:r>
      <w:r w:rsidRPr="007E23A2">
        <w:rPr>
          <w:b/>
          <w:i/>
        </w:rPr>
        <w:t>/</w:t>
      </w:r>
      <w:r w:rsidR="007E23A2" w:rsidRPr="005E7F27">
        <w:rPr>
          <w:highlight w:val="yellow"/>
        </w:rPr>
        <w:t>_____</w:t>
      </w:r>
      <w:r w:rsidRPr="009E7CC6">
        <w:rPr>
          <w:b/>
          <w:i/>
        </w:rPr>
        <w:t>/</w:t>
      </w:r>
      <w:r w:rsidR="002C7C70" w:rsidRPr="009E7CC6">
        <w:rPr>
          <w:b/>
          <w:i/>
        </w:rPr>
        <w:t>bando-e-</w:t>
      </w:r>
      <w:r w:rsidRPr="009E7CC6">
        <w:rPr>
          <w:b/>
          <w:i/>
        </w:rPr>
        <w:t>documenti</w:t>
      </w:r>
      <w:r>
        <w:t xml:space="preserve">, ove è possibile effettuare il relativo </w:t>
      </w:r>
      <w:r>
        <w:rPr>
          <w:b/>
        </w:rPr>
        <w:t>download</w:t>
      </w:r>
      <w:r>
        <w:t xml:space="preserve"> </w:t>
      </w:r>
      <w:r w:rsidRPr="007E23A2">
        <w:rPr>
          <w:rFonts w:asciiTheme="minorHAnsi" w:eastAsia="Times New Roman" w:hAnsiTheme="minorHAnsi" w:cstheme="minorHAnsi"/>
          <w:b/>
          <w:color w:val="C00000"/>
          <w:highlight w:val="yellow"/>
          <w:vertAlign w:val="superscript"/>
        </w:rPr>
        <w:footnoteReference w:id="8"/>
      </w:r>
      <w:r w:rsidR="007E23A2">
        <w:t>.</w:t>
      </w:r>
    </w:p>
    <w:p w14:paraId="29599BA2" w14:textId="77777777" w:rsidR="00032107" w:rsidRPr="007B0194" w:rsidRDefault="00032107" w:rsidP="005F3876">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2.3) Riferimenti normativi</w:t>
      </w:r>
    </w:p>
    <w:p w14:paraId="6DB45D55" w14:textId="77777777" w:rsidR="00032107" w:rsidRDefault="00032107" w:rsidP="00775FE3">
      <w:pPr>
        <w:spacing w:after="0" w:line="240" w:lineRule="auto"/>
        <w:rPr>
          <w:b/>
        </w:rPr>
      </w:pPr>
      <w:r>
        <w:t>Nella tabella seguente si riportano i riferimenti normativi:</w:t>
      </w:r>
    </w:p>
    <w:p w14:paraId="3B6D6AA8" w14:textId="77777777" w:rsidR="00032107" w:rsidRDefault="00032107" w:rsidP="00775FE3">
      <w:pPr>
        <w:spacing w:before="120" w:after="0" w:line="240" w:lineRule="auto"/>
      </w:pPr>
      <w:r>
        <w:rPr>
          <w:b/>
        </w:rPr>
        <w:t xml:space="preserve">A livello nazionale: </w:t>
      </w:r>
    </w:p>
    <w:p w14:paraId="6FA194B5" w14:textId="77777777" w:rsidR="00032107" w:rsidRDefault="00032107" w:rsidP="006B2D70">
      <w:pPr>
        <w:numPr>
          <w:ilvl w:val="0"/>
          <w:numId w:val="21"/>
        </w:numPr>
        <w:spacing w:after="0" w:line="240" w:lineRule="auto"/>
        <w:ind w:left="284" w:hanging="284"/>
      </w:pPr>
      <w:r>
        <w:t>Art. 46 del Decreto Legislativo 31 marzo 2023, n. 36</w:t>
      </w:r>
    </w:p>
    <w:p w14:paraId="115F86A8" w14:textId="398CD45C" w:rsidR="005F3876" w:rsidRPr="005F3876" w:rsidRDefault="00032107" w:rsidP="006B2D70">
      <w:pPr>
        <w:numPr>
          <w:ilvl w:val="0"/>
          <w:numId w:val="21"/>
        </w:numPr>
        <w:spacing w:after="0" w:line="240" w:lineRule="auto"/>
        <w:ind w:left="284" w:hanging="284"/>
        <w:rPr>
          <w:b/>
        </w:rPr>
      </w:pPr>
      <w:r>
        <w:t>Allegati al Decreto Legislativo 31 marzo 2023, n</w:t>
      </w:r>
      <w:r w:rsidR="005F3876">
        <w:t xml:space="preserve">. </w:t>
      </w:r>
      <w:r>
        <w:t>36</w:t>
      </w:r>
    </w:p>
    <w:p w14:paraId="468C01B0" w14:textId="5CDC7ACA" w:rsidR="00032107" w:rsidRPr="005F3876" w:rsidRDefault="00032107" w:rsidP="006B2D70">
      <w:pPr>
        <w:numPr>
          <w:ilvl w:val="0"/>
          <w:numId w:val="21"/>
        </w:numPr>
        <w:spacing w:after="0" w:line="240" w:lineRule="auto"/>
        <w:ind w:left="284" w:hanging="284"/>
        <w:rPr>
          <w:b/>
        </w:rPr>
      </w:pPr>
      <w:r>
        <w:t>Decreto parametri  ex art. 41</w:t>
      </w:r>
      <w:r w:rsidR="005F3876">
        <w:t>,</w:t>
      </w:r>
      <w:r>
        <w:t xml:space="preserve"> comma 15 del </w:t>
      </w:r>
      <w:r w:rsidR="005F3876">
        <w:t>codice</w:t>
      </w:r>
      <w:r>
        <w:t xml:space="preserve"> </w:t>
      </w:r>
      <w:r w:rsidRPr="005F3876">
        <w:rPr>
          <w:color w:val="C00000"/>
        </w:rPr>
        <w:t>[attualmente D.M. (Giustizia) 17/06/2016</w:t>
      </w:r>
      <w:r w:rsidRPr="006B2D70">
        <w:rPr>
          <w:bCs/>
          <w:color w:val="C00000"/>
        </w:rPr>
        <w:t>]</w:t>
      </w:r>
      <w:r w:rsidRPr="006B2D70">
        <w:t>.</w:t>
      </w:r>
    </w:p>
    <w:p w14:paraId="04299FFF" w14:textId="77777777" w:rsidR="00032107" w:rsidRDefault="00032107" w:rsidP="006B2D70">
      <w:pPr>
        <w:spacing w:before="180" w:after="60" w:line="240" w:lineRule="auto"/>
      </w:pPr>
      <w:r>
        <w:rPr>
          <w:b/>
        </w:rPr>
        <w:t>A livello regionale/provinciale:</w:t>
      </w:r>
    </w:p>
    <w:p w14:paraId="4BEBB20F" w14:textId="71CD72D1" w:rsidR="00032107" w:rsidRPr="006B2D70" w:rsidRDefault="006B2D70" w:rsidP="006B2D70">
      <w:pPr>
        <w:numPr>
          <w:ilvl w:val="0"/>
          <w:numId w:val="21"/>
        </w:numPr>
        <w:spacing w:after="0" w:line="240" w:lineRule="auto"/>
        <w:ind w:left="284" w:hanging="284"/>
      </w:pPr>
      <w:r w:rsidRPr="005E7F27">
        <w:rPr>
          <w:highlight w:val="yellow"/>
        </w:rPr>
        <w:t>_____</w:t>
      </w:r>
    </w:p>
    <w:p w14:paraId="2C1ABAAC" w14:textId="223AC20C" w:rsidR="00032107" w:rsidRPr="006B2D70" w:rsidRDefault="006B2D70" w:rsidP="006B2D70">
      <w:pPr>
        <w:numPr>
          <w:ilvl w:val="0"/>
          <w:numId w:val="21"/>
        </w:numPr>
        <w:spacing w:after="0" w:line="240" w:lineRule="auto"/>
        <w:ind w:left="284" w:hanging="284"/>
      </w:pPr>
      <w:r w:rsidRPr="005E7F27">
        <w:rPr>
          <w:highlight w:val="yellow"/>
        </w:rPr>
        <w:t>_____</w:t>
      </w:r>
    </w:p>
    <w:p w14:paraId="18782E6E" w14:textId="1887374F" w:rsidR="00032107" w:rsidRPr="006B2D70" w:rsidRDefault="006B2D70" w:rsidP="006B2D70">
      <w:pPr>
        <w:numPr>
          <w:ilvl w:val="0"/>
          <w:numId w:val="21"/>
        </w:numPr>
        <w:spacing w:after="0" w:line="240" w:lineRule="auto"/>
        <w:ind w:left="284" w:hanging="284"/>
      </w:pPr>
      <w:r w:rsidRPr="005E7F27">
        <w:rPr>
          <w:highlight w:val="yellow"/>
        </w:rPr>
        <w:t>_____</w:t>
      </w:r>
    </w:p>
    <w:p w14:paraId="5599F28C" w14:textId="77777777" w:rsidR="00032107" w:rsidRDefault="00032107" w:rsidP="00775FE3">
      <w:pPr>
        <w:spacing w:before="120" w:after="60" w:line="240" w:lineRule="auto"/>
        <w:jc w:val="both"/>
      </w:pPr>
      <w:r>
        <w:t>La base giuridica specifica per lo svolgimento del concorso in oggetto è costituita dalla seguente documentazione:</w:t>
      </w:r>
    </w:p>
    <w:p w14:paraId="0DFAD4BB" w14:textId="77777777" w:rsidR="00032107" w:rsidRDefault="00032107" w:rsidP="005F3876">
      <w:pPr>
        <w:widowControl w:val="0"/>
        <w:numPr>
          <w:ilvl w:val="0"/>
          <w:numId w:val="6"/>
        </w:numPr>
        <w:pBdr>
          <w:top w:val="nil"/>
          <w:left w:val="nil"/>
          <w:bottom w:val="nil"/>
          <w:right w:val="nil"/>
          <w:between w:val="nil"/>
        </w:pBdr>
        <w:spacing w:after="60" w:line="240" w:lineRule="auto"/>
        <w:ind w:left="426" w:hanging="426"/>
        <w:jc w:val="both"/>
        <w:rPr>
          <w:color w:val="000000"/>
        </w:rPr>
      </w:pPr>
      <w:r>
        <w:rPr>
          <w:color w:val="000000"/>
        </w:rPr>
        <w:t>il presente disciplinare e la documentazione allegata;</w:t>
      </w:r>
    </w:p>
    <w:p w14:paraId="6ABFC4AD" w14:textId="2E18B86B" w:rsidR="00032107" w:rsidRPr="005F3876" w:rsidRDefault="00032107" w:rsidP="005F3876">
      <w:pPr>
        <w:widowControl w:val="0"/>
        <w:numPr>
          <w:ilvl w:val="0"/>
          <w:numId w:val="6"/>
        </w:numPr>
        <w:pBdr>
          <w:top w:val="nil"/>
          <w:left w:val="nil"/>
          <w:bottom w:val="nil"/>
          <w:right w:val="nil"/>
          <w:between w:val="nil"/>
        </w:pBdr>
        <w:spacing w:after="60" w:line="240" w:lineRule="auto"/>
        <w:ind w:left="426" w:hanging="426"/>
        <w:jc w:val="both"/>
        <w:rPr>
          <w:color w:val="000000"/>
        </w:rPr>
      </w:pPr>
      <w:r w:rsidRPr="005F3876">
        <w:rPr>
          <w:color w:val="000000"/>
        </w:rPr>
        <w:t>il Verbale delle richieste di chiarimenti e le relative risposte (1</w:t>
      </w:r>
      <w:r w:rsidR="005F3876" w:rsidRPr="005F3876">
        <w:rPr>
          <w:color w:val="000000"/>
          <w:vertAlign w:val="superscript"/>
        </w:rPr>
        <w:t>a</w:t>
      </w:r>
      <w:r w:rsidRPr="005F3876">
        <w:rPr>
          <w:color w:val="000000"/>
        </w:rPr>
        <w:t xml:space="preserve"> fase);</w:t>
      </w:r>
    </w:p>
    <w:p w14:paraId="59E90A45" w14:textId="747BCBEE" w:rsidR="00032107" w:rsidRPr="005F3876" w:rsidRDefault="00032107" w:rsidP="005F3876">
      <w:pPr>
        <w:widowControl w:val="0"/>
        <w:numPr>
          <w:ilvl w:val="0"/>
          <w:numId w:val="6"/>
        </w:numPr>
        <w:pBdr>
          <w:top w:val="nil"/>
          <w:left w:val="nil"/>
          <w:bottom w:val="nil"/>
          <w:right w:val="nil"/>
          <w:between w:val="nil"/>
        </w:pBdr>
        <w:spacing w:after="60" w:line="240" w:lineRule="auto"/>
        <w:ind w:left="426" w:hanging="426"/>
        <w:jc w:val="both"/>
        <w:rPr>
          <w:color w:val="000000"/>
        </w:rPr>
      </w:pPr>
      <w:r w:rsidRPr="005F3876">
        <w:rPr>
          <w:color w:val="000000"/>
        </w:rPr>
        <w:t>il Verbale delle richieste di chiarimenti e le relative risposte (2</w:t>
      </w:r>
      <w:r w:rsidR="005F3876" w:rsidRPr="005F3876">
        <w:rPr>
          <w:color w:val="000000"/>
          <w:vertAlign w:val="superscript"/>
        </w:rPr>
        <w:t>a</w:t>
      </w:r>
      <w:r w:rsidRPr="005F3876">
        <w:rPr>
          <w:color w:val="000000"/>
        </w:rPr>
        <w:t xml:space="preserve"> fase);</w:t>
      </w:r>
    </w:p>
    <w:p w14:paraId="5C3BE8B5" w14:textId="336EC929" w:rsidR="00032107" w:rsidRPr="008441FA" w:rsidRDefault="005F3876" w:rsidP="005F3876">
      <w:pPr>
        <w:widowControl w:val="0"/>
        <w:numPr>
          <w:ilvl w:val="0"/>
          <w:numId w:val="6"/>
        </w:numPr>
        <w:pBdr>
          <w:top w:val="nil"/>
          <w:left w:val="nil"/>
          <w:bottom w:val="nil"/>
          <w:right w:val="nil"/>
          <w:between w:val="nil"/>
        </w:pBdr>
        <w:spacing w:after="60" w:line="240" w:lineRule="auto"/>
        <w:ind w:left="426" w:hanging="426"/>
        <w:jc w:val="both"/>
        <w:rPr>
          <w:color w:val="1F497D"/>
        </w:rPr>
      </w:pPr>
      <w:r>
        <w:rPr>
          <w:color w:val="000000"/>
        </w:rPr>
        <w:t>a</w:t>
      </w:r>
      <w:r w:rsidR="00032107">
        <w:rPr>
          <w:color w:val="000000"/>
        </w:rPr>
        <w:t>ltri Avvisi.</w:t>
      </w:r>
    </w:p>
    <w:p w14:paraId="28A4CB37" w14:textId="166197E9" w:rsidR="00032107" w:rsidRPr="007B0194" w:rsidRDefault="00032107" w:rsidP="005F3876">
      <w:pPr>
        <w:pStyle w:val="Titolo1"/>
        <w:spacing w:before="360" w:line="240" w:lineRule="auto"/>
        <w:rPr>
          <w:rFonts w:ascii="Calibri" w:eastAsia="Calibri" w:hAnsi="Calibri"/>
          <w:color w:val="FFFFFF" w:themeColor="background1"/>
          <w:shd w:val="clear" w:color="auto" w:fill="1F497D"/>
        </w:rPr>
      </w:pPr>
      <w:r w:rsidRPr="007B0194">
        <w:rPr>
          <w:rFonts w:ascii="Calibri" w:eastAsia="Calibri" w:hAnsi="Calibri"/>
          <w:color w:val="FFFFFF" w:themeColor="background1"/>
          <w:shd w:val="clear" w:color="auto" w:fill="1F497D"/>
        </w:rPr>
        <w:lastRenderedPageBreak/>
        <w:t>3) SOGGETTI AMMESSI, REQUISITI E INFORMAZIONI UTILI PER LA PARTECIPAZIONE</w:t>
      </w:r>
    </w:p>
    <w:p w14:paraId="18DBB1FC" w14:textId="3EEFF5BD" w:rsidR="00032107" w:rsidRPr="007B0194" w:rsidRDefault="00032107" w:rsidP="005F3876">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3.1) Soggetti ammessi alla partecipazione - Requisiti di ordine generale e di idoneità</w:t>
      </w:r>
      <w:r w:rsidR="00D308EB" w:rsidRPr="007B0194">
        <w:rPr>
          <w:rFonts w:ascii="Calibri" w:eastAsia="Calibri" w:hAnsi="Calibri" w:cs="Calibri"/>
          <w:b/>
          <w:color w:val="23538D"/>
          <w:sz w:val="24"/>
          <w:szCs w:val="24"/>
        </w:rPr>
        <w:t xml:space="preserve"> </w:t>
      </w:r>
      <w:r w:rsidRPr="007B0194">
        <w:rPr>
          <w:rFonts w:ascii="Calibri" w:eastAsia="Calibri" w:hAnsi="Calibri" w:cs="Calibri"/>
          <w:b/>
          <w:color w:val="23538D"/>
          <w:sz w:val="24"/>
          <w:szCs w:val="24"/>
        </w:rPr>
        <w:t>professionale</w:t>
      </w:r>
    </w:p>
    <w:p w14:paraId="3F47DFAC" w14:textId="1A2A7801" w:rsidR="00032107" w:rsidRPr="006B2D70" w:rsidRDefault="00032107" w:rsidP="00775FE3">
      <w:pPr>
        <w:spacing w:after="100" w:line="240" w:lineRule="auto"/>
        <w:jc w:val="both"/>
        <w:rPr>
          <w:rFonts w:asciiTheme="minorHAnsi" w:hAnsiTheme="minorHAnsi" w:cstheme="minorHAnsi"/>
        </w:rPr>
      </w:pPr>
      <w:r w:rsidRPr="008D7FDF">
        <w:rPr>
          <w:rFonts w:asciiTheme="minorHAnsi" w:hAnsiTheme="minorHAnsi" w:cstheme="minorHAnsi"/>
        </w:rPr>
        <w:t>Possono partecipare al concorso gli operatori economici in forma singola o associata di cui all’art. 66, comma 1 del codice, che non siano soggetti alle cause di esclusione di cui agli art</w:t>
      </w:r>
      <w:r w:rsidR="005F3876">
        <w:rPr>
          <w:rFonts w:asciiTheme="minorHAnsi" w:hAnsiTheme="minorHAnsi" w:cstheme="minorHAnsi"/>
        </w:rPr>
        <w:t>t.</w:t>
      </w:r>
      <w:r w:rsidRPr="008D7FDF">
        <w:rPr>
          <w:rFonts w:asciiTheme="minorHAnsi" w:hAnsiTheme="minorHAnsi" w:cstheme="minorHAnsi"/>
        </w:rPr>
        <w:t xml:space="preserve"> 94 e 95 dello stesso codice e che siano in possesso dei seguenti requisiti di idoneità professionale:</w:t>
      </w:r>
    </w:p>
    <w:p w14:paraId="435C9C21" w14:textId="77777777" w:rsidR="00032107" w:rsidRPr="006B2D70" w:rsidRDefault="00032107" w:rsidP="00A81518">
      <w:pPr>
        <w:numPr>
          <w:ilvl w:val="0"/>
          <w:numId w:val="4"/>
        </w:numPr>
        <w:pBdr>
          <w:top w:val="nil"/>
          <w:left w:val="nil"/>
          <w:bottom w:val="nil"/>
          <w:right w:val="nil"/>
          <w:between w:val="nil"/>
        </w:pBdr>
        <w:spacing w:after="100" w:line="240" w:lineRule="auto"/>
        <w:ind w:left="426" w:hanging="426"/>
        <w:jc w:val="both"/>
        <w:rPr>
          <w:rFonts w:asciiTheme="minorHAnsi" w:hAnsiTheme="minorHAnsi" w:cstheme="minorHAnsi"/>
        </w:rPr>
      </w:pPr>
      <w:r w:rsidRPr="008D7FDF">
        <w:rPr>
          <w:rFonts w:asciiTheme="minorHAnsi" w:hAnsiTheme="minorHAnsi" w:cstheme="minorHAnsi"/>
          <w:color w:val="C00000"/>
        </w:rPr>
        <w:t>(per professionisti)</w:t>
      </w:r>
      <w:r w:rsidRPr="008D7FDF">
        <w:rPr>
          <w:rFonts w:asciiTheme="minorHAnsi" w:hAnsiTheme="minorHAnsi" w:cstheme="minorHAnsi"/>
          <w:color w:val="000000"/>
        </w:rPr>
        <w:t xml:space="preserve"> Iscrizione, al momento della partecipazione alla gara, al relativo albo professionale previsto dai vigenti ordinamenti, ovvero abilitati all'esercizio della professione secondo le norme dei Paesi dell'Unione europea cui appartiene il soggetto.</w:t>
      </w:r>
    </w:p>
    <w:p w14:paraId="52DE853D" w14:textId="77777777" w:rsidR="00032107" w:rsidRPr="006B2D70" w:rsidRDefault="00032107" w:rsidP="00A81518">
      <w:pPr>
        <w:numPr>
          <w:ilvl w:val="0"/>
          <w:numId w:val="4"/>
        </w:numPr>
        <w:pBdr>
          <w:top w:val="nil"/>
          <w:left w:val="nil"/>
          <w:bottom w:val="nil"/>
          <w:right w:val="nil"/>
          <w:between w:val="nil"/>
        </w:pBdr>
        <w:spacing w:after="100" w:line="240" w:lineRule="auto"/>
        <w:ind w:left="426" w:hanging="426"/>
        <w:jc w:val="both"/>
        <w:rPr>
          <w:rFonts w:asciiTheme="minorHAnsi" w:hAnsiTheme="minorHAnsi" w:cstheme="minorHAnsi"/>
        </w:rPr>
      </w:pPr>
      <w:r w:rsidRPr="008D7FDF">
        <w:rPr>
          <w:rFonts w:asciiTheme="minorHAnsi" w:hAnsiTheme="minorHAnsi" w:cstheme="minorHAnsi"/>
          <w:color w:val="C00000"/>
        </w:rPr>
        <w:t>(per Società di ingegneria e S.T.P)</w:t>
      </w:r>
      <w:r w:rsidRPr="008D7FDF">
        <w:rPr>
          <w:rFonts w:asciiTheme="minorHAnsi" w:hAnsiTheme="minorHAnsi" w:cstheme="minorHAnsi"/>
          <w:color w:val="000000"/>
        </w:rPr>
        <w:t xml:space="preserve"> Iscrizione nel registro tenuto dalla Camera di commercio industria, artigianato e agricoltura.</w:t>
      </w:r>
    </w:p>
    <w:p w14:paraId="3DAA5A8A" w14:textId="6A4A7F49" w:rsidR="00032107" w:rsidRPr="004C1C38" w:rsidRDefault="00032107" w:rsidP="00A81518">
      <w:pPr>
        <w:spacing w:after="0" w:line="240" w:lineRule="auto"/>
        <w:jc w:val="both"/>
        <w:rPr>
          <w:rFonts w:asciiTheme="minorHAnsi" w:hAnsiTheme="minorHAnsi" w:cstheme="minorHAnsi"/>
          <w:b/>
        </w:rPr>
      </w:pPr>
      <w:r w:rsidRPr="008D7FDF">
        <w:rPr>
          <w:rFonts w:asciiTheme="minorHAnsi" w:hAnsiTheme="minorHAnsi" w:cstheme="minorHAnsi"/>
        </w:rPr>
        <w:t>Il concorrente non stabilito in Italia ma in altro Stato Membro o in uno dei Paesi di</w:t>
      </w:r>
      <w:r>
        <w:rPr>
          <w:rFonts w:asciiTheme="minorHAnsi" w:hAnsiTheme="minorHAnsi" w:cstheme="minorHAnsi"/>
        </w:rPr>
        <w:t xml:space="preserve"> cui all’art. 100, comma 3 del c</w:t>
      </w:r>
      <w:r w:rsidRPr="008D7FDF">
        <w:rPr>
          <w:rFonts w:asciiTheme="minorHAnsi" w:hAnsiTheme="minorHAnsi" w:cstheme="minorHAnsi"/>
        </w:rPr>
        <w:t>odice, presenta dichiarazione giurata o secondo le modalità vigenti nello Stato nel quale è stabilito, inserendo la relativa documentazione dimostrativa nel sistema</w:t>
      </w:r>
      <w:r w:rsidRPr="004C1C38">
        <w:rPr>
          <w:rFonts w:asciiTheme="minorHAnsi" w:hAnsiTheme="minorHAnsi" w:cstheme="minorHAnsi"/>
          <w:bCs/>
        </w:rPr>
        <w:t xml:space="preserve"> </w:t>
      </w:r>
      <w:r w:rsidRPr="008D7FDF">
        <w:rPr>
          <w:rFonts w:asciiTheme="minorHAnsi" w:hAnsiTheme="minorHAnsi" w:cstheme="minorHAnsi"/>
          <w:b/>
        </w:rPr>
        <w:t>FVOE</w:t>
      </w:r>
      <w:r w:rsidR="004C1C38" w:rsidRPr="004C1C38">
        <w:rPr>
          <w:rFonts w:asciiTheme="minorHAnsi" w:hAnsiTheme="minorHAnsi" w:cstheme="minorHAnsi"/>
          <w:bCs/>
        </w:rPr>
        <w:t xml:space="preserve"> </w:t>
      </w:r>
      <w:r w:rsidRPr="004C1C38">
        <w:rPr>
          <w:rFonts w:asciiTheme="minorHAnsi" w:hAnsiTheme="minorHAnsi" w:cstheme="minorHAnsi"/>
          <w:bCs/>
        </w:rPr>
        <w:t>(</w:t>
      </w:r>
      <w:r w:rsidRPr="008D7FDF">
        <w:rPr>
          <w:rFonts w:asciiTheme="minorHAnsi" w:hAnsiTheme="minorHAnsi" w:cstheme="minorHAnsi"/>
        </w:rPr>
        <w:t>Fascicolo Virtuale dell’Operatore Economico), istituito presso la Banca Nazionale dei Contratti Pubblici (cfr. art.</w:t>
      </w:r>
      <w:r w:rsidR="005F3876">
        <w:rPr>
          <w:rFonts w:asciiTheme="minorHAnsi" w:hAnsiTheme="minorHAnsi" w:cstheme="minorHAnsi"/>
        </w:rPr>
        <w:t xml:space="preserve"> </w:t>
      </w:r>
      <w:r w:rsidRPr="008D7FDF">
        <w:rPr>
          <w:rFonts w:asciiTheme="minorHAnsi" w:hAnsiTheme="minorHAnsi" w:cstheme="minorHAnsi"/>
        </w:rPr>
        <w:t>24 del codice).</w:t>
      </w:r>
    </w:p>
    <w:p w14:paraId="4B6030C1" w14:textId="77777777" w:rsidR="00032107" w:rsidRPr="008D7FDF" w:rsidRDefault="00032107" w:rsidP="00775FE3">
      <w:pPr>
        <w:spacing w:after="100" w:line="240" w:lineRule="auto"/>
        <w:ind w:left="66"/>
        <w:jc w:val="both"/>
        <w:rPr>
          <w:rFonts w:asciiTheme="minorHAnsi" w:hAnsiTheme="minorHAnsi" w:cstheme="minorHAnsi"/>
          <w:color w:val="C00000"/>
          <w:sz w:val="2"/>
          <w:szCs w:val="2"/>
        </w:rPr>
      </w:pPr>
    </w:p>
    <w:p w14:paraId="07B0B04B" w14:textId="2090B4D7" w:rsidR="00032107" w:rsidRPr="006B2D70" w:rsidRDefault="00032107" w:rsidP="00A81518">
      <w:pPr>
        <w:pBdr>
          <w:top w:val="nil"/>
          <w:left w:val="nil"/>
          <w:bottom w:val="nil"/>
          <w:right w:val="nil"/>
          <w:between w:val="nil"/>
        </w:pBdr>
        <w:spacing w:before="180" w:after="60" w:line="240" w:lineRule="auto"/>
        <w:jc w:val="both"/>
        <w:rPr>
          <w:color w:val="000000"/>
        </w:rPr>
      </w:pPr>
      <w:r w:rsidRPr="006B2D70">
        <w:rPr>
          <w:b/>
          <w:color w:val="1F497D"/>
        </w:rPr>
        <w:t>3.1.</w:t>
      </w:r>
      <w:r w:rsidR="00A81518" w:rsidRPr="006B2D70">
        <w:rPr>
          <w:b/>
          <w:color w:val="1F497D"/>
        </w:rPr>
        <w:t>1</w:t>
      </w:r>
      <w:r w:rsidRPr="006B2D70">
        <w:rPr>
          <w:b/>
          <w:color w:val="1F497D"/>
        </w:rPr>
        <w:t xml:space="preserve">) </w:t>
      </w:r>
      <w:r w:rsidRPr="006B2D70">
        <w:rPr>
          <w:b/>
          <w:smallCaps/>
          <w:color w:val="1F497D"/>
        </w:rPr>
        <w:t xml:space="preserve">Raggruppamenti </w:t>
      </w:r>
      <w:r w:rsidR="006B2D70" w:rsidRPr="006B2D70">
        <w:rPr>
          <w:b/>
          <w:smallCaps/>
          <w:color w:val="1F497D"/>
        </w:rPr>
        <w:t>t</w:t>
      </w:r>
      <w:r w:rsidRPr="006B2D70">
        <w:rPr>
          <w:b/>
          <w:smallCaps/>
          <w:color w:val="1F497D"/>
        </w:rPr>
        <w:t>emporanei</w:t>
      </w:r>
      <w:r w:rsidR="006B2D70" w:rsidRPr="006B2D70">
        <w:rPr>
          <w:b/>
          <w:smallCaps/>
          <w:color w:val="1F497D"/>
        </w:rPr>
        <w:t>/C</w:t>
      </w:r>
      <w:r w:rsidRPr="006B2D70">
        <w:rPr>
          <w:b/>
          <w:smallCaps/>
          <w:color w:val="1F497D"/>
        </w:rPr>
        <w:t>onsorzi ordinari/</w:t>
      </w:r>
      <w:r w:rsidR="006B2D70" w:rsidRPr="006B2D70">
        <w:rPr>
          <w:b/>
          <w:smallCaps/>
          <w:color w:val="1F497D"/>
        </w:rPr>
        <w:t>C</w:t>
      </w:r>
      <w:r w:rsidRPr="006B2D70">
        <w:rPr>
          <w:b/>
          <w:smallCaps/>
          <w:color w:val="1F497D"/>
        </w:rPr>
        <w:t xml:space="preserve">onsorzi stabili/GEIGE </w:t>
      </w:r>
      <w:r w:rsidRPr="006B2D70">
        <w:rPr>
          <w:rFonts w:asciiTheme="minorHAnsi" w:eastAsia="Times New Roman" w:hAnsiTheme="minorHAnsi" w:cstheme="minorHAnsi"/>
          <w:b/>
          <w:color w:val="C00000"/>
          <w:highlight w:val="yellow"/>
          <w:vertAlign w:val="superscript"/>
        </w:rPr>
        <w:footnoteReference w:id="9"/>
      </w:r>
    </w:p>
    <w:p w14:paraId="2067E8E4" w14:textId="390D80B0" w:rsidR="00032107" w:rsidRDefault="00032107" w:rsidP="00775FE3">
      <w:pPr>
        <w:pBdr>
          <w:top w:val="nil"/>
          <w:left w:val="nil"/>
          <w:bottom w:val="nil"/>
          <w:right w:val="nil"/>
          <w:between w:val="nil"/>
        </w:pBdr>
        <w:spacing w:before="40" w:after="80" w:line="240" w:lineRule="auto"/>
        <w:jc w:val="both"/>
        <w:rPr>
          <w:color w:val="000000"/>
        </w:rPr>
      </w:pPr>
      <w:r>
        <w:rPr>
          <w:color w:val="000000"/>
        </w:rPr>
        <w:t>Ferma restando la possibilità di partecipare al concorso come professionista singolo o associato o come uno dei soggetti di cui all’art.66 comma 1 del codice, il concorrente può scegliere di partecipare al concorso con raggruppamenti temporanei o consorzi ordinari, anche se non ancora costituiti. Ai soggetti già costituiti in forma associata si applicano le disposizioni di cui agli artt. 67 e 68 del codice dei contratti.</w:t>
      </w:r>
    </w:p>
    <w:p w14:paraId="4D5E3CC8" w14:textId="77777777" w:rsidR="00032107" w:rsidRDefault="00032107" w:rsidP="00775FE3">
      <w:pPr>
        <w:pBdr>
          <w:top w:val="nil"/>
          <w:left w:val="nil"/>
          <w:bottom w:val="nil"/>
          <w:right w:val="nil"/>
          <w:between w:val="nil"/>
        </w:pBdr>
        <w:shd w:val="clear" w:color="auto" w:fill="FFFFFF"/>
        <w:spacing w:after="80" w:line="240" w:lineRule="auto"/>
        <w:jc w:val="both"/>
        <w:rPr>
          <w:color w:val="000000"/>
        </w:rPr>
      </w:pPr>
      <w:r>
        <w:rPr>
          <w:color w:val="000000"/>
        </w:rPr>
        <w:t>Sono ammessi esclusivamente Raggruppamenti Temporanei verticali e misti in quanto il presente disciplinare prevede la suddivisione delle prestazioni in principali e secondarie.</w:t>
      </w:r>
    </w:p>
    <w:p w14:paraId="334EA936" w14:textId="0EBD502D" w:rsidR="00032107" w:rsidRDefault="00032107" w:rsidP="00775FE3">
      <w:pPr>
        <w:pBdr>
          <w:top w:val="nil"/>
          <w:left w:val="nil"/>
          <w:bottom w:val="nil"/>
          <w:right w:val="nil"/>
          <w:between w:val="nil"/>
        </w:pBdr>
        <w:spacing w:after="80" w:line="240" w:lineRule="auto"/>
        <w:jc w:val="both"/>
        <w:rPr>
          <w:rFonts w:ascii="Times New Roman" w:eastAsia="Times New Roman" w:hAnsi="Times New Roman" w:cs="Times New Roman"/>
          <w:color w:val="000000"/>
          <w:sz w:val="24"/>
          <w:szCs w:val="24"/>
        </w:rPr>
      </w:pPr>
      <w:r>
        <w:rPr>
          <w:color w:val="000000"/>
        </w:rPr>
        <w:t>I Raggruppamenti temporanei, come stabilito con l’art.</w:t>
      </w:r>
      <w:r w:rsidR="00A81518">
        <w:rPr>
          <w:color w:val="000000"/>
        </w:rPr>
        <w:t xml:space="preserve"> </w:t>
      </w:r>
      <w:r>
        <w:rPr>
          <w:color w:val="000000"/>
        </w:rPr>
        <w:t>39</w:t>
      </w:r>
      <w:r w:rsidR="00A81518">
        <w:rPr>
          <w:color w:val="000000"/>
        </w:rPr>
        <w:t>,</w:t>
      </w:r>
      <w:r>
        <w:rPr>
          <w:color w:val="000000"/>
        </w:rPr>
        <w:t xml:space="preserve"> comma 1 dell’allegato II.12 del codice</w:t>
      </w:r>
      <w:r>
        <w:rPr>
          <w:i/>
          <w:color w:val="000000"/>
        </w:rPr>
        <w:t>, “devono prevedere la presenza di almeno un giovane professionista, laureato abilitato da meno di cinque anni all'esercizio della professione secondo le norme dello Stato membro dell'Unione europea di residenza, quale progettista. Per le procedure di affidamento che non richiedono il possesso del diploma di laurea, il giovane deve essere in possesso di diploma di geometra o altro diploma tecnico attinente alla tipologia dei servizi da prestare abilitato da meno di cinque anni all'esercizio della professione secondo le norme dello Stato membro dell'Unione europea di residenza, nel rispetto dei relativi ordini professionali. I requisiti del giovane non concorrono alla formazione dei requisiti di partecipazione richiesti dai committenti”.</w:t>
      </w:r>
    </w:p>
    <w:p w14:paraId="6BBE4D50" w14:textId="77777777" w:rsidR="00032107" w:rsidRDefault="00032107" w:rsidP="00A81518">
      <w:pPr>
        <w:pBdr>
          <w:top w:val="nil"/>
          <w:left w:val="nil"/>
          <w:bottom w:val="nil"/>
          <w:right w:val="nil"/>
          <w:between w:val="nil"/>
        </w:pBdr>
        <w:shd w:val="clear" w:color="auto" w:fill="FFFFFF"/>
        <w:spacing w:after="80" w:line="240" w:lineRule="auto"/>
        <w:jc w:val="both"/>
        <w:rPr>
          <w:color w:val="000000"/>
        </w:rPr>
      </w:pPr>
      <w:r>
        <w:rPr>
          <w:color w:val="000000"/>
        </w:rPr>
        <w:t>I Concorrenti che si presentano in forma associata dovranno possedere i requisiti di partecipazione nei termini di seguito descritti.</w:t>
      </w:r>
    </w:p>
    <w:p w14:paraId="7EA8E7F3" w14:textId="77777777" w:rsidR="00032107" w:rsidRDefault="00032107" w:rsidP="00775FE3">
      <w:pPr>
        <w:pBdr>
          <w:top w:val="nil"/>
          <w:left w:val="nil"/>
          <w:bottom w:val="nil"/>
          <w:right w:val="nil"/>
          <w:between w:val="nil"/>
        </w:pBdr>
        <w:shd w:val="clear" w:color="auto" w:fill="FFFFFF"/>
        <w:tabs>
          <w:tab w:val="left" w:pos="9498"/>
        </w:tabs>
        <w:spacing w:after="80" w:line="240" w:lineRule="auto"/>
        <w:jc w:val="both"/>
        <w:rPr>
          <w:color w:val="000000"/>
        </w:rPr>
      </w:pPr>
      <w:r>
        <w:rPr>
          <w:color w:val="000000"/>
        </w:rPr>
        <w:t>Ai Consorzi ordinari e ai GEIE si applica la disciplina prevista per i Raggruppamenti temporanei, in quanto compatibile. Nei Consorzi ordinari, il Consorziato che assume la quota maggiore di attività riveste il ruolo di capofila che dovrà essere assimilato al mandatario.</w:t>
      </w:r>
    </w:p>
    <w:p w14:paraId="30D75914" w14:textId="77777777" w:rsidR="00032107" w:rsidRDefault="00032107" w:rsidP="00A81518">
      <w:pPr>
        <w:pBdr>
          <w:top w:val="nil"/>
          <w:left w:val="nil"/>
          <w:bottom w:val="nil"/>
          <w:right w:val="nil"/>
          <w:between w:val="nil"/>
        </w:pBdr>
        <w:shd w:val="clear" w:color="auto" w:fill="FFFFFF"/>
        <w:spacing w:after="0" w:line="240" w:lineRule="auto"/>
        <w:jc w:val="both"/>
        <w:rPr>
          <w:color w:val="000000"/>
        </w:rPr>
      </w:pPr>
      <w:r>
        <w:rPr>
          <w:color w:val="000000"/>
        </w:rPr>
        <w:t>In particolare, con riferimento a ciascuna fase di Concorso:</w:t>
      </w:r>
    </w:p>
    <w:p w14:paraId="50811B39" w14:textId="77777777" w:rsidR="00032107" w:rsidRDefault="00032107" w:rsidP="00A81518">
      <w:pPr>
        <w:numPr>
          <w:ilvl w:val="0"/>
          <w:numId w:val="10"/>
        </w:numPr>
        <w:pBdr>
          <w:top w:val="nil"/>
          <w:left w:val="nil"/>
          <w:bottom w:val="nil"/>
          <w:right w:val="nil"/>
          <w:between w:val="nil"/>
        </w:pBdr>
        <w:shd w:val="clear" w:color="auto" w:fill="FFFFFF"/>
        <w:spacing w:after="0" w:line="240" w:lineRule="auto"/>
        <w:ind w:left="284" w:hanging="284"/>
        <w:jc w:val="both"/>
        <w:rPr>
          <w:color w:val="000000"/>
        </w:rPr>
      </w:pPr>
      <w:r>
        <w:rPr>
          <w:color w:val="000000"/>
        </w:rPr>
        <w:t>È vietato ai Concorrenti di partecipare alla procedura in più di un Raggruppamento temporaneo/Consorzio ordinario/GEIE.</w:t>
      </w:r>
    </w:p>
    <w:p w14:paraId="03FE3413" w14:textId="77777777" w:rsidR="00032107" w:rsidRDefault="00032107" w:rsidP="00A81518">
      <w:pPr>
        <w:numPr>
          <w:ilvl w:val="0"/>
          <w:numId w:val="10"/>
        </w:numPr>
        <w:pBdr>
          <w:top w:val="nil"/>
          <w:left w:val="nil"/>
          <w:bottom w:val="nil"/>
          <w:right w:val="nil"/>
          <w:between w:val="nil"/>
        </w:pBdr>
        <w:shd w:val="clear" w:color="auto" w:fill="FFFFFF"/>
        <w:spacing w:after="80" w:line="240" w:lineRule="auto"/>
        <w:ind w:left="284" w:hanging="284"/>
        <w:jc w:val="both"/>
        <w:rPr>
          <w:color w:val="000000"/>
        </w:rPr>
      </w:pPr>
      <w:r>
        <w:rPr>
          <w:color w:val="000000"/>
        </w:rPr>
        <w:t>È vietato al Concorrente, che partecipa alla procedura in Raggruppamento/Consorzio Ordinario/GEIE, di partecipare anche in forma individuale.</w:t>
      </w:r>
    </w:p>
    <w:p w14:paraId="4A2072A0" w14:textId="77777777" w:rsidR="00032107" w:rsidRDefault="00032107" w:rsidP="00A81518">
      <w:pPr>
        <w:pBdr>
          <w:top w:val="nil"/>
          <w:left w:val="nil"/>
          <w:bottom w:val="nil"/>
          <w:right w:val="nil"/>
          <w:between w:val="nil"/>
        </w:pBdr>
        <w:shd w:val="clear" w:color="auto" w:fill="FFFFFF"/>
        <w:spacing w:after="80" w:line="240" w:lineRule="auto"/>
        <w:jc w:val="both"/>
        <w:rPr>
          <w:color w:val="000000"/>
        </w:rPr>
      </w:pPr>
      <w:r>
        <w:rPr>
          <w:color w:val="000000"/>
        </w:rPr>
        <w:t>Il medesimo divieto sussiste per i liberi professionisti, qualora partecipino al Concorso, sotto qualsiasi forma e quindi anche in seno ad una società di professionisti o ad una società d’ingegneria della quale gli stessi liberi professionisti svolgano il ruolo di amministratore, socio, dipendente, consulente o collaboratore a progetto.</w:t>
      </w:r>
    </w:p>
    <w:p w14:paraId="59DA4707" w14:textId="77777777" w:rsidR="00032107" w:rsidRDefault="00032107" w:rsidP="00A81518">
      <w:pPr>
        <w:pBdr>
          <w:top w:val="nil"/>
          <w:left w:val="nil"/>
          <w:bottom w:val="nil"/>
          <w:right w:val="nil"/>
          <w:between w:val="nil"/>
        </w:pBdr>
        <w:shd w:val="clear" w:color="auto" w:fill="FFFFFF"/>
        <w:spacing w:after="80" w:line="240" w:lineRule="auto"/>
        <w:jc w:val="both"/>
        <w:rPr>
          <w:color w:val="000000"/>
        </w:rPr>
      </w:pPr>
      <w:r>
        <w:rPr>
          <w:color w:val="000000"/>
        </w:rPr>
        <w:lastRenderedPageBreak/>
        <w:t>La violazione di tali divieti comporta l’ESCLUSIONE dal Concorso di tutti i Concorrenti coinvolti.</w:t>
      </w:r>
    </w:p>
    <w:p w14:paraId="25E3CEC1" w14:textId="03513D45" w:rsidR="00032107" w:rsidRDefault="00032107" w:rsidP="00A81518">
      <w:pPr>
        <w:pBdr>
          <w:top w:val="nil"/>
          <w:left w:val="nil"/>
          <w:bottom w:val="nil"/>
          <w:right w:val="nil"/>
          <w:between w:val="nil"/>
        </w:pBdr>
        <w:spacing w:after="80" w:line="240" w:lineRule="auto"/>
        <w:jc w:val="both"/>
        <w:rPr>
          <w:color w:val="000000"/>
        </w:rPr>
      </w:pPr>
      <w:r>
        <w:rPr>
          <w:color w:val="000000"/>
        </w:rPr>
        <w:t>Se il concorrente partecipa come Consorzio stabile, di cui a</w:t>
      </w:r>
      <w:r w:rsidR="005F039D">
        <w:rPr>
          <w:color w:val="000000"/>
        </w:rPr>
        <w:t>ll’</w:t>
      </w:r>
      <w:r>
        <w:rPr>
          <w:color w:val="000000"/>
        </w:rPr>
        <w:t>art</w:t>
      </w:r>
      <w:r w:rsidR="005F039D">
        <w:rPr>
          <w:color w:val="000000"/>
        </w:rPr>
        <w:t>.</w:t>
      </w:r>
      <w:r>
        <w:rPr>
          <w:color w:val="000000"/>
        </w:rPr>
        <w:t xml:space="preserve"> 66, comma 1, lettera g) del codice, dovrà indicare per quali Consorziati il Consorzio concorre; a questi ultimi è vietato partecipare, in qualsiasi altra forma, alla gara. In caso di violazione sono ESCLUSI dalla gara sia il Consorzio che il Consorziato.</w:t>
      </w:r>
    </w:p>
    <w:p w14:paraId="2F7F9B94" w14:textId="77777777" w:rsidR="00032107" w:rsidRDefault="00032107" w:rsidP="00A81518">
      <w:pPr>
        <w:pBdr>
          <w:top w:val="nil"/>
          <w:left w:val="nil"/>
          <w:bottom w:val="nil"/>
          <w:right w:val="nil"/>
          <w:between w:val="nil"/>
        </w:pBdr>
        <w:spacing w:after="80" w:line="240" w:lineRule="auto"/>
        <w:jc w:val="both"/>
        <w:rPr>
          <w:color w:val="000000"/>
        </w:rPr>
      </w:pPr>
      <w:r>
        <w:rPr>
          <w:color w:val="000000"/>
        </w:rPr>
        <w:t>Si precisa che, ai sensi dell'art. 12, comma 3, della legge n. 81 del 2017, ai Consorzi stabili possono aderire anche professionisti singoli a prescindere dalla forma giuridica rivestita.</w:t>
      </w:r>
    </w:p>
    <w:p w14:paraId="4D8051F5" w14:textId="77777777" w:rsidR="00032107" w:rsidRDefault="00032107" w:rsidP="00A81518">
      <w:pPr>
        <w:pBdr>
          <w:top w:val="nil"/>
          <w:left w:val="nil"/>
          <w:bottom w:val="nil"/>
          <w:right w:val="nil"/>
          <w:between w:val="nil"/>
        </w:pBdr>
        <w:shd w:val="clear" w:color="auto" w:fill="FFFFFF"/>
        <w:spacing w:after="80" w:line="240" w:lineRule="auto"/>
        <w:jc w:val="both"/>
        <w:rPr>
          <w:color w:val="000000"/>
        </w:rPr>
      </w:pPr>
      <w:r>
        <w:rPr>
          <w:color w:val="000000"/>
        </w:rPr>
        <w:t>Nel caso di Consorzio stabile, i Consorziati designati dal Consorzio per l’esecuzione delle prestazioni non possono, a loro volta, a cascata, indicare un altro soggetto per l’esecuzione.</w:t>
      </w:r>
    </w:p>
    <w:p w14:paraId="4ED51200" w14:textId="77777777" w:rsidR="00032107" w:rsidRDefault="00032107" w:rsidP="00A81518">
      <w:pPr>
        <w:pBdr>
          <w:top w:val="nil"/>
          <w:left w:val="nil"/>
          <w:bottom w:val="nil"/>
          <w:right w:val="nil"/>
          <w:between w:val="nil"/>
        </w:pBdr>
        <w:shd w:val="clear" w:color="auto" w:fill="FFFFFF"/>
        <w:spacing w:after="80" w:line="240" w:lineRule="auto"/>
        <w:jc w:val="both"/>
        <w:rPr>
          <w:color w:val="000000"/>
        </w:rPr>
      </w:pPr>
      <w:r>
        <w:rPr>
          <w:color w:val="000000"/>
        </w:rPr>
        <w:t>Qualora il Consorziato designato sia, a sua volta, un Consorzio stabile, quest’ultimo dovrà indicare in sede di gara il Consorziato esecutore.</w:t>
      </w:r>
    </w:p>
    <w:p w14:paraId="5F20565A" w14:textId="55C88B49" w:rsidR="00032107" w:rsidRDefault="00032107" w:rsidP="00A81518">
      <w:pPr>
        <w:spacing w:after="0" w:line="240" w:lineRule="auto"/>
        <w:jc w:val="both"/>
      </w:pPr>
      <w:r>
        <w:t>I requisiti di ordine generale (</w:t>
      </w:r>
      <w:r w:rsidR="005F039D">
        <w:t>a</w:t>
      </w:r>
      <w:r>
        <w:t>ssenza delle cause di esclusione di cui agli art</w:t>
      </w:r>
      <w:r w:rsidR="005F039D">
        <w:t>t.</w:t>
      </w:r>
      <w:r>
        <w:t xml:space="preserve">  94 e 95 del codice) devono essere posseduti da:</w:t>
      </w:r>
    </w:p>
    <w:p w14:paraId="769D980E" w14:textId="77777777" w:rsidR="00032107" w:rsidRDefault="00032107" w:rsidP="00A81518">
      <w:pPr>
        <w:widowControl w:val="0"/>
        <w:numPr>
          <w:ilvl w:val="0"/>
          <w:numId w:val="13"/>
        </w:numPr>
        <w:pBdr>
          <w:top w:val="nil"/>
          <w:left w:val="nil"/>
          <w:bottom w:val="nil"/>
          <w:right w:val="nil"/>
          <w:between w:val="nil"/>
        </w:pBdr>
        <w:spacing w:after="0" w:line="240" w:lineRule="auto"/>
        <w:ind w:left="426"/>
        <w:jc w:val="both"/>
      </w:pPr>
      <w:r>
        <w:rPr>
          <w:color w:val="C00000"/>
        </w:rPr>
        <w:t>[Nel caso di Raggruppamento temporaneo/GEIE]</w:t>
      </w:r>
      <w:r>
        <w:rPr>
          <w:color w:val="000000"/>
        </w:rPr>
        <w:t xml:space="preserve"> ciascuno dei partecipanti al Raggruppamento temporaneo/GEIE con esclusione del giovane professionista che non dovrà pertanto presentare la relativa dichiarazione;</w:t>
      </w:r>
    </w:p>
    <w:p w14:paraId="16DF375E" w14:textId="77777777" w:rsidR="00032107" w:rsidRDefault="00032107" w:rsidP="00A81518">
      <w:pPr>
        <w:widowControl w:val="0"/>
        <w:numPr>
          <w:ilvl w:val="0"/>
          <w:numId w:val="13"/>
        </w:numPr>
        <w:pBdr>
          <w:top w:val="nil"/>
          <w:left w:val="nil"/>
          <w:bottom w:val="nil"/>
          <w:right w:val="nil"/>
          <w:between w:val="nil"/>
        </w:pBdr>
        <w:spacing w:after="0" w:line="240" w:lineRule="auto"/>
        <w:ind w:left="426"/>
        <w:jc w:val="both"/>
      </w:pPr>
      <w:r>
        <w:rPr>
          <w:color w:val="C00000"/>
        </w:rPr>
        <w:t xml:space="preserve">[Nel caso di Consorzio ordinario] </w:t>
      </w:r>
      <w:r>
        <w:rPr>
          <w:color w:val="000000"/>
        </w:rPr>
        <w:t>dal Consorzio e da ciascuno degli altri Consorziati indicati dal Consorzio ai fini della partecipazione;</w:t>
      </w:r>
    </w:p>
    <w:p w14:paraId="0C5BC261" w14:textId="77777777" w:rsidR="00032107" w:rsidRPr="009B271E" w:rsidRDefault="00032107" w:rsidP="00775FE3">
      <w:pPr>
        <w:widowControl w:val="0"/>
        <w:numPr>
          <w:ilvl w:val="0"/>
          <w:numId w:val="13"/>
        </w:numPr>
        <w:pBdr>
          <w:top w:val="nil"/>
          <w:left w:val="nil"/>
          <w:bottom w:val="nil"/>
          <w:right w:val="nil"/>
          <w:between w:val="nil"/>
        </w:pBdr>
        <w:spacing w:after="60" w:line="240" w:lineRule="auto"/>
        <w:ind w:left="426"/>
        <w:jc w:val="both"/>
      </w:pPr>
      <w:r>
        <w:rPr>
          <w:color w:val="C00000"/>
        </w:rPr>
        <w:t xml:space="preserve">[Nel caso di Consorzio stabile] </w:t>
      </w:r>
      <w:r>
        <w:rPr>
          <w:color w:val="000000"/>
        </w:rPr>
        <w:t xml:space="preserve">dal </w:t>
      </w:r>
      <w:r w:rsidRPr="009B271E">
        <w:rPr>
          <w:color w:val="000000"/>
        </w:rPr>
        <w:t>Consorzio e da ciascuno dei Consorziati indicati dal Consorzio ai fini della partecipazione.</w:t>
      </w:r>
    </w:p>
    <w:p w14:paraId="373CC3AD" w14:textId="77777777" w:rsidR="00032107" w:rsidRPr="009B271E" w:rsidRDefault="00032107" w:rsidP="00A81518">
      <w:pPr>
        <w:spacing w:before="120" w:after="60" w:line="240" w:lineRule="auto"/>
        <w:ind w:left="113"/>
        <w:rPr>
          <w:b/>
        </w:rPr>
      </w:pPr>
      <w:r w:rsidRPr="009B271E">
        <w:rPr>
          <w:b/>
        </w:rPr>
        <w:t>I requisiti di cui all’allegato II.12, parte V dovranno essere posseduti:</w:t>
      </w:r>
    </w:p>
    <w:p w14:paraId="312BA5C8" w14:textId="77777777" w:rsidR="00032107" w:rsidRPr="009B271E" w:rsidRDefault="00032107" w:rsidP="00775FE3">
      <w:pPr>
        <w:widowControl w:val="0"/>
        <w:numPr>
          <w:ilvl w:val="0"/>
          <w:numId w:val="14"/>
        </w:numPr>
        <w:pBdr>
          <w:top w:val="nil"/>
          <w:left w:val="nil"/>
          <w:bottom w:val="nil"/>
          <w:right w:val="nil"/>
          <w:between w:val="nil"/>
        </w:pBdr>
        <w:tabs>
          <w:tab w:val="left" w:pos="-567"/>
        </w:tabs>
        <w:spacing w:after="60" w:line="240" w:lineRule="auto"/>
        <w:ind w:left="426"/>
        <w:jc w:val="both"/>
      </w:pPr>
      <w:r w:rsidRPr="009B271E">
        <w:rPr>
          <w:color w:val="C00000"/>
        </w:rPr>
        <w:t xml:space="preserve">[Nel caso di Raggruppamento temporaneo/Consorzio ordinario/GEIE] </w:t>
      </w:r>
      <w:r w:rsidRPr="009B271E">
        <w:rPr>
          <w:color w:val="000000"/>
        </w:rPr>
        <w:t>da ciascun operatore economico associato, in base alla propria tipologia;</w:t>
      </w:r>
    </w:p>
    <w:p w14:paraId="7283ACA4" w14:textId="77777777" w:rsidR="00032107" w:rsidRPr="009B271E" w:rsidRDefault="00032107" w:rsidP="00775FE3">
      <w:pPr>
        <w:widowControl w:val="0"/>
        <w:numPr>
          <w:ilvl w:val="0"/>
          <w:numId w:val="14"/>
        </w:numPr>
        <w:pBdr>
          <w:top w:val="nil"/>
          <w:left w:val="nil"/>
          <w:bottom w:val="nil"/>
          <w:right w:val="nil"/>
          <w:between w:val="nil"/>
        </w:pBdr>
        <w:tabs>
          <w:tab w:val="left" w:pos="-567"/>
        </w:tabs>
        <w:spacing w:after="120" w:line="240" w:lineRule="auto"/>
        <w:ind w:left="426"/>
        <w:jc w:val="both"/>
      </w:pPr>
      <w:r w:rsidRPr="009B271E">
        <w:rPr>
          <w:color w:val="C00000"/>
        </w:rPr>
        <w:t xml:space="preserve">[Nel caso di Consorzio stabile] </w:t>
      </w:r>
      <w:r w:rsidRPr="009B271E">
        <w:rPr>
          <w:color w:val="000000"/>
        </w:rPr>
        <w:t xml:space="preserve">da ciascuno dei Consorziati indicati dal Consorzio ai fini della partecipazione; </w:t>
      </w:r>
    </w:p>
    <w:p w14:paraId="4082F841" w14:textId="77777777" w:rsidR="00032107" w:rsidRPr="00A81518" w:rsidRDefault="00032107" w:rsidP="00A81518">
      <w:pPr>
        <w:spacing w:before="120" w:after="60" w:line="240" w:lineRule="auto"/>
        <w:ind w:left="113"/>
        <w:rPr>
          <w:b/>
        </w:rPr>
      </w:pPr>
      <w:r w:rsidRPr="00A81518">
        <w:rPr>
          <w:b/>
        </w:rPr>
        <w:t>Il requisito relativo all’iscrizione nel registro delle imprese tenuto dalla Camera di Commercio Industria, Artigianato e Agricoltura dovrà essere posseduto da:</w:t>
      </w:r>
    </w:p>
    <w:p w14:paraId="7B7AA602" w14:textId="77777777" w:rsidR="00032107" w:rsidRPr="009B271E" w:rsidRDefault="00032107" w:rsidP="00775FE3">
      <w:pPr>
        <w:widowControl w:val="0"/>
        <w:numPr>
          <w:ilvl w:val="0"/>
          <w:numId w:val="16"/>
        </w:numPr>
        <w:pBdr>
          <w:top w:val="nil"/>
          <w:left w:val="nil"/>
          <w:bottom w:val="nil"/>
          <w:right w:val="nil"/>
          <w:between w:val="nil"/>
        </w:pBdr>
        <w:tabs>
          <w:tab w:val="left" w:pos="-993"/>
        </w:tabs>
        <w:spacing w:after="60" w:line="240" w:lineRule="auto"/>
        <w:ind w:left="426"/>
        <w:jc w:val="both"/>
      </w:pPr>
      <w:r w:rsidRPr="009B271E">
        <w:rPr>
          <w:color w:val="C00000"/>
        </w:rPr>
        <w:t xml:space="preserve">[Nel caso di Raggruppamento temporaneo/GEIE] </w:t>
      </w:r>
      <w:r w:rsidRPr="009B271E">
        <w:rPr>
          <w:color w:val="000000"/>
        </w:rPr>
        <w:t>ciascuno dei partecipanti al Raggruppamento temporaneo/GEIE;</w:t>
      </w:r>
    </w:p>
    <w:p w14:paraId="2B3F971C" w14:textId="77777777" w:rsidR="00032107" w:rsidRDefault="00032107" w:rsidP="00775FE3">
      <w:pPr>
        <w:widowControl w:val="0"/>
        <w:numPr>
          <w:ilvl w:val="0"/>
          <w:numId w:val="16"/>
        </w:numPr>
        <w:pBdr>
          <w:top w:val="nil"/>
          <w:left w:val="nil"/>
          <w:bottom w:val="nil"/>
          <w:right w:val="nil"/>
          <w:between w:val="nil"/>
        </w:pBdr>
        <w:tabs>
          <w:tab w:val="left" w:pos="-993"/>
        </w:tabs>
        <w:spacing w:after="60" w:line="240" w:lineRule="auto"/>
        <w:ind w:left="426"/>
        <w:jc w:val="both"/>
      </w:pPr>
      <w:r>
        <w:rPr>
          <w:color w:val="C00000"/>
        </w:rPr>
        <w:t xml:space="preserve">[Nel caso di Consorzio ordinario] </w:t>
      </w:r>
      <w:r>
        <w:rPr>
          <w:color w:val="000000"/>
        </w:rPr>
        <w:t>dal Consorzio e da ciascuno degli altri Consorziati indicati dal Consorzio ai fini della partecipazione;</w:t>
      </w:r>
    </w:p>
    <w:p w14:paraId="4194D4BB" w14:textId="77777777" w:rsidR="00032107" w:rsidRDefault="00032107" w:rsidP="00775FE3">
      <w:pPr>
        <w:widowControl w:val="0"/>
        <w:numPr>
          <w:ilvl w:val="0"/>
          <w:numId w:val="16"/>
        </w:numPr>
        <w:pBdr>
          <w:top w:val="nil"/>
          <w:left w:val="nil"/>
          <w:bottom w:val="nil"/>
          <w:right w:val="nil"/>
          <w:between w:val="nil"/>
        </w:pBdr>
        <w:tabs>
          <w:tab w:val="left" w:pos="-993"/>
        </w:tabs>
        <w:spacing w:after="120" w:line="240" w:lineRule="auto"/>
        <w:ind w:left="426"/>
        <w:jc w:val="both"/>
      </w:pPr>
      <w:r>
        <w:rPr>
          <w:color w:val="C00000"/>
        </w:rPr>
        <w:t xml:space="preserve">[Nel caso di Consorzio stabile] </w:t>
      </w:r>
      <w:r>
        <w:rPr>
          <w:color w:val="000000"/>
        </w:rPr>
        <w:t>dal Consorzio e da ciascuno dei Consorziati indicati dal Consorzio ai fini della partecipazione.</w:t>
      </w:r>
    </w:p>
    <w:p w14:paraId="05B1CF52" w14:textId="77777777" w:rsidR="00032107" w:rsidRDefault="00032107" w:rsidP="00A81518">
      <w:pPr>
        <w:pBdr>
          <w:top w:val="nil"/>
          <w:left w:val="nil"/>
          <w:bottom w:val="nil"/>
          <w:right w:val="nil"/>
          <w:between w:val="nil"/>
        </w:pBdr>
        <w:spacing w:after="0" w:line="240" w:lineRule="auto"/>
        <w:jc w:val="both"/>
        <w:rPr>
          <w:color w:val="000000"/>
        </w:rPr>
      </w:pPr>
      <w:r>
        <w:rPr>
          <w:color w:val="000000"/>
        </w:rPr>
        <w:t>Per la comprova dei requisiti, la stazione appaltante acquisisce d’ufficio i documenti in possesso di pubbliche amministrazioni, previa indicazione, da parte dell’operatore economico, degli elementi indispensabili per il reperimento delle informazioni o dei dati richiesti.</w:t>
      </w:r>
    </w:p>
    <w:p w14:paraId="116B37E9" w14:textId="7ED8F81B" w:rsidR="00032107" w:rsidRPr="006B2D70" w:rsidRDefault="00032107" w:rsidP="00A81518">
      <w:pPr>
        <w:pBdr>
          <w:top w:val="nil"/>
          <w:left w:val="nil"/>
          <w:bottom w:val="nil"/>
          <w:right w:val="nil"/>
          <w:between w:val="nil"/>
        </w:pBdr>
        <w:shd w:val="clear" w:color="auto" w:fill="FFFFFF"/>
        <w:spacing w:before="180" w:after="60" w:line="240" w:lineRule="auto"/>
        <w:rPr>
          <w:b/>
          <w:smallCaps/>
          <w:color w:val="1F497D"/>
        </w:rPr>
      </w:pPr>
      <w:r w:rsidRPr="006B2D70">
        <w:rPr>
          <w:b/>
          <w:smallCaps/>
          <w:color w:val="1F497D"/>
        </w:rPr>
        <w:t>3.1.</w:t>
      </w:r>
      <w:r w:rsidR="006B2D70">
        <w:rPr>
          <w:b/>
          <w:smallCaps/>
          <w:color w:val="1F497D"/>
        </w:rPr>
        <w:t>2</w:t>
      </w:r>
      <w:r w:rsidRPr="006B2D70">
        <w:rPr>
          <w:b/>
          <w:smallCaps/>
          <w:color w:val="1F497D"/>
        </w:rPr>
        <w:t xml:space="preserve">) </w:t>
      </w:r>
      <w:r w:rsidR="006B2D70">
        <w:rPr>
          <w:b/>
          <w:smallCaps/>
          <w:color w:val="1F497D"/>
        </w:rPr>
        <w:t>G</w:t>
      </w:r>
      <w:r w:rsidRPr="006B2D70">
        <w:rPr>
          <w:b/>
          <w:smallCaps/>
          <w:color w:val="1F497D"/>
        </w:rPr>
        <w:t>ruppo di lavoro</w:t>
      </w:r>
    </w:p>
    <w:p w14:paraId="594CA52F" w14:textId="4FDBF489" w:rsidR="00032107" w:rsidRDefault="00032107" w:rsidP="00775FE3">
      <w:pPr>
        <w:pBdr>
          <w:top w:val="nil"/>
          <w:left w:val="nil"/>
          <w:bottom w:val="nil"/>
          <w:right w:val="nil"/>
          <w:between w:val="nil"/>
        </w:pBdr>
        <w:shd w:val="clear" w:color="auto" w:fill="FFFFFF"/>
        <w:spacing w:after="60" w:line="240" w:lineRule="auto"/>
        <w:jc w:val="both"/>
        <w:rPr>
          <w:color w:val="000000"/>
        </w:rPr>
      </w:pPr>
      <w:r>
        <w:rPr>
          <w:color w:val="000000"/>
        </w:rPr>
        <w:t>Ferma restando la possibilità di partecipare alla 1</w:t>
      </w:r>
      <w:r w:rsidR="00A81518">
        <w:rPr>
          <w:color w:val="000000"/>
          <w:vertAlign w:val="superscript"/>
        </w:rPr>
        <w:t>a</w:t>
      </w:r>
      <w:r>
        <w:rPr>
          <w:color w:val="000000"/>
        </w:rPr>
        <w:t xml:space="preserve"> fase per tutti gli operatori economici di cui all’art. 66 comma 1 del codice (anche in forma individuale), in possesso dei requisiti di ordine generale e di idoneità professionale  di cui al paragrafo 3.1, i partecipanti alla 2</w:t>
      </w:r>
      <w:r w:rsidR="00A81518">
        <w:rPr>
          <w:color w:val="000000"/>
          <w:vertAlign w:val="superscript"/>
        </w:rPr>
        <w:t>a</w:t>
      </w:r>
      <w:r>
        <w:rPr>
          <w:color w:val="000000"/>
        </w:rPr>
        <w:t xml:space="preserve"> fase, ove non siano in possesso delle professionalità sotto elencate, dovranno costituire un gruppo di lavoro, producendo, quale documentazione amministrativa per partecipare alla 2</w:t>
      </w:r>
      <w:r w:rsidR="00AF2091" w:rsidRPr="00AF2091">
        <w:rPr>
          <w:color w:val="000000"/>
          <w:vertAlign w:val="superscript"/>
        </w:rPr>
        <w:t>a</w:t>
      </w:r>
      <w:r>
        <w:rPr>
          <w:color w:val="000000"/>
        </w:rPr>
        <w:t xml:space="preserve"> fase, un’apposita dichiarazione sulla sua composizione.</w:t>
      </w:r>
    </w:p>
    <w:p w14:paraId="6C69D71C" w14:textId="77777777" w:rsidR="00032107" w:rsidRDefault="00032107" w:rsidP="002A739D">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color w:val="000000"/>
        </w:rPr>
        <w:t xml:space="preserve">In particolare, in relazione alla tipologia delle opere a cui fa riferimento il concorso, il gruppo di lavoro dovrà comprendere le seguenti figure professionali </w:t>
      </w:r>
      <w:r>
        <w:rPr>
          <w:color w:val="C00000"/>
        </w:rPr>
        <w:t>[a titolo esemplificativo]</w:t>
      </w:r>
      <w:r w:rsidRPr="006B2D70">
        <w:t>:</w:t>
      </w:r>
    </w:p>
    <w:p w14:paraId="336E419D" w14:textId="77777777" w:rsidR="00032107" w:rsidRDefault="00032107" w:rsidP="002A739D">
      <w:pPr>
        <w:numPr>
          <w:ilvl w:val="0"/>
          <w:numId w:val="12"/>
        </w:numPr>
        <w:pBdr>
          <w:top w:val="nil"/>
          <w:left w:val="nil"/>
          <w:bottom w:val="nil"/>
          <w:right w:val="nil"/>
          <w:between w:val="nil"/>
        </w:pBdr>
        <w:shd w:val="clear" w:color="auto" w:fill="FFFFFF"/>
        <w:spacing w:after="0" w:line="240" w:lineRule="auto"/>
        <w:ind w:left="284" w:hanging="284"/>
        <w:jc w:val="both"/>
        <w:rPr>
          <w:color w:val="000000"/>
        </w:rPr>
      </w:pPr>
      <w:r>
        <w:rPr>
          <w:color w:val="000000"/>
        </w:rPr>
        <w:t>Progettista architettonico, con ruolo di capo gruppo, con titolo di architetto o di ingegnere Sezione A (DPR 328/2001);</w:t>
      </w:r>
    </w:p>
    <w:p w14:paraId="27D7E201" w14:textId="77777777" w:rsidR="00032107" w:rsidRDefault="00032107" w:rsidP="002A739D">
      <w:pPr>
        <w:numPr>
          <w:ilvl w:val="0"/>
          <w:numId w:val="12"/>
        </w:numPr>
        <w:pBdr>
          <w:top w:val="nil"/>
          <w:left w:val="nil"/>
          <w:bottom w:val="nil"/>
          <w:right w:val="nil"/>
          <w:between w:val="nil"/>
        </w:pBdr>
        <w:shd w:val="clear" w:color="auto" w:fill="FFFFFF"/>
        <w:spacing w:after="0" w:line="240" w:lineRule="auto"/>
        <w:ind w:left="284" w:hanging="284"/>
        <w:jc w:val="both"/>
        <w:rPr>
          <w:color w:val="000000"/>
        </w:rPr>
      </w:pPr>
      <w:r>
        <w:rPr>
          <w:color w:val="000000"/>
        </w:rPr>
        <w:lastRenderedPageBreak/>
        <w:t>Progettista delle strutture, con titolo di ingegnere Sezione A o architetto Sezione A (DPR 328/2001);</w:t>
      </w:r>
    </w:p>
    <w:p w14:paraId="2005FC29" w14:textId="77777777" w:rsidR="00032107" w:rsidRDefault="00032107" w:rsidP="002A739D">
      <w:pPr>
        <w:numPr>
          <w:ilvl w:val="0"/>
          <w:numId w:val="12"/>
        </w:numPr>
        <w:pBdr>
          <w:top w:val="nil"/>
          <w:left w:val="nil"/>
          <w:bottom w:val="nil"/>
          <w:right w:val="nil"/>
          <w:between w:val="nil"/>
        </w:pBdr>
        <w:shd w:val="clear" w:color="auto" w:fill="FFFFFF"/>
        <w:spacing w:after="0" w:line="240" w:lineRule="auto"/>
        <w:ind w:left="284" w:hanging="284"/>
        <w:jc w:val="both"/>
        <w:rPr>
          <w:color w:val="000000"/>
        </w:rPr>
      </w:pPr>
      <w:r>
        <w:rPr>
          <w:color w:val="000000"/>
        </w:rPr>
        <w:t>Progettista degli impianti elettrici e termici con titolo di Ingegnere o di architetto -Sezione A (DPR 328/2001);</w:t>
      </w:r>
    </w:p>
    <w:p w14:paraId="20A7626D" w14:textId="77777777" w:rsidR="00032107" w:rsidRDefault="00032107" w:rsidP="002A739D">
      <w:pPr>
        <w:numPr>
          <w:ilvl w:val="0"/>
          <w:numId w:val="12"/>
        </w:numPr>
        <w:pBdr>
          <w:top w:val="nil"/>
          <w:left w:val="nil"/>
          <w:bottom w:val="nil"/>
          <w:right w:val="nil"/>
          <w:between w:val="nil"/>
        </w:pBdr>
        <w:shd w:val="clear" w:color="auto" w:fill="FFFFFF"/>
        <w:spacing w:after="0" w:line="240" w:lineRule="auto"/>
        <w:ind w:left="284" w:hanging="284"/>
        <w:jc w:val="both"/>
        <w:rPr>
          <w:color w:val="000000"/>
        </w:rPr>
      </w:pPr>
      <w:r>
        <w:rPr>
          <w:color w:val="000000"/>
        </w:rPr>
        <w:t xml:space="preserve">Progettista impianto antincendio, iscritto negli appositi elenchi del Ministero dell’interno di cui all’art. 16 del decreto legislativo 8 marzo 2006, n. 139 e </w:t>
      </w:r>
      <w:proofErr w:type="spellStart"/>
      <w:r>
        <w:rPr>
          <w:color w:val="000000"/>
        </w:rPr>
        <w:t>ss.mm.ii</w:t>
      </w:r>
      <w:proofErr w:type="spellEnd"/>
      <w:r>
        <w:rPr>
          <w:color w:val="000000"/>
        </w:rPr>
        <w:t>.;</w:t>
      </w:r>
    </w:p>
    <w:p w14:paraId="5077A58C" w14:textId="77777777" w:rsidR="00032107" w:rsidRDefault="00032107" w:rsidP="002A739D">
      <w:pPr>
        <w:numPr>
          <w:ilvl w:val="0"/>
          <w:numId w:val="12"/>
        </w:numPr>
        <w:pBdr>
          <w:top w:val="nil"/>
          <w:left w:val="nil"/>
          <w:bottom w:val="nil"/>
          <w:right w:val="nil"/>
          <w:between w:val="nil"/>
        </w:pBdr>
        <w:shd w:val="clear" w:color="auto" w:fill="FFFFFF"/>
        <w:spacing w:after="0" w:line="240" w:lineRule="auto"/>
        <w:ind w:left="284" w:hanging="284"/>
        <w:jc w:val="both"/>
        <w:rPr>
          <w:color w:val="000000"/>
        </w:rPr>
      </w:pPr>
      <w:r>
        <w:rPr>
          <w:color w:val="000000"/>
        </w:rPr>
        <w:t xml:space="preserve">Coordinatore per la sicurezza in fase di progettazione, in possesso dei requisiti professionali ex art. 98 </w:t>
      </w:r>
      <w:proofErr w:type="spellStart"/>
      <w:r>
        <w:rPr>
          <w:color w:val="000000"/>
        </w:rPr>
        <w:t>D.Lgs.</w:t>
      </w:r>
      <w:proofErr w:type="spellEnd"/>
      <w:r>
        <w:rPr>
          <w:color w:val="000000"/>
        </w:rPr>
        <w:t xml:space="preserve"> 81/2008;</w:t>
      </w:r>
    </w:p>
    <w:p w14:paraId="1916BD4F" w14:textId="77777777" w:rsidR="00032107" w:rsidRDefault="00032107" w:rsidP="00A81518">
      <w:pPr>
        <w:numPr>
          <w:ilvl w:val="0"/>
          <w:numId w:val="12"/>
        </w:numPr>
        <w:pBdr>
          <w:top w:val="nil"/>
          <w:left w:val="nil"/>
          <w:bottom w:val="nil"/>
          <w:right w:val="nil"/>
          <w:between w:val="nil"/>
        </w:pBdr>
        <w:shd w:val="clear" w:color="auto" w:fill="FFFFFF"/>
        <w:spacing w:after="120" w:line="240" w:lineRule="auto"/>
        <w:ind w:left="284" w:hanging="284"/>
        <w:jc w:val="both"/>
        <w:rPr>
          <w:color w:val="000000"/>
        </w:rPr>
      </w:pPr>
      <w:r>
        <w:rPr>
          <w:color w:val="000000"/>
        </w:rPr>
        <w:t>Professionista per gli aspetti geologici del progetto, in possesso di titolo di geologo.</w:t>
      </w:r>
    </w:p>
    <w:p w14:paraId="18694430" w14:textId="017B5F96" w:rsidR="00032107" w:rsidRDefault="00032107" w:rsidP="00775FE3">
      <w:pPr>
        <w:pBdr>
          <w:top w:val="nil"/>
          <w:left w:val="nil"/>
          <w:bottom w:val="nil"/>
          <w:right w:val="nil"/>
          <w:between w:val="nil"/>
        </w:pBdr>
        <w:shd w:val="clear" w:color="auto" w:fill="FFFFFF"/>
        <w:spacing w:after="80" w:line="240" w:lineRule="auto"/>
        <w:ind w:right="142"/>
        <w:jc w:val="both"/>
        <w:rPr>
          <w:color w:val="000000"/>
        </w:rPr>
      </w:pPr>
      <w:r>
        <w:rPr>
          <w:color w:val="000000"/>
        </w:rPr>
        <w:t>Tali figure professionali, che devono essere in possesso dei requisiti di ordine generale (non ricadere nelle condizioni di esclusione di cui agli art</w:t>
      </w:r>
      <w:r w:rsidR="005F039D">
        <w:rPr>
          <w:color w:val="000000"/>
        </w:rPr>
        <w:t>t.</w:t>
      </w:r>
      <w:r>
        <w:rPr>
          <w:color w:val="000000"/>
        </w:rPr>
        <w:t xml:space="preserve"> 94 e 95 del codice) e di idoneità professionale di cui al precedente paragrafo 3.1, possono anche in parte coincidere, in relazione al possesso dei titoli e possono partecipare anche come singoli professionisti o associati.</w:t>
      </w:r>
    </w:p>
    <w:p w14:paraId="196999AA" w14:textId="77777777" w:rsidR="00032107" w:rsidRDefault="00032107" w:rsidP="00775FE3">
      <w:pPr>
        <w:spacing w:after="120" w:line="240" w:lineRule="auto"/>
        <w:jc w:val="both"/>
      </w:pPr>
      <w:r>
        <w:t xml:space="preserve">Nella documentazione amministrativa deve essere indicato il nominativo del tecnico laureato architetto o ingegnere iscritto alla Sezione A, dell’Albo dell’Ordine Professionale di appartenenza, introdotta dal DPR 328/2001 o da professionista con titolo analogo </w:t>
      </w:r>
      <w:r w:rsidRPr="00ED7B18">
        <w:rPr>
          <w:color w:val="C00000"/>
          <w:sz w:val="20"/>
          <w:szCs w:val="20"/>
        </w:rPr>
        <w:t>[per i concorrenti non stabiliti in Italia, si faccia riferimento alle norme dei Paesi dell'Unione europea cui appartengono gli stessi concorrenti]</w:t>
      </w:r>
      <w:r>
        <w:t>, incaricato dell’integrazione fra le varie prestazioni specialistiche, che dovrà pertanto firmare tutti gli elaborati di progetto.</w:t>
      </w:r>
    </w:p>
    <w:p w14:paraId="0338D964" w14:textId="2BBCCDC7" w:rsidR="00032107" w:rsidRDefault="00032107" w:rsidP="00775FE3">
      <w:pPr>
        <w:pBdr>
          <w:top w:val="nil"/>
          <w:left w:val="nil"/>
          <w:bottom w:val="nil"/>
          <w:right w:val="nil"/>
          <w:between w:val="nil"/>
        </w:pBdr>
        <w:shd w:val="clear" w:color="auto" w:fill="FFFFFF"/>
        <w:spacing w:after="0" w:line="240" w:lineRule="auto"/>
        <w:jc w:val="both"/>
        <w:rPr>
          <w:color w:val="000000"/>
        </w:rPr>
      </w:pPr>
      <w:r>
        <w:rPr>
          <w:color w:val="000000"/>
        </w:rPr>
        <w:t>Le professionalità sopra elencate potranno far parte di un informale raggruppamento temporaneo, che il vincitore, dopo la proclamazione, dovrà trasformare in un formale raggruppamento ex art.</w:t>
      </w:r>
      <w:r w:rsidR="00D8100F">
        <w:rPr>
          <w:color w:val="000000"/>
        </w:rPr>
        <w:t xml:space="preserve"> </w:t>
      </w:r>
      <w:r>
        <w:rPr>
          <w:color w:val="000000"/>
        </w:rPr>
        <w:t>66</w:t>
      </w:r>
      <w:r w:rsidR="00D8100F">
        <w:rPr>
          <w:color w:val="000000"/>
        </w:rPr>
        <w:t>,</w:t>
      </w:r>
      <w:r>
        <w:rPr>
          <w:color w:val="000000"/>
        </w:rPr>
        <w:t xml:space="preserve"> comma 1</w:t>
      </w:r>
      <w:r w:rsidR="00D8100F">
        <w:rPr>
          <w:color w:val="000000"/>
        </w:rPr>
        <w:t>, l</w:t>
      </w:r>
      <w:r>
        <w:rPr>
          <w:color w:val="000000"/>
        </w:rPr>
        <w:t>ett</w:t>
      </w:r>
      <w:r w:rsidR="00D8100F">
        <w:rPr>
          <w:color w:val="000000"/>
        </w:rPr>
        <w:t>.</w:t>
      </w:r>
      <w:r>
        <w:rPr>
          <w:color w:val="000000"/>
        </w:rPr>
        <w:t xml:space="preserve"> f) del codice. Tale Raggruppamento, con le professionalità sopra elencate, dovrà sottoscrivere il progetto di fattibilità tecnica ed economica, che dovrà essere perfezionato e consegnato alla committenza, entro i termini fissati nel successivo paragrafo 6.1.</w:t>
      </w:r>
    </w:p>
    <w:p w14:paraId="657B4F66" w14:textId="64B33159" w:rsidR="00A81518" w:rsidRPr="006B2D70" w:rsidRDefault="00A81518" w:rsidP="002A739D">
      <w:pPr>
        <w:spacing w:before="180" w:after="60" w:line="240" w:lineRule="auto"/>
        <w:jc w:val="both"/>
        <w:rPr>
          <w:b/>
          <w:smallCaps/>
          <w:color w:val="1F497D"/>
        </w:rPr>
      </w:pPr>
      <w:r w:rsidRPr="006B2D70">
        <w:rPr>
          <w:b/>
          <w:smallCaps/>
          <w:color w:val="1F497D"/>
        </w:rPr>
        <w:t>3.1.</w:t>
      </w:r>
      <w:r w:rsidR="002A739D" w:rsidRPr="006B2D70">
        <w:rPr>
          <w:b/>
          <w:smallCaps/>
          <w:color w:val="1F497D"/>
        </w:rPr>
        <w:t>3</w:t>
      </w:r>
      <w:r w:rsidR="006B2D70" w:rsidRPr="006B2D70">
        <w:rPr>
          <w:b/>
          <w:smallCaps/>
          <w:color w:val="1F497D"/>
        </w:rPr>
        <w:t>)</w:t>
      </w:r>
      <w:r w:rsidRPr="006B2D70">
        <w:rPr>
          <w:b/>
          <w:smallCaps/>
          <w:color w:val="1F497D"/>
        </w:rPr>
        <w:t xml:space="preserve"> Requisiti di partecipazione per concorsi relativi ad investimenti </w:t>
      </w:r>
      <w:proofErr w:type="spellStart"/>
      <w:r w:rsidRPr="006B2D70">
        <w:rPr>
          <w:b/>
          <w:smallCaps/>
          <w:color w:val="1F497D"/>
        </w:rPr>
        <w:t>pnrr</w:t>
      </w:r>
      <w:proofErr w:type="spellEnd"/>
    </w:p>
    <w:p w14:paraId="46A1DB70" w14:textId="4FA9037F" w:rsidR="00A81518" w:rsidRPr="008D7FDF" w:rsidRDefault="00A81518" w:rsidP="00A81518">
      <w:pPr>
        <w:spacing w:after="100" w:line="240" w:lineRule="auto"/>
        <w:jc w:val="both"/>
        <w:rPr>
          <w:rFonts w:asciiTheme="minorHAnsi" w:hAnsiTheme="minorHAnsi" w:cstheme="minorHAnsi"/>
          <w:color w:val="C00000"/>
          <w:sz w:val="20"/>
          <w:szCs w:val="20"/>
        </w:rPr>
      </w:pPr>
      <w:r w:rsidRPr="008D7FDF">
        <w:rPr>
          <w:rFonts w:asciiTheme="minorHAnsi" w:hAnsiTheme="minorHAnsi" w:cstheme="minorHAnsi"/>
          <w:color w:val="C00000"/>
          <w:sz w:val="20"/>
          <w:szCs w:val="20"/>
        </w:rPr>
        <w:t>[solo per i concorsi afferenti gli investimenti pubblici finanziati, in tutto o in parte, con le risorse del</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Piano nazionale di ripresa e resilienza, di cui al Regolamento (UE) 2021/240 del Parlamento europeo e del</w:t>
      </w:r>
      <w:r w:rsidRPr="008D7FDF">
        <w:rPr>
          <w:rFonts w:asciiTheme="minorHAnsi" w:hAnsiTheme="minorHAnsi" w:cstheme="minorHAnsi"/>
          <w:color w:val="C00000"/>
          <w:spacing w:val="-47"/>
          <w:sz w:val="20"/>
          <w:szCs w:val="20"/>
        </w:rPr>
        <w:t xml:space="preserve"> </w:t>
      </w:r>
      <w:r w:rsidRPr="008D7FDF">
        <w:rPr>
          <w:rFonts w:asciiTheme="minorHAnsi" w:hAnsiTheme="minorHAnsi" w:cstheme="minorHAnsi"/>
          <w:color w:val="C00000"/>
          <w:sz w:val="20"/>
          <w:szCs w:val="20"/>
        </w:rPr>
        <w:t>Consiglio del 10 febbraio 2021 e dal Regolamento (UE) 2021/241 del Parlamento europeo e del Consiglio</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del 12 febbraio 2021 (PNRR), nonché dal Piano nazionale per gli investimenti complementari al PNRR, di</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cui</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all'art</w:t>
      </w:r>
      <w:r w:rsidR="005F039D">
        <w:rPr>
          <w:rFonts w:asciiTheme="minorHAnsi" w:hAnsiTheme="minorHAnsi" w:cstheme="minorHAnsi"/>
          <w:color w:val="C00000"/>
          <w:sz w:val="20"/>
          <w:szCs w:val="20"/>
        </w:rPr>
        <w:t xml:space="preserve">. </w:t>
      </w:r>
      <w:r w:rsidRPr="008D7FDF">
        <w:rPr>
          <w:rFonts w:asciiTheme="minorHAnsi" w:hAnsiTheme="minorHAnsi" w:cstheme="minorHAnsi"/>
          <w:color w:val="C00000"/>
          <w:sz w:val="20"/>
          <w:szCs w:val="20"/>
        </w:rPr>
        <w:t>1</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del</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decreto‐legge</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6</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maggio</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2021,</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n.</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59</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(PNC),</w:t>
      </w:r>
      <w:r w:rsidRPr="008D7FDF">
        <w:rPr>
          <w:rFonts w:asciiTheme="minorHAnsi" w:hAnsiTheme="minorHAnsi" w:cstheme="minorHAnsi"/>
          <w:color w:val="C00000"/>
          <w:spacing w:val="-2"/>
          <w:sz w:val="20"/>
          <w:szCs w:val="20"/>
        </w:rPr>
        <w:t xml:space="preserve"> </w:t>
      </w:r>
      <w:r w:rsidRPr="008D7FDF">
        <w:rPr>
          <w:rFonts w:asciiTheme="minorHAnsi" w:hAnsiTheme="minorHAnsi" w:cstheme="minorHAnsi"/>
          <w:color w:val="C00000"/>
          <w:sz w:val="20"/>
          <w:szCs w:val="20"/>
        </w:rPr>
        <w:t>avviati</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dopo</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l’entrata</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in</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vigore</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del</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decreto</w:t>
      </w:r>
      <w:r w:rsidRPr="008D7FDF">
        <w:rPr>
          <w:rFonts w:asciiTheme="minorHAnsi" w:hAnsiTheme="minorHAnsi" w:cstheme="minorHAnsi"/>
          <w:color w:val="C00000"/>
          <w:spacing w:val="-47"/>
          <w:sz w:val="20"/>
          <w:szCs w:val="20"/>
        </w:rPr>
        <w:t xml:space="preserve">  </w:t>
      </w:r>
      <w:r w:rsidRPr="008D7FDF">
        <w:rPr>
          <w:rFonts w:asciiTheme="minorHAnsi" w:hAnsiTheme="minorHAnsi" w:cstheme="minorHAnsi"/>
          <w:color w:val="C00000"/>
          <w:sz w:val="20"/>
          <w:szCs w:val="20"/>
        </w:rPr>
        <w:t>legge 31 maggio 2021, n. 77, convertito, con modificazioni, dalla legge 29 luglio 2021, n. 108, indicare le</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seguenti</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condizioni di esecuzione]</w:t>
      </w:r>
    </w:p>
    <w:p w14:paraId="4A6C3A4B" w14:textId="77777777" w:rsidR="00A81518" w:rsidRPr="002A739D" w:rsidRDefault="00A81518" w:rsidP="00A81518">
      <w:pPr>
        <w:spacing w:before="120" w:after="120" w:line="240" w:lineRule="auto"/>
        <w:jc w:val="both"/>
        <w:rPr>
          <w:rFonts w:asciiTheme="minorHAnsi" w:hAnsiTheme="minorHAnsi" w:cstheme="minorHAnsi"/>
          <w:iCs/>
        </w:rPr>
      </w:pPr>
      <w:r w:rsidRPr="008D7FDF">
        <w:rPr>
          <w:rFonts w:asciiTheme="minorHAnsi" w:hAnsiTheme="minorHAnsi" w:cstheme="minorHAnsi"/>
        </w:rPr>
        <w:t>Il concorrente, con un numero di occupati pari o superiore a 50</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0"/>
      </w:r>
      <w:r w:rsidRPr="008D7FDF">
        <w:rPr>
          <w:rFonts w:asciiTheme="minorHAnsi" w:hAnsiTheme="minorHAnsi" w:cstheme="minorHAnsi"/>
        </w:rPr>
        <w:t xml:space="preserve"> si impegna ad assicurare, </w:t>
      </w:r>
      <w:r w:rsidRPr="008D7FDF">
        <w:rPr>
          <w:rFonts w:asciiTheme="minorHAnsi" w:hAnsiTheme="minorHAnsi" w:cstheme="minorHAnsi"/>
          <w:u w:val="single"/>
        </w:rPr>
        <w:t>a pena di esclusione</w:t>
      </w:r>
      <w:r w:rsidRPr="008D7FDF">
        <w:rPr>
          <w:rFonts w:asciiTheme="minorHAnsi" w:hAnsiTheme="minorHAnsi" w:cstheme="minorHAnsi"/>
        </w:rPr>
        <w:t>, nel caso in cui fosse proclamato vincitore:</w:t>
      </w:r>
    </w:p>
    <w:p w14:paraId="35052A96" w14:textId="48FE4CEA" w:rsidR="00A81518" w:rsidRPr="008D7FDF" w:rsidRDefault="00A81518" w:rsidP="00A81518">
      <w:pPr>
        <w:pStyle w:val="Paragrafoelenco"/>
        <w:widowControl w:val="0"/>
        <w:numPr>
          <w:ilvl w:val="0"/>
          <w:numId w:val="28"/>
        </w:numPr>
        <w:spacing w:after="6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1"/>
      </w:r>
      <w:r w:rsidRPr="008D7FDF">
        <w:rPr>
          <w:rFonts w:asciiTheme="minorHAnsi" w:hAnsiTheme="minorHAnsi" w:cstheme="minorHAnsi"/>
        </w:rPr>
        <w:t xml:space="preserve"> pari al </w:t>
      </w:r>
      <w:r w:rsidR="00AF2091" w:rsidRPr="005E7F27">
        <w:rPr>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giovanile;</w:t>
      </w:r>
    </w:p>
    <w:p w14:paraId="223F8014" w14:textId="5AE03B73" w:rsidR="00A81518" w:rsidRPr="008D7FDF" w:rsidRDefault="00A81518" w:rsidP="00A81518">
      <w:pPr>
        <w:pStyle w:val="Paragrafoelenco"/>
        <w:widowControl w:val="0"/>
        <w:numPr>
          <w:ilvl w:val="0"/>
          <w:numId w:val="28"/>
        </w:numPr>
        <w:spacing w:after="6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2"/>
      </w:r>
      <w:r w:rsidRPr="005F3876">
        <w:rPr>
          <w:rStyle w:val="Rimandonotaapidipagina"/>
          <w:rFonts w:asciiTheme="minorHAnsi" w:hAnsiTheme="minorHAnsi" w:cstheme="minorHAnsi"/>
          <w:bCs/>
          <w:vertAlign w:val="baseline"/>
        </w:rPr>
        <w:t xml:space="preserve"> </w:t>
      </w:r>
      <w:r w:rsidRPr="008D7FDF">
        <w:rPr>
          <w:rFonts w:asciiTheme="minorHAnsi" w:hAnsiTheme="minorHAnsi" w:cstheme="minorHAnsi"/>
        </w:rPr>
        <w:t xml:space="preserve">pari al </w:t>
      </w:r>
      <w:r w:rsidR="00AF2091" w:rsidRPr="005E7F27">
        <w:rPr>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femminile;</w:t>
      </w:r>
    </w:p>
    <w:p w14:paraId="792152F5" w14:textId="77777777" w:rsidR="00A81518" w:rsidRPr="008D7FDF" w:rsidRDefault="00A81518" w:rsidP="00A81518">
      <w:pPr>
        <w:widowControl w:val="0"/>
        <w:spacing w:before="100" w:after="0" w:line="240" w:lineRule="auto"/>
        <w:rPr>
          <w:rFonts w:asciiTheme="minorHAnsi" w:hAnsiTheme="minorHAnsi" w:cstheme="minorHAnsi"/>
        </w:rPr>
      </w:pPr>
      <w:r w:rsidRPr="008D7FDF">
        <w:rPr>
          <w:rFonts w:asciiTheme="minorHAnsi" w:hAnsiTheme="minorHAnsi" w:cstheme="minorHAnsi"/>
        </w:rPr>
        <w:t xml:space="preserve">delle assunzioni necessarie per l'esecuzione del contratto o per la realizzazione di attività ad esso connesse o </w:t>
      </w:r>
      <w:r w:rsidRPr="008D7FDF">
        <w:rPr>
          <w:rFonts w:asciiTheme="minorHAnsi" w:hAnsiTheme="minorHAnsi" w:cstheme="minorHAnsi"/>
        </w:rPr>
        <w:lastRenderedPageBreak/>
        <w:t xml:space="preserve">strumentali </w:t>
      </w:r>
      <w:r w:rsidRPr="008D7FDF">
        <w:rPr>
          <w:rStyle w:val="Rimandonotaapidipagina"/>
          <w:rFonts w:asciiTheme="minorHAnsi" w:hAnsiTheme="minorHAnsi" w:cstheme="minorHAnsi"/>
          <w:b/>
          <w:color w:val="C00000"/>
          <w:highlight w:val="yellow"/>
        </w:rPr>
        <w:footnoteReference w:id="13"/>
      </w:r>
      <w:r>
        <w:rPr>
          <w:rFonts w:asciiTheme="minorHAnsi" w:hAnsiTheme="minorHAnsi" w:cstheme="minorHAnsi"/>
        </w:rPr>
        <w:t>.</w:t>
      </w:r>
    </w:p>
    <w:p w14:paraId="36F88182" w14:textId="77777777" w:rsidR="00032107" w:rsidRPr="00E9722D" w:rsidRDefault="00032107" w:rsidP="002A739D">
      <w:pPr>
        <w:spacing w:before="240" w:after="120" w:line="240" w:lineRule="auto"/>
        <w:ind w:left="567" w:hanging="567"/>
        <w:jc w:val="both"/>
        <w:rPr>
          <w:b/>
        </w:rPr>
      </w:pPr>
      <w:r>
        <w:rPr>
          <w:b/>
          <w:color w:val="1F497D"/>
          <w:sz w:val="24"/>
          <w:szCs w:val="24"/>
        </w:rPr>
        <w:t>3.2)</w:t>
      </w:r>
      <w:r>
        <w:rPr>
          <w:b/>
          <w:color w:val="1F497D"/>
          <w:sz w:val="24"/>
          <w:szCs w:val="24"/>
        </w:rPr>
        <w:tab/>
      </w:r>
      <w:r w:rsidRPr="00E9722D">
        <w:rPr>
          <w:b/>
          <w:color w:val="1F497D"/>
          <w:sz w:val="24"/>
          <w:szCs w:val="24"/>
        </w:rPr>
        <w:t xml:space="preserve">Requisiti speciali di capacità economico-finanziaria e tecnico-professionali e mezzi di prova </w:t>
      </w:r>
      <w:r w:rsidRPr="00E9722D">
        <w:rPr>
          <w:b/>
          <w:bCs/>
          <w:color w:val="1F497D"/>
          <w:sz w:val="24"/>
          <w:szCs w:val="24"/>
        </w:rPr>
        <w:t>per l’affidamento dei successivi servizi di architettura e ingegneria</w:t>
      </w:r>
    </w:p>
    <w:p w14:paraId="768D2A33" w14:textId="77777777" w:rsidR="00032107" w:rsidRPr="007211BB" w:rsidRDefault="00032107" w:rsidP="00775FE3">
      <w:pPr>
        <w:spacing w:after="60" w:line="240" w:lineRule="auto"/>
        <w:jc w:val="both"/>
      </w:pPr>
      <w:r w:rsidRPr="007211BB">
        <w:t xml:space="preserve">Per la partecipazione al concorso, finalizzato ad acquisire un progetto di fattibilità tecnica ed economica, i concorrenti dovranno dimostrare soltanto il possesso dei requisiti di ordine generale e di idoneità professionale di cui al precedente paragrafo 3.1). </w:t>
      </w:r>
    </w:p>
    <w:p w14:paraId="2098CC6F" w14:textId="724AE85A" w:rsidR="00032107" w:rsidRPr="00026B5D" w:rsidRDefault="00032107" w:rsidP="00775FE3">
      <w:pPr>
        <w:spacing w:after="60" w:line="240" w:lineRule="auto"/>
        <w:jc w:val="both"/>
        <w:rPr>
          <w:rFonts w:asciiTheme="minorHAnsi" w:hAnsiTheme="minorHAnsi" w:cstheme="minorHAnsi"/>
        </w:rPr>
      </w:pPr>
      <w:r w:rsidRPr="007211BB">
        <w:t>Tuttavia</w:t>
      </w:r>
      <w:r>
        <w:t xml:space="preserve"> </w:t>
      </w:r>
      <w:r w:rsidRPr="00793A80">
        <w:rPr>
          <w:color w:val="C00000"/>
        </w:rPr>
        <w:t>[facoltativo]</w:t>
      </w:r>
      <w:r w:rsidRPr="002A739D">
        <w:rPr>
          <w:bCs/>
        </w:rPr>
        <w:t xml:space="preserve"> </w:t>
      </w:r>
      <w:r w:rsidRPr="00793A80">
        <w:rPr>
          <w:b/>
          <w:bCs/>
          <w:color w:val="C00000"/>
          <w:highlight w:val="yellow"/>
          <w:vertAlign w:val="superscript"/>
        </w:rPr>
        <w:footnoteReference w:id="14"/>
      </w:r>
      <w:r w:rsidRPr="007211BB">
        <w:t>, nella fase di affidamento della progettazione esecutiva di cui al successivo paragrafo 6.1), il vincitore dovr</w:t>
      </w:r>
      <w:r>
        <w:t>à dimostrare il possesso dei requisiti speciali, di cui all’art.</w:t>
      </w:r>
      <w:r w:rsidR="005F039D">
        <w:t xml:space="preserve"> </w:t>
      </w:r>
      <w:r>
        <w:t>100</w:t>
      </w:r>
      <w:r w:rsidR="005F039D">
        <w:t>,</w:t>
      </w:r>
      <w:r>
        <w:t xml:space="preserve"> comma 1</w:t>
      </w:r>
      <w:r w:rsidR="005F039D">
        <w:t>,</w:t>
      </w:r>
      <w:r>
        <w:t xml:space="preserve"> lett</w:t>
      </w:r>
      <w:r w:rsidR="005F039D">
        <w:t>.</w:t>
      </w:r>
      <w:r>
        <w:t xml:space="preserve"> b) e c) del codice, appresso individuati, anche ricorrendo </w:t>
      </w:r>
      <w:r>
        <w:rPr>
          <w:w w:val="105"/>
        </w:rPr>
        <w:t>all’avvalimento, nei termini di cui al successivo paragrafo 3.4, oppure alla</w:t>
      </w:r>
      <w:r>
        <w:rPr>
          <w:spacing w:val="-8"/>
          <w:w w:val="105"/>
        </w:rPr>
        <w:t xml:space="preserve"> costituzione di un </w:t>
      </w:r>
      <w:r w:rsidRPr="00DB7D28">
        <w:rPr>
          <w:w w:val="105"/>
        </w:rPr>
        <w:t>raggruppamento temporaneo</w:t>
      </w:r>
      <w:r w:rsidR="005F039D">
        <w:rPr>
          <w:w w:val="105"/>
        </w:rPr>
        <w:t xml:space="preserve"> </w:t>
      </w:r>
      <w:r w:rsidRPr="001D3844">
        <w:rPr>
          <w:rStyle w:val="Rimandonotaapidipagina"/>
          <w:b/>
          <w:color w:val="C00000"/>
          <w:w w:val="105"/>
          <w:highlight w:val="yellow"/>
        </w:rPr>
        <w:footnoteReference w:id="15"/>
      </w:r>
      <w:r w:rsidRPr="00DB7D28">
        <w:rPr>
          <w:w w:val="105"/>
        </w:rPr>
        <w:t xml:space="preserve"> tra soggetti di cui al comma 1 dell'art</w:t>
      </w:r>
      <w:r>
        <w:rPr>
          <w:w w:val="105"/>
        </w:rPr>
        <w:t xml:space="preserve">. </w:t>
      </w:r>
      <w:r w:rsidRPr="00DB7D28">
        <w:rPr>
          <w:w w:val="105"/>
        </w:rPr>
        <w:t>66 del codice,</w:t>
      </w:r>
      <w:r w:rsidRPr="00DB7D28">
        <w:rPr>
          <w:spacing w:val="-12"/>
          <w:w w:val="105"/>
        </w:rPr>
        <w:t xml:space="preserve"> </w:t>
      </w:r>
      <w:r>
        <w:rPr>
          <w:spacing w:val="-12"/>
          <w:w w:val="105"/>
        </w:rPr>
        <w:t>che non abbiano partecipato alla procedura concorsuale di cui al presente disciplinare,</w:t>
      </w:r>
      <w:r>
        <w:rPr>
          <w:w w:val="105"/>
        </w:rPr>
        <w:t xml:space="preserve"> con la possibilità di integrare l’eventuale raggruppamento già costituito nella fase appena precedente la redazione del progetto di fattibilità tecnica ed economica </w:t>
      </w:r>
      <w:r>
        <w:rPr>
          <w:color w:val="C00000"/>
          <w:w w:val="105"/>
          <w:sz w:val="20"/>
          <w:szCs w:val="20"/>
        </w:rPr>
        <w:t>[ve</w:t>
      </w:r>
      <w:r w:rsidRPr="007211BB">
        <w:rPr>
          <w:color w:val="C00000"/>
          <w:w w:val="105"/>
          <w:sz w:val="20"/>
          <w:szCs w:val="20"/>
        </w:rPr>
        <w:t>di ultimo periodo precedente paragrafo 3.1.</w:t>
      </w:r>
      <w:r w:rsidR="00D8100F">
        <w:rPr>
          <w:color w:val="C00000"/>
          <w:w w:val="105"/>
          <w:sz w:val="20"/>
          <w:szCs w:val="20"/>
        </w:rPr>
        <w:t>1</w:t>
      </w:r>
      <w:r w:rsidRPr="007211BB">
        <w:rPr>
          <w:color w:val="C00000"/>
          <w:w w:val="105"/>
          <w:sz w:val="20"/>
          <w:szCs w:val="20"/>
        </w:rPr>
        <w:t>]</w:t>
      </w:r>
      <w:r>
        <w:rPr>
          <w:w w:val="105"/>
        </w:rPr>
        <w:t>.</w:t>
      </w:r>
    </w:p>
    <w:p w14:paraId="6A339513" w14:textId="7A2D0B38" w:rsidR="00032107" w:rsidRPr="007B0194" w:rsidRDefault="00032107" w:rsidP="007B0194">
      <w:pPr>
        <w:spacing w:before="180" w:after="60" w:line="240" w:lineRule="auto"/>
        <w:ind w:left="567" w:hanging="567"/>
        <w:jc w:val="both"/>
        <w:rPr>
          <w:b/>
          <w:smallCaps/>
          <w:color w:val="1F497D"/>
        </w:rPr>
      </w:pPr>
      <w:r w:rsidRPr="007B0194">
        <w:rPr>
          <w:b/>
          <w:smallCaps/>
          <w:color w:val="1F497D"/>
        </w:rPr>
        <w:t>3.2.1)</w:t>
      </w:r>
      <w:r w:rsidR="00B3748E" w:rsidRPr="007B0194">
        <w:rPr>
          <w:b/>
          <w:smallCaps/>
          <w:color w:val="1F497D"/>
        </w:rPr>
        <w:tab/>
      </w:r>
      <w:r w:rsidRPr="007B0194">
        <w:rPr>
          <w:b/>
          <w:smallCaps/>
          <w:color w:val="1F497D"/>
        </w:rPr>
        <w:t xml:space="preserve">Requisiti economico-finanziari di cui all’art. 100, comma.1, lettera b) del </w:t>
      </w:r>
      <w:r w:rsidR="00B3748E" w:rsidRPr="007B0194">
        <w:rPr>
          <w:b/>
          <w:smallCaps/>
          <w:color w:val="1F497D"/>
        </w:rPr>
        <w:t>codice</w:t>
      </w:r>
      <w:r w:rsidRPr="007B0194">
        <w:rPr>
          <w:b/>
          <w:smallCaps/>
          <w:color w:val="1F497D"/>
        </w:rPr>
        <w:t xml:space="preserve"> e dell’allegato II.12, art.</w:t>
      </w:r>
      <w:r w:rsidR="00B3748E" w:rsidRPr="007B0194">
        <w:rPr>
          <w:b/>
          <w:smallCaps/>
          <w:color w:val="1F497D"/>
        </w:rPr>
        <w:t xml:space="preserve"> </w:t>
      </w:r>
      <w:r w:rsidRPr="007B0194">
        <w:rPr>
          <w:b/>
          <w:smallCaps/>
          <w:color w:val="1F497D"/>
        </w:rPr>
        <w:t>40</w:t>
      </w:r>
      <w:r w:rsidR="00B3748E" w:rsidRPr="007B0194">
        <w:rPr>
          <w:b/>
          <w:smallCaps/>
          <w:color w:val="1F497D"/>
        </w:rPr>
        <w:t>,</w:t>
      </w:r>
      <w:r w:rsidRPr="007B0194">
        <w:rPr>
          <w:b/>
          <w:smallCaps/>
          <w:color w:val="1F497D"/>
        </w:rPr>
        <w:t xml:space="preserve"> comma 1 bis</w:t>
      </w:r>
      <w:r w:rsidR="002A739D" w:rsidRPr="007B0194">
        <w:rPr>
          <w:b/>
          <w:smallCaps/>
          <w:color w:val="1F497D"/>
        </w:rPr>
        <w:t xml:space="preserve"> </w:t>
      </w:r>
      <w:r w:rsidRPr="007B0194">
        <w:rPr>
          <w:b/>
          <w:bCs/>
          <w:color w:val="C00000"/>
          <w:highlight w:val="yellow"/>
          <w:vertAlign w:val="superscript"/>
        </w:rPr>
        <w:footnoteReference w:id="16"/>
      </w:r>
    </w:p>
    <w:p w14:paraId="57EADE15" w14:textId="33EF330A" w:rsidR="00032107" w:rsidRPr="00B3748E" w:rsidRDefault="00032107" w:rsidP="002A739D">
      <w:pPr>
        <w:pStyle w:val="Paragrafoelenco"/>
        <w:numPr>
          <w:ilvl w:val="0"/>
          <w:numId w:val="36"/>
        </w:numPr>
        <w:suppressAutoHyphens/>
        <w:autoSpaceDN w:val="0"/>
        <w:spacing w:after="0" w:line="240" w:lineRule="auto"/>
        <w:ind w:left="284" w:hanging="284"/>
        <w:contextualSpacing w:val="0"/>
        <w:jc w:val="both"/>
        <w:textAlignment w:val="baseline"/>
        <w:rPr>
          <w:lang w:eastAsia="it-IT"/>
        </w:rPr>
      </w:pPr>
      <w:r w:rsidRPr="00B86746">
        <w:rPr>
          <w:w w:val="105"/>
        </w:rPr>
        <w:t>copertura</w:t>
      </w:r>
      <w:r w:rsidRPr="00B86746">
        <w:rPr>
          <w:spacing w:val="1"/>
          <w:w w:val="105"/>
        </w:rPr>
        <w:t xml:space="preserve"> </w:t>
      </w:r>
      <w:r w:rsidRPr="00B86746">
        <w:rPr>
          <w:w w:val="105"/>
        </w:rPr>
        <w:t>assicurativa</w:t>
      </w:r>
      <w:r w:rsidRPr="00B86746">
        <w:rPr>
          <w:spacing w:val="1"/>
          <w:w w:val="105"/>
        </w:rPr>
        <w:t xml:space="preserve"> </w:t>
      </w:r>
      <w:r w:rsidRPr="00B86746">
        <w:rPr>
          <w:w w:val="105"/>
        </w:rPr>
        <w:t>con</w:t>
      </w:r>
      <w:r w:rsidRPr="00B86746">
        <w:rPr>
          <w:spacing w:val="1"/>
          <w:w w:val="105"/>
        </w:rPr>
        <w:t xml:space="preserve"> </w:t>
      </w:r>
      <w:r w:rsidRPr="00B86746">
        <w:rPr>
          <w:w w:val="105"/>
        </w:rPr>
        <w:t>massimale</w:t>
      </w:r>
      <w:r w:rsidRPr="00B86746">
        <w:rPr>
          <w:spacing w:val="1"/>
          <w:w w:val="105"/>
        </w:rPr>
        <w:t xml:space="preserve"> pari al </w:t>
      </w:r>
      <w:r w:rsidRPr="00B86746">
        <w:rPr>
          <w:w w:val="105"/>
        </w:rPr>
        <w:t>dieci</w:t>
      </w:r>
      <w:r w:rsidRPr="00B86746">
        <w:rPr>
          <w:spacing w:val="1"/>
          <w:w w:val="105"/>
        </w:rPr>
        <w:t xml:space="preserve"> </w:t>
      </w:r>
      <w:r w:rsidRPr="00B86746">
        <w:rPr>
          <w:w w:val="105"/>
        </w:rPr>
        <w:t>per</w:t>
      </w:r>
      <w:r w:rsidRPr="00B86746">
        <w:rPr>
          <w:spacing w:val="1"/>
          <w:w w:val="105"/>
        </w:rPr>
        <w:t xml:space="preserve"> </w:t>
      </w:r>
      <w:r w:rsidRPr="00B86746">
        <w:rPr>
          <w:w w:val="105"/>
        </w:rPr>
        <w:t>cento</w:t>
      </w:r>
      <w:r w:rsidRPr="00B86746">
        <w:rPr>
          <w:spacing w:val="1"/>
          <w:w w:val="105"/>
        </w:rPr>
        <w:t xml:space="preserve"> </w:t>
      </w:r>
      <w:r w:rsidRPr="00B86746">
        <w:rPr>
          <w:w w:val="105"/>
        </w:rPr>
        <w:t xml:space="preserve">dell'importo delle opere </w:t>
      </w:r>
      <w:r w:rsidRPr="00A91B2D">
        <w:rPr>
          <w:w w:val="105"/>
          <w:sz w:val="21"/>
          <w:szCs w:val="21"/>
        </w:rPr>
        <w:t>[cfr. allegato II.12, art.</w:t>
      </w:r>
      <w:r w:rsidR="002A739D">
        <w:rPr>
          <w:w w:val="105"/>
          <w:sz w:val="21"/>
          <w:szCs w:val="21"/>
        </w:rPr>
        <w:t xml:space="preserve"> </w:t>
      </w:r>
      <w:r w:rsidRPr="00A91B2D">
        <w:rPr>
          <w:w w:val="105"/>
          <w:sz w:val="21"/>
          <w:szCs w:val="21"/>
        </w:rPr>
        <w:t>40, comma 1 bis]</w:t>
      </w:r>
      <w:r w:rsidR="002A739D">
        <w:rPr>
          <w:w w:val="105"/>
          <w:sz w:val="21"/>
          <w:szCs w:val="21"/>
        </w:rPr>
        <w:t xml:space="preserve"> </w:t>
      </w:r>
      <w:r w:rsidRPr="00A91B2D">
        <w:rPr>
          <w:rStyle w:val="Rimandonotaapidipagina"/>
          <w:b/>
          <w:color w:val="C00000"/>
          <w:w w:val="105"/>
          <w:sz w:val="21"/>
          <w:szCs w:val="21"/>
          <w:highlight w:val="yellow"/>
        </w:rPr>
        <w:footnoteReference w:id="17"/>
      </w:r>
    </w:p>
    <w:p w14:paraId="68569FD9" w14:textId="7E3F6896" w:rsidR="00032107" w:rsidRPr="002A739D" w:rsidRDefault="00032107" w:rsidP="002A739D">
      <w:pPr>
        <w:pStyle w:val="Textbody"/>
        <w:spacing w:after="0" w:line="240" w:lineRule="auto"/>
        <w:ind w:firstLine="284"/>
        <w:rPr>
          <w:b/>
          <w:bCs/>
        </w:rPr>
      </w:pPr>
      <w:r w:rsidRPr="002A739D">
        <w:rPr>
          <w:rFonts w:ascii="Calibri" w:hAnsi="Calibri" w:cs="Calibri"/>
          <w:b/>
          <w:bCs/>
          <w:sz w:val="22"/>
          <w:szCs w:val="22"/>
        </w:rPr>
        <w:t>La</w:t>
      </w:r>
      <w:r w:rsidRPr="002A739D">
        <w:rPr>
          <w:rFonts w:ascii="Calibri" w:hAnsi="Calibri" w:cs="Calibri"/>
          <w:b/>
          <w:bCs/>
          <w:spacing w:val="-2"/>
          <w:sz w:val="22"/>
          <w:szCs w:val="22"/>
        </w:rPr>
        <w:t xml:space="preserve"> </w:t>
      </w:r>
      <w:r w:rsidRPr="002A739D">
        <w:rPr>
          <w:rFonts w:ascii="Calibri" w:hAnsi="Calibri" w:cs="Calibri"/>
          <w:b/>
          <w:bCs/>
          <w:sz w:val="22"/>
          <w:szCs w:val="22"/>
        </w:rPr>
        <w:t>comprova</w:t>
      </w:r>
      <w:r w:rsidRPr="002A739D">
        <w:rPr>
          <w:rFonts w:ascii="Calibri" w:hAnsi="Calibri" w:cs="Calibri"/>
          <w:b/>
          <w:bCs/>
          <w:spacing w:val="-2"/>
          <w:sz w:val="22"/>
          <w:szCs w:val="22"/>
        </w:rPr>
        <w:t xml:space="preserve"> </w:t>
      </w:r>
      <w:r w:rsidRPr="002A739D">
        <w:rPr>
          <w:rFonts w:ascii="Calibri" w:hAnsi="Calibri" w:cs="Calibri"/>
          <w:b/>
          <w:bCs/>
          <w:sz w:val="22"/>
          <w:szCs w:val="22"/>
        </w:rPr>
        <w:t>del</w:t>
      </w:r>
      <w:r w:rsidRPr="002A739D">
        <w:rPr>
          <w:rFonts w:ascii="Calibri" w:hAnsi="Calibri" w:cs="Calibri"/>
          <w:b/>
          <w:bCs/>
          <w:spacing w:val="-2"/>
          <w:sz w:val="22"/>
          <w:szCs w:val="22"/>
        </w:rPr>
        <w:t xml:space="preserve"> </w:t>
      </w:r>
      <w:r w:rsidRPr="002A739D">
        <w:rPr>
          <w:rFonts w:ascii="Calibri" w:hAnsi="Calibri" w:cs="Calibri"/>
          <w:b/>
          <w:bCs/>
          <w:sz w:val="22"/>
          <w:szCs w:val="22"/>
        </w:rPr>
        <w:t>requisito</w:t>
      </w:r>
      <w:r w:rsidRPr="002A739D">
        <w:rPr>
          <w:rFonts w:ascii="Calibri" w:hAnsi="Calibri" w:cs="Calibri"/>
          <w:b/>
          <w:bCs/>
          <w:spacing w:val="-1"/>
          <w:sz w:val="22"/>
          <w:szCs w:val="22"/>
        </w:rPr>
        <w:t xml:space="preserve"> della copertura assicurativa </w:t>
      </w:r>
      <w:r w:rsidRPr="002A739D">
        <w:rPr>
          <w:rFonts w:ascii="Calibri" w:hAnsi="Calibri" w:cs="Calibri"/>
          <w:b/>
          <w:bCs/>
          <w:sz w:val="22"/>
          <w:szCs w:val="22"/>
        </w:rPr>
        <w:t>è</w:t>
      </w:r>
      <w:r w:rsidRPr="002A739D">
        <w:rPr>
          <w:rFonts w:ascii="Calibri" w:hAnsi="Calibri" w:cs="Calibri"/>
          <w:b/>
          <w:bCs/>
          <w:spacing w:val="-2"/>
          <w:sz w:val="22"/>
          <w:szCs w:val="22"/>
        </w:rPr>
        <w:t xml:space="preserve"> </w:t>
      </w:r>
      <w:r w:rsidRPr="002A739D">
        <w:rPr>
          <w:rFonts w:ascii="Calibri" w:hAnsi="Calibri" w:cs="Calibri"/>
          <w:b/>
          <w:bCs/>
          <w:sz w:val="22"/>
          <w:szCs w:val="22"/>
        </w:rPr>
        <w:t>fornita</w:t>
      </w:r>
      <w:r w:rsidRPr="002A739D">
        <w:rPr>
          <w:rFonts w:ascii="Calibri" w:hAnsi="Calibri" w:cs="Calibri"/>
          <w:b/>
          <w:bCs/>
          <w:spacing w:val="-3"/>
          <w:sz w:val="22"/>
          <w:szCs w:val="22"/>
        </w:rPr>
        <w:t xml:space="preserve"> </w:t>
      </w:r>
      <w:r w:rsidRPr="002A739D">
        <w:rPr>
          <w:rFonts w:ascii="Calibri" w:hAnsi="Calibri" w:cs="Calibri"/>
          <w:b/>
          <w:bCs/>
          <w:sz w:val="22"/>
          <w:szCs w:val="22"/>
        </w:rPr>
        <w:t>mediante</w:t>
      </w:r>
      <w:r w:rsidRPr="005E7F27">
        <w:rPr>
          <w:rFonts w:ascii="Calibri" w:hAnsi="Calibri" w:cs="Calibri"/>
          <w:sz w:val="22"/>
          <w:szCs w:val="22"/>
        </w:rPr>
        <w:t>:</w:t>
      </w:r>
    </w:p>
    <w:p w14:paraId="5E3F27F7" w14:textId="056FED53" w:rsidR="00032107" w:rsidRPr="00B3748E" w:rsidRDefault="00032107" w:rsidP="002A739D">
      <w:pPr>
        <w:pStyle w:val="Paragrafoelenco"/>
        <w:numPr>
          <w:ilvl w:val="0"/>
          <w:numId w:val="37"/>
        </w:numPr>
        <w:suppressAutoHyphens/>
        <w:autoSpaceDN w:val="0"/>
        <w:spacing w:after="0" w:line="240" w:lineRule="auto"/>
        <w:ind w:left="709" w:hanging="425"/>
        <w:contextualSpacing w:val="0"/>
        <w:jc w:val="both"/>
        <w:textAlignment w:val="baseline"/>
      </w:pPr>
      <w:r w:rsidRPr="003D37D9">
        <w:rPr>
          <w:w w:val="105"/>
        </w:rPr>
        <w:t>copia polizza professionale con massimale non inferiore al 10% dell’importo delle opere</w:t>
      </w:r>
      <w:r w:rsidR="002A739D">
        <w:rPr>
          <w:w w:val="105"/>
        </w:rPr>
        <w:t xml:space="preserve"> </w:t>
      </w:r>
      <w:r w:rsidRPr="002A739D">
        <w:rPr>
          <w:rStyle w:val="FootnoteCharacters"/>
          <w:b/>
          <w:color w:val="C00000"/>
          <w:w w:val="105"/>
          <w:shd w:val="clear" w:color="auto" w:fill="FFFF00"/>
        </w:rPr>
        <w:footnoteReference w:id="18"/>
      </w:r>
      <w:r w:rsidRPr="00B3748E">
        <w:rPr>
          <w:w w:val="105"/>
        </w:rPr>
        <w:t>.</w:t>
      </w:r>
    </w:p>
    <w:p w14:paraId="1BB0B7BD" w14:textId="5E51BD6B" w:rsidR="00032107" w:rsidRPr="007B0194" w:rsidRDefault="00032107" w:rsidP="007B0194">
      <w:pPr>
        <w:spacing w:before="180" w:after="60" w:line="240" w:lineRule="auto"/>
        <w:ind w:left="567" w:hanging="567"/>
        <w:jc w:val="both"/>
        <w:rPr>
          <w:b/>
          <w:smallCaps/>
          <w:color w:val="1F497D"/>
        </w:rPr>
      </w:pPr>
      <w:r w:rsidRPr="007B0194">
        <w:rPr>
          <w:b/>
          <w:smallCaps/>
          <w:color w:val="1F497D"/>
        </w:rPr>
        <w:t>3.2.2)</w:t>
      </w:r>
      <w:r w:rsidR="00B3748E" w:rsidRPr="007B0194">
        <w:rPr>
          <w:b/>
          <w:smallCaps/>
          <w:color w:val="1F497D"/>
        </w:rPr>
        <w:tab/>
      </w:r>
      <w:r w:rsidRPr="007B0194">
        <w:rPr>
          <w:b/>
          <w:smallCaps/>
          <w:color w:val="1F497D"/>
        </w:rPr>
        <w:t xml:space="preserve">Requisiti di </w:t>
      </w:r>
      <w:r w:rsidR="00B3748E" w:rsidRPr="007B0194">
        <w:rPr>
          <w:b/>
          <w:smallCaps/>
          <w:color w:val="1F497D"/>
        </w:rPr>
        <w:t>capacità</w:t>
      </w:r>
      <w:r w:rsidRPr="007B0194">
        <w:rPr>
          <w:b/>
          <w:smallCaps/>
          <w:color w:val="1F497D"/>
        </w:rPr>
        <w:t xml:space="preserve"> tecnico-professionale di cui all’art. 100, comma.</w:t>
      </w:r>
      <w:r w:rsidR="00B3748E" w:rsidRPr="007B0194">
        <w:rPr>
          <w:b/>
          <w:smallCaps/>
          <w:color w:val="1F497D"/>
        </w:rPr>
        <w:t xml:space="preserve"> </w:t>
      </w:r>
      <w:r w:rsidRPr="007B0194">
        <w:rPr>
          <w:b/>
          <w:smallCaps/>
          <w:color w:val="1F497D"/>
        </w:rPr>
        <w:t xml:space="preserve">1, lettera </w:t>
      </w:r>
      <w:r w:rsidR="007B0194">
        <w:rPr>
          <w:b/>
          <w:smallCaps/>
          <w:color w:val="1F497D"/>
        </w:rPr>
        <w:t>c</w:t>
      </w:r>
      <w:r w:rsidRPr="007B0194">
        <w:rPr>
          <w:b/>
          <w:smallCaps/>
          <w:color w:val="1F497D"/>
        </w:rPr>
        <w:t>) del codice</w:t>
      </w:r>
      <w:r w:rsidR="00B3748E" w:rsidRPr="007B0194">
        <w:rPr>
          <w:b/>
          <w:smallCaps/>
          <w:color w:val="1F497D"/>
        </w:rPr>
        <w:t xml:space="preserve"> </w:t>
      </w:r>
      <w:r w:rsidRPr="007B0194">
        <w:rPr>
          <w:b/>
          <w:smallCaps/>
          <w:color w:val="1F497D"/>
        </w:rPr>
        <w:t>e dell’allegato II.12, art.</w:t>
      </w:r>
      <w:r w:rsidR="00B3748E" w:rsidRPr="007B0194">
        <w:rPr>
          <w:b/>
          <w:smallCaps/>
          <w:color w:val="1F497D"/>
        </w:rPr>
        <w:t xml:space="preserve"> </w:t>
      </w:r>
      <w:r w:rsidRPr="007B0194">
        <w:rPr>
          <w:b/>
          <w:smallCaps/>
          <w:color w:val="1F497D"/>
        </w:rPr>
        <w:t>40</w:t>
      </w:r>
      <w:r w:rsidR="00B3748E" w:rsidRPr="007B0194">
        <w:rPr>
          <w:b/>
          <w:smallCaps/>
          <w:color w:val="1F497D"/>
        </w:rPr>
        <w:t>,</w:t>
      </w:r>
      <w:r w:rsidRPr="007B0194">
        <w:rPr>
          <w:b/>
          <w:smallCaps/>
          <w:color w:val="1F497D"/>
        </w:rPr>
        <w:t xml:space="preserve"> comma 1 bis</w:t>
      </w:r>
    </w:p>
    <w:p w14:paraId="04EE4C75" w14:textId="77777777" w:rsidR="002A739D" w:rsidRPr="005E7F27" w:rsidRDefault="00032107" w:rsidP="005E7F27">
      <w:pPr>
        <w:pStyle w:val="Titolo3"/>
        <w:numPr>
          <w:ilvl w:val="0"/>
          <w:numId w:val="38"/>
        </w:numPr>
        <w:autoSpaceDN w:val="0"/>
        <w:snapToGrid w:val="0"/>
        <w:spacing w:before="0" w:after="0" w:line="240" w:lineRule="auto"/>
        <w:ind w:left="284" w:hanging="284"/>
        <w:jc w:val="both"/>
        <w:textAlignment w:val="baseline"/>
        <w:rPr>
          <w:rFonts w:asciiTheme="minorHAnsi" w:hAnsiTheme="minorHAnsi" w:cstheme="minorHAnsi"/>
          <w:b w:val="0"/>
          <w:bCs w:val="0"/>
          <w:sz w:val="22"/>
          <w:szCs w:val="22"/>
        </w:rPr>
      </w:pPr>
      <w:r w:rsidRPr="005E7F27">
        <w:rPr>
          <w:rFonts w:asciiTheme="minorHAnsi" w:eastAsia="Arial Unicode MS" w:hAnsiTheme="minorHAnsi" w:cstheme="minorHAnsi"/>
          <w:b w:val="0"/>
          <w:bCs w:val="0"/>
          <w:kern w:val="3"/>
          <w:sz w:val="22"/>
          <w:szCs w:val="22"/>
        </w:rPr>
        <w:t>avvenuta esecuzione, nei dieci anni precedenti l’indizione della procedura di affidamento, di servizi di architettura e ingegneria, svolti anche in favore di privati</w:t>
      </w:r>
      <w:r w:rsidRPr="005E7F27">
        <w:rPr>
          <w:rFonts w:asciiTheme="minorHAnsi" w:hAnsiTheme="minorHAnsi" w:cstheme="minorHAnsi"/>
          <w:sz w:val="22"/>
          <w:szCs w:val="22"/>
        </w:rPr>
        <w:t xml:space="preserve">, </w:t>
      </w:r>
      <w:r w:rsidRPr="005E7F27">
        <w:rPr>
          <w:rFonts w:asciiTheme="minorHAnsi" w:eastAsia="Arial Unicode MS" w:hAnsiTheme="minorHAnsi" w:cstheme="minorHAnsi"/>
          <w:b w:val="0"/>
          <w:bCs w:val="0"/>
          <w:kern w:val="3"/>
          <w:sz w:val="22"/>
          <w:szCs w:val="22"/>
        </w:rPr>
        <w:t xml:space="preserve">relativi a contratti analoghi a quelli in appalto, di </w:t>
      </w:r>
      <w:r w:rsidRPr="005E7F27">
        <w:rPr>
          <w:rFonts w:asciiTheme="minorHAnsi" w:eastAsia="Arial Unicode MS" w:hAnsiTheme="minorHAnsi" w:cstheme="minorHAnsi"/>
          <w:b w:val="0"/>
          <w:bCs w:val="0"/>
          <w:kern w:val="3"/>
          <w:sz w:val="22"/>
          <w:szCs w:val="22"/>
        </w:rPr>
        <w:lastRenderedPageBreak/>
        <w:t>importo complessivo pari a quello stimato dei lavori cui si riferisce la prestazione in affidamento, calcolato con riguardo ad ognuna delle “ID-Opere”, in riferimento all’elencazione di cui al DM 17/06/2016.</w:t>
      </w:r>
    </w:p>
    <w:p w14:paraId="50B1AB1D" w14:textId="4A9C41CA" w:rsidR="00032107" w:rsidRPr="005E7F27" w:rsidRDefault="00032107" w:rsidP="005E7F27">
      <w:pPr>
        <w:pStyle w:val="Titolo3"/>
        <w:numPr>
          <w:ilvl w:val="0"/>
          <w:numId w:val="0"/>
        </w:numPr>
        <w:autoSpaceDN w:val="0"/>
        <w:snapToGrid w:val="0"/>
        <w:spacing w:before="0" w:after="0" w:line="240" w:lineRule="auto"/>
        <w:ind w:left="284"/>
        <w:jc w:val="both"/>
        <w:textAlignment w:val="baseline"/>
        <w:rPr>
          <w:rFonts w:asciiTheme="minorHAnsi" w:hAnsiTheme="minorHAnsi" w:cstheme="minorHAnsi"/>
          <w:b w:val="0"/>
          <w:bCs w:val="0"/>
          <w:sz w:val="22"/>
          <w:szCs w:val="22"/>
        </w:rPr>
      </w:pPr>
      <w:r w:rsidRPr="005E7F27">
        <w:rPr>
          <w:rFonts w:asciiTheme="minorHAnsi" w:hAnsiTheme="minorHAnsi" w:cstheme="minorHAnsi"/>
          <w:b w:val="0"/>
          <w:bCs w:val="0"/>
          <w:sz w:val="22"/>
          <w:szCs w:val="22"/>
        </w:rPr>
        <w:t>Ai fini della qualificazione nell’ambito della stessa categoria, le attività svolte per opere analoghe</w:t>
      </w:r>
      <w:r w:rsidR="002A739D" w:rsidRPr="005E7F27">
        <w:rPr>
          <w:rFonts w:asciiTheme="minorHAnsi" w:hAnsiTheme="minorHAnsi" w:cstheme="minorHAnsi"/>
          <w:b w:val="0"/>
          <w:bCs w:val="0"/>
          <w:sz w:val="22"/>
          <w:szCs w:val="22"/>
        </w:rPr>
        <w:t xml:space="preserve"> </w:t>
      </w:r>
      <w:r w:rsidRPr="005E7F27">
        <w:rPr>
          <w:rStyle w:val="FootnoteCharacters"/>
          <w:rFonts w:asciiTheme="minorHAnsi" w:hAnsiTheme="minorHAnsi" w:cstheme="minorHAnsi"/>
          <w:color w:val="C00000"/>
          <w:sz w:val="22"/>
          <w:szCs w:val="22"/>
          <w:shd w:val="clear" w:color="auto" w:fill="FFFF00"/>
        </w:rPr>
        <w:footnoteReference w:id="19"/>
      </w:r>
      <w:r w:rsidRPr="005E7F27">
        <w:rPr>
          <w:rFonts w:asciiTheme="minorHAnsi" w:hAnsiTheme="minorHAnsi" w:cstheme="minorHAnsi"/>
          <w:b w:val="0"/>
          <w:bCs w:val="0"/>
          <w:sz w:val="22"/>
          <w:szCs w:val="22"/>
        </w:rPr>
        <w:t xml:space="preserve"> a quelle oggetto dei servizi da affidare sono da ritenersi idonee a comprovare i requisiti quando il grado di complessità sia almeno pari a quello dei servizi da affidare [cfr. art.8 del DM 17/06/2023].</w:t>
      </w:r>
    </w:p>
    <w:p w14:paraId="4AFE6561" w14:textId="7D5CA49B" w:rsidR="00032107" w:rsidRPr="005E7F27" w:rsidRDefault="00032107" w:rsidP="005E7F27">
      <w:pPr>
        <w:pStyle w:val="Standard"/>
        <w:snapToGrid w:val="0"/>
        <w:spacing w:after="0" w:line="240" w:lineRule="auto"/>
        <w:ind w:left="284"/>
        <w:jc w:val="both"/>
        <w:rPr>
          <w:rFonts w:asciiTheme="minorHAnsi" w:hAnsiTheme="minorHAnsi" w:cstheme="minorHAnsi"/>
        </w:rPr>
      </w:pPr>
      <w:r w:rsidRPr="005E7F27">
        <w:rPr>
          <w:rFonts w:asciiTheme="minorHAnsi" w:hAnsiTheme="minorHAnsi" w:cstheme="minorHAnsi"/>
          <w:b/>
          <w:bCs/>
        </w:rPr>
        <w:t>La comprova del requisito di capacità tecnica e professionale</w:t>
      </w:r>
      <w:r w:rsidRPr="005E7F27">
        <w:rPr>
          <w:rFonts w:asciiTheme="minorHAnsi" w:hAnsiTheme="minorHAnsi" w:cstheme="minorHAnsi"/>
        </w:rPr>
        <w:t xml:space="preserve"> viene fornita dall’Operatore Economico, attraverso idonea documentazione, come ad esempio:</w:t>
      </w:r>
    </w:p>
    <w:p w14:paraId="1C841F05" w14:textId="77777777" w:rsidR="00032107" w:rsidRPr="005E7F27" w:rsidRDefault="00032107" w:rsidP="002A739D">
      <w:pPr>
        <w:pStyle w:val="Textbody"/>
        <w:widowControl w:val="0"/>
        <w:numPr>
          <w:ilvl w:val="0"/>
          <w:numId w:val="35"/>
        </w:numPr>
        <w:shd w:val="clear" w:color="auto" w:fill="auto"/>
        <w:suppressAutoHyphens w:val="0"/>
        <w:spacing w:after="0" w:line="240" w:lineRule="auto"/>
        <w:ind w:left="567" w:hanging="283"/>
        <w:jc w:val="both"/>
        <w:rPr>
          <w:rFonts w:asciiTheme="minorHAnsi" w:hAnsiTheme="minorHAnsi" w:cstheme="minorHAnsi"/>
          <w:sz w:val="22"/>
          <w:szCs w:val="22"/>
        </w:rPr>
      </w:pPr>
      <w:r w:rsidRPr="005E7F27">
        <w:rPr>
          <w:rFonts w:asciiTheme="minorHAnsi" w:eastAsia="Calibri" w:hAnsiTheme="minorHAnsi" w:cstheme="minorHAnsi"/>
          <w:kern w:val="0"/>
          <w:sz w:val="22"/>
          <w:szCs w:val="22"/>
        </w:rPr>
        <w:t>contratti stipulati con le amministrazioni pubbliche, completi di copia delle fatture quietanzate ovvero dei documenti bancari attestanti il pagamento delle stesse;</w:t>
      </w:r>
    </w:p>
    <w:p w14:paraId="13A6C20F" w14:textId="77777777" w:rsidR="00032107" w:rsidRPr="005E7F27" w:rsidRDefault="00032107" w:rsidP="002A739D">
      <w:pPr>
        <w:pStyle w:val="Textbody"/>
        <w:widowControl w:val="0"/>
        <w:numPr>
          <w:ilvl w:val="0"/>
          <w:numId w:val="35"/>
        </w:numPr>
        <w:shd w:val="clear" w:color="auto" w:fill="auto"/>
        <w:suppressAutoHyphens w:val="0"/>
        <w:spacing w:after="0" w:line="240" w:lineRule="auto"/>
        <w:ind w:left="567" w:hanging="283"/>
        <w:jc w:val="both"/>
        <w:rPr>
          <w:rFonts w:asciiTheme="minorHAnsi" w:hAnsiTheme="minorHAnsi" w:cstheme="minorHAnsi"/>
          <w:sz w:val="22"/>
          <w:szCs w:val="22"/>
        </w:rPr>
      </w:pPr>
      <w:r w:rsidRPr="005E7F27">
        <w:rPr>
          <w:rFonts w:asciiTheme="minorHAnsi" w:eastAsia="Calibri" w:hAnsiTheme="minorHAnsi" w:cstheme="minorHAnsi"/>
          <w:kern w:val="0"/>
          <w:sz w:val="22"/>
          <w:szCs w:val="22"/>
        </w:rPr>
        <w:t>copia dei certificati di regolare esecuzione rilasciati dal committente pubblico e/o privato, con l’indicazione dell’oggetto, dell’importo e del periodo di esecuzione dei servizi;</w:t>
      </w:r>
    </w:p>
    <w:p w14:paraId="7F6F789C" w14:textId="77777777" w:rsidR="00032107" w:rsidRPr="005E7F27" w:rsidRDefault="00032107" w:rsidP="002A739D">
      <w:pPr>
        <w:pStyle w:val="Textbody"/>
        <w:widowControl w:val="0"/>
        <w:numPr>
          <w:ilvl w:val="0"/>
          <w:numId w:val="35"/>
        </w:numPr>
        <w:shd w:val="clear" w:color="auto" w:fill="auto"/>
        <w:suppressAutoHyphens w:val="0"/>
        <w:spacing w:after="0" w:line="240" w:lineRule="auto"/>
        <w:ind w:left="567" w:hanging="283"/>
        <w:jc w:val="both"/>
        <w:rPr>
          <w:rFonts w:asciiTheme="minorHAnsi" w:hAnsiTheme="minorHAnsi" w:cstheme="minorHAnsi"/>
          <w:sz w:val="22"/>
          <w:szCs w:val="22"/>
        </w:rPr>
      </w:pPr>
      <w:r w:rsidRPr="005E7F27">
        <w:rPr>
          <w:rFonts w:asciiTheme="minorHAnsi" w:eastAsia="Calibri" w:hAnsiTheme="minorHAnsi" w:cstheme="minorHAnsi"/>
          <w:kern w:val="0"/>
          <w:sz w:val="22"/>
          <w:szCs w:val="22"/>
        </w:rPr>
        <w:t>copia di contratti stipulati con privati, completi di copia delle fatture quietanzate ovvero dei documenti bancari attestanti il pagamento delle stesse e di attestazione rilasciata dal committente, con l’indicazione dell’oggetto, dell’importo e del periodo di esecuzione;</w:t>
      </w:r>
    </w:p>
    <w:p w14:paraId="7272FD98" w14:textId="77777777" w:rsidR="00032107" w:rsidRPr="005E7F27" w:rsidRDefault="00032107" w:rsidP="002A739D">
      <w:pPr>
        <w:pStyle w:val="Textbody"/>
        <w:widowControl w:val="0"/>
        <w:numPr>
          <w:ilvl w:val="0"/>
          <w:numId w:val="35"/>
        </w:numPr>
        <w:shd w:val="clear" w:color="auto" w:fill="auto"/>
        <w:suppressAutoHyphens w:val="0"/>
        <w:spacing w:after="0" w:line="240" w:lineRule="auto"/>
        <w:ind w:left="567" w:hanging="283"/>
        <w:jc w:val="both"/>
        <w:rPr>
          <w:rFonts w:asciiTheme="minorHAnsi" w:eastAsia="Calibri" w:hAnsiTheme="minorHAnsi" w:cstheme="minorHAnsi"/>
          <w:kern w:val="0"/>
          <w:sz w:val="22"/>
          <w:szCs w:val="22"/>
        </w:rPr>
      </w:pPr>
      <w:r w:rsidRPr="005E7F27">
        <w:rPr>
          <w:rFonts w:asciiTheme="minorHAnsi" w:eastAsia="Calibri" w:hAnsiTheme="minorHAnsi" w:cstheme="minorHAnsi"/>
          <w:kern w:val="0"/>
          <w:sz w:val="22"/>
          <w:szCs w:val="22"/>
        </w:rPr>
        <w:t>dichiarazione dell’OE concorrente, contenente l’oggetto del contratto, il CIG (ove disponibile), il relativo importo delle prestazioni a cui si fa riferimento, il nominativo del committente e la data di stipula del contratto e/o copie delle fatture relative al periodo richiesto.</w:t>
      </w:r>
    </w:p>
    <w:p w14:paraId="4077930D" w14:textId="086110EB" w:rsidR="00032107" w:rsidRPr="007B0194" w:rsidRDefault="00032107" w:rsidP="005E7F27">
      <w:pPr>
        <w:spacing w:before="240" w:after="120" w:line="240" w:lineRule="auto"/>
        <w:ind w:left="709" w:hanging="709"/>
        <w:jc w:val="both"/>
        <w:rPr>
          <w:b/>
          <w:color w:val="1F497D"/>
          <w:sz w:val="24"/>
          <w:szCs w:val="24"/>
        </w:rPr>
      </w:pPr>
      <w:bookmarkStart w:id="0" w:name="_heading=h.tyjcwt" w:colFirst="0" w:colLast="0"/>
      <w:bookmarkEnd w:id="0"/>
      <w:r>
        <w:rPr>
          <w:b/>
          <w:color w:val="1F497D"/>
          <w:sz w:val="24"/>
          <w:szCs w:val="24"/>
        </w:rPr>
        <w:t>3.3) Soccorso istruttorio</w:t>
      </w:r>
    </w:p>
    <w:p w14:paraId="465123AD" w14:textId="5902D0A6" w:rsidR="00032107" w:rsidRDefault="00032107" w:rsidP="00775FE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color w:val="000000"/>
        </w:rPr>
        <w:t xml:space="preserve">Le carenze di qualsiasi elemento formale della domanda e, in particolare, la mancanza, l’incompletezza e ogni altra irregolarità essenziale, con esclusione di quelle afferenti </w:t>
      </w:r>
      <w:r w:rsidR="005F039D">
        <w:rPr>
          <w:color w:val="000000"/>
        </w:rPr>
        <w:t>alla</w:t>
      </w:r>
      <w:r>
        <w:rPr>
          <w:color w:val="000000"/>
        </w:rPr>
        <w:t xml:space="preserve"> proposta progettuale, possono essere sanate</w:t>
      </w:r>
      <w:r>
        <w:rPr>
          <w:rFonts w:ascii="Times New Roman" w:eastAsia="Times New Roman" w:hAnsi="Times New Roman" w:cs="Times New Roman"/>
          <w:color w:val="000000"/>
          <w:sz w:val="24"/>
          <w:szCs w:val="24"/>
        </w:rPr>
        <w:t xml:space="preserve"> </w:t>
      </w:r>
      <w:r>
        <w:rPr>
          <w:color w:val="000000"/>
        </w:rPr>
        <w:t>attraverso la procedura di soccorso istruttorio di cui all’art. 101 del codice, entro i limiti stabiliti dallo stesso articolo, a cui si rimanda. L’operatore economico che non adempie alle richieste della stazione appaltante nel termine stabilito</w:t>
      </w:r>
      <w:r w:rsidR="007B0194">
        <w:rPr>
          <w:color w:val="000000"/>
        </w:rPr>
        <w:t xml:space="preserve"> </w:t>
      </w:r>
      <w:r>
        <w:rPr>
          <w:b/>
          <w:color w:val="C00000"/>
          <w:highlight w:val="yellow"/>
          <w:vertAlign w:val="superscript"/>
        </w:rPr>
        <w:footnoteReference w:id="20"/>
      </w:r>
      <w:r w:rsidRPr="007B0194">
        <w:rPr>
          <w:bCs/>
          <w:color w:val="C00000"/>
        </w:rPr>
        <w:t xml:space="preserve"> </w:t>
      </w:r>
      <w:r>
        <w:rPr>
          <w:color w:val="000000"/>
        </w:rPr>
        <w:t>è escluso dalla procedura di gara.</w:t>
      </w:r>
    </w:p>
    <w:p w14:paraId="31D28867" w14:textId="77777777" w:rsidR="00032107" w:rsidRDefault="00032107" w:rsidP="005E7F27">
      <w:pPr>
        <w:spacing w:before="240" w:after="120" w:line="240" w:lineRule="auto"/>
        <w:ind w:left="709" w:hanging="709"/>
        <w:jc w:val="both"/>
        <w:rPr>
          <w:b/>
          <w:color w:val="1F497D"/>
          <w:sz w:val="24"/>
          <w:szCs w:val="24"/>
        </w:rPr>
      </w:pPr>
      <w:r>
        <w:rPr>
          <w:b/>
          <w:color w:val="1F497D"/>
          <w:sz w:val="24"/>
          <w:szCs w:val="24"/>
        </w:rPr>
        <w:t>3.4) Avvalimento</w:t>
      </w:r>
    </w:p>
    <w:p w14:paraId="74C7A81D" w14:textId="0082AFF6" w:rsidR="00032107" w:rsidRDefault="00032107" w:rsidP="00775FE3">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Ai sensi dell’art. 104 del codice, il vincitore del concorso, singolo o in raggruppamento, può soddisfare la richiesta r</w:t>
      </w:r>
      <w:r w:rsidRPr="00E64D4E">
        <w:rPr>
          <w:color w:val="000000"/>
        </w:rPr>
        <w:t>elativa al possesso dei requisiti di carattere economico, finanziario, tecnico e professionale necessari per l’affidamento della progettazione esecutiva, avvale</w:t>
      </w:r>
      <w:r>
        <w:rPr>
          <w:color w:val="000000"/>
        </w:rPr>
        <w:t>ndosi delle capacità di altri soggetti</w:t>
      </w:r>
      <w:r w:rsidR="007B0194">
        <w:rPr>
          <w:color w:val="000000"/>
        </w:rPr>
        <w:t xml:space="preserve"> </w:t>
      </w:r>
      <w:r w:rsidRPr="00D32216">
        <w:rPr>
          <w:rFonts w:asciiTheme="minorHAnsi" w:eastAsia="Times New Roman" w:hAnsiTheme="minorHAnsi" w:cstheme="minorHAnsi"/>
          <w:b/>
          <w:color w:val="C00000"/>
          <w:sz w:val="21"/>
          <w:szCs w:val="21"/>
          <w:highlight w:val="yellow"/>
          <w:vertAlign w:val="superscript"/>
        </w:rPr>
        <w:footnoteReference w:id="21"/>
      </w:r>
      <w:r w:rsidRPr="00D32216">
        <w:rPr>
          <w:rFonts w:asciiTheme="minorHAnsi" w:eastAsia="Times New Roman" w:hAnsiTheme="minorHAnsi" w:cstheme="minorHAnsi"/>
          <w:color w:val="000000"/>
        </w:rPr>
        <w:t>.</w:t>
      </w:r>
    </w:p>
    <w:p w14:paraId="2A89526E" w14:textId="77777777" w:rsidR="00032107" w:rsidRPr="00974365" w:rsidRDefault="00032107" w:rsidP="00775FE3">
      <w:pPr>
        <w:spacing w:after="60" w:line="240" w:lineRule="auto"/>
        <w:jc w:val="both"/>
        <w:rPr>
          <w:color w:val="000000"/>
          <w:sz w:val="21"/>
          <w:szCs w:val="21"/>
        </w:rPr>
      </w:pPr>
      <w:r>
        <w:rPr>
          <w:color w:val="000000"/>
        </w:rPr>
        <w:t xml:space="preserve">Non è consentito l’avvalimento per la dimostrazione dei requisiti morali, di idoneità professionale o dei requisiti tecnico/professionali di natura strettamente soggettiva </w:t>
      </w:r>
      <w:r w:rsidRPr="00974365">
        <w:rPr>
          <w:color w:val="C00000"/>
          <w:sz w:val="21"/>
          <w:szCs w:val="21"/>
        </w:rPr>
        <w:t>[ad esempio: iscrizione all’Ordine/Collegio professionale (per i professionisti) o alla CCIAA (per le società di ingegneria o per le STP)]</w:t>
      </w:r>
      <w:r w:rsidRPr="00974365">
        <w:rPr>
          <w:color w:val="000000"/>
          <w:sz w:val="21"/>
          <w:szCs w:val="21"/>
        </w:rPr>
        <w:t>.</w:t>
      </w:r>
    </w:p>
    <w:p w14:paraId="712BFD08" w14:textId="0E1A7974" w:rsidR="00032107" w:rsidRDefault="00032107" w:rsidP="00775FE3">
      <w:pPr>
        <w:spacing w:after="60" w:line="240" w:lineRule="auto"/>
        <w:jc w:val="both"/>
        <w:rPr>
          <w:color w:val="000000"/>
        </w:rPr>
      </w:pPr>
      <w:r>
        <w:rPr>
          <w:color w:val="000000"/>
        </w:rPr>
        <w:t>Il vincitore del concorso, in caso di avvalimento, dovrà produrre una dichiarazione sottoscritta dal partecipante ausiliario attestante l'assenza di motivi di esclusione</w:t>
      </w:r>
      <w:r w:rsidR="005E7F27">
        <w:rPr>
          <w:color w:val="000000"/>
        </w:rPr>
        <w:t xml:space="preserve"> </w:t>
      </w:r>
      <w:r>
        <w:rPr>
          <w:b/>
          <w:color w:val="C00000"/>
          <w:highlight w:val="yellow"/>
          <w:vertAlign w:val="superscript"/>
        </w:rPr>
        <w:footnoteReference w:id="22"/>
      </w:r>
      <w:r>
        <w:rPr>
          <w:color w:val="000000"/>
        </w:rPr>
        <w:t xml:space="preserve">, il possesso dei requisiti tecnici e delle risorse oggetto di avvalimento, nonché l'obbligo verso il partecipante e verso la stazione appaltante </w:t>
      </w:r>
      <w:r>
        <w:t>di mettere</w:t>
      </w:r>
      <w:r>
        <w:rPr>
          <w:color w:val="000000"/>
        </w:rPr>
        <w:t xml:space="preserve"> a disposizione per tutta la durata dell'appalto le risorse necessarie di cui è carente il partecipante stesso.</w:t>
      </w:r>
    </w:p>
    <w:p w14:paraId="3F970927" w14:textId="77777777" w:rsidR="00032107" w:rsidRDefault="00032107" w:rsidP="00775FE3">
      <w:pPr>
        <w:spacing w:after="60" w:line="240" w:lineRule="auto"/>
        <w:jc w:val="both"/>
        <w:rPr>
          <w:color w:val="000000"/>
        </w:rPr>
      </w:pPr>
      <w:r>
        <w:rPr>
          <w:color w:val="000000"/>
        </w:rPr>
        <w:t xml:space="preserve">In ogni caso, dovrà essere presentato, in originale o copia autentica, il contratto in virtù del quale il soggetto ausiliario si obbliga nei confronti del vincitore del concorso a fornire i requisiti e a mettere a disposizione le risorse necessarie per tutta la durata dell'appalto. </w:t>
      </w:r>
    </w:p>
    <w:p w14:paraId="2046F0B7" w14:textId="77777777" w:rsidR="00032107" w:rsidRDefault="00032107" w:rsidP="00775FE3">
      <w:pPr>
        <w:spacing w:after="100" w:line="240" w:lineRule="auto"/>
        <w:jc w:val="both"/>
        <w:rPr>
          <w:color w:val="000000"/>
        </w:rPr>
      </w:pPr>
      <w:r>
        <w:rPr>
          <w:color w:val="000000"/>
        </w:rPr>
        <w:lastRenderedPageBreak/>
        <w:t>La stazione appaltante, verificata la mancata sussistenza dei presupposti determinati, impone all'operatore economico di sostituire i soggetti che non soddisfano un pertinente criterio di selezione o per i quali sussistono motivi obbligatori di esclusione.</w:t>
      </w:r>
    </w:p>
    <w:p w14:paraId="5C8D6443" w14:textId="77777777" w:rsidR="00032107" w:rsidRPr="002A7691" w:rsidRDefault="00032107" w:rsidP="00775FE3">
      <w:pPr>
        <w:spacing w:after="60" w:line="240" w:lineRule="auto"/>
        <w:jc w:val="both"/>
        <w:rPr>
          <w:color w:val="1F497D"/>
          <w:highlight w:val="cyan"/>
        </w:rPr>
      </w:pPr>
      <w:r>
        <w:rPr>
          <w:color w:val="000000"/>
        </w:rPr>
        <w:t xml:space="preserve">L’avvalimento non è consentito nel caso di contratti pubblici concernenti i Beni Culturali tutelati ai sensi del </w:t>
      </w:r>
      <w:proofErr w:type="spellStart"/>
      <w:r>
        <w:rPr>
          <w:color w:val="000000"/>
        </w:rPr>
        <w:t>D.Lgs.</w:t>
      </w:r>
      <w:proofErr w:type="spellEnd"/>
      <w:r>
        <w:rPr>
          <w:color w:val="000000"/>
        </w:rPr>
        <w:t xml:space="preserve"> 42/2004 e </w:t>
      </w:r>
      <w:proofErr w:type="spellStart"/>
      <w:r>
        <w:rPr>
          <w:color w:val="000000"/>
        </w:rPr>
        <w:t>ss.mm.ii</w:t>
      </w:r>
      <w:proofErr w:type="spellEnd"/>
      <w:r>
        <w:rPr>
          <w:color w:val="000000"/>
        </w:rPr>
        <w:t>., così come stabilito dall’art. 132, comma 2 del codice.</w:t>
      </w:r>
    </w:p>
    <w:p w14:paraId="374C38A1" w14:textId="77777777" w:rsidR="00032107" w:rsidRPr="00C71A9E" w:rsidRDefault="00032107" w:rsidP="00DA63AA">
      <w:pPr>
        <w:pStyle w:val="Titolo2"/>
        <w:spacing w:before="240" w:after="120" w:line="240" w:lineRule="auto"/>
        <w:jc w:val="both"/>
        <w:rPr>
          <w:rFonts w:ascii="Calibri" w:eastAsia="Calibri" w:hAnsi="Calibri" w:cs="Calibri"/>
          <w:b/>
          <w:color w:val="1F497D"/>
          <w:sz w:val="24"/>
          <w:szCs w:val="24"/>
        </w:rPr>
      </w:pPr>
      <w:r w:rsidRPr="00C71A9E">
        <w:rPr>
          <w:rFonts w:ascii="Calibri" w:eastAsia="Calibri" w:hAnsi="Calibri" w:cs="Calibri"/>
          <w:b/>
          <w:color w:val="1F497D"/>
          <w:sz w:val="24"/>
          <w:szCs w:val="24"/>
        </w:rPr>
        <w:t>3.5) S</w:t>
      </w:r>
      <w:r>
        <w:rPr>
          <w:rFonts w:ascii="Calibri" w:eastAsia="Calibri" w:hAnsi="Calibri" w:cs="Calibri"/>
          <w:b/>
          <w:color w:val="1F497D"/>
          <w:sz w:val="24"/>
          <w:szCs w:val="24"/>
        </w:rPr>
        <w:t>ubappalto</w:t>
      </w:r>
    </w:p>
    <w:p w14:paraId="02254D9C" w14:textId="5C98B287" w:rsidR="00032107" w:rsidRDefault="00032107" w:rsidP="00775FE3">
      <w:pPr>
        <w:spacing w:after="60" w:line="240" w:lineRule="auto"/>
        <w:jc w:val="both"/>
        <w:rPr>
          <w:color w:val="000000"/>
        </w:rPr>
      </w:pPr>
      <w:r>
        <w:rPr>
          <w:color w:val="000000"/>
        </w:rPr>
        <w:t>Non è ammesso il ricorso al subappalto.</w:t>
      </w:r>
    </w:p>
    <w:p w14:paraId="6C1F1A55" w14:textId="6905C9BF" w:rsidR="00032107" w:rsidRDefault="00032107" w:rsidP="00775FE3">
      <w:pPr>
        <w:spacing w:before="60" w:after="60" w:line="240" w:lineRule="auto"/>
        <w:rPr>
          <w:color w:val="000000"/>
        </w:rPr>
      </w:pPr>
      <w:r>
        <w:rPr>
          <w:color w:val="C00000"/>
        </w:rPr>
        <w:t>[o in alternativa, nel caso in cui l’appalto comprenda anche prestazioni subappaltabili ex art. 119 del codice]:</w:t>
      </w:r>
    </w:p>
    <w:p w14:paraId="004225B9" w14:textId="073A543D" w:rsidR="00032107" w:rsidRDefault="00032107" w:rsidP="00775FE3">
      <w:pPr>
        <w:spacing w:before="60" w:after="0" w:line="240" w:lineRule="auto"/>
        <w:rPr>
          <w:color w:val="000000"/>
        </w:rPr>
      </w:pPr>
      <w:r>
        <w:rPr>
          <w:color w:val="000000"/>
        </w:rPr>
        <w:t>Non è ammesso il subappalto, fatta eccezione per i seguenti lavori-servizi:</w:t>
      </w:r>
      <w:r w:rsidR="008E6C22">
        <w:rPr>
          <w:color w:val="000000"/>
        </w:rPr>
        <w:t xml:space="preserve"> </w:t>
      </w:r>
      <w:r w:rsidR="008E6C22" w:rsidRPr="005E7F27">
        <w:rPr>
          <w:highlight w:val="yellow"/>
        </w:rPr>
        <w:t>_____</w:t>
      </w:r>
      <w:r>
        <w:rPr>
          <w:color w:val="000000"/>
        </w:rPr>
        <w:t xml:space="preserve"> </w:t>
      </w:r>
    </w:p>
    <w:p w14:paraId="04ADD18C" w14:textId="77777777" w:rsidR="00032107" w:rsidRDefault="00032107" w:rsidP="00775FE3">
      <w:pPr>
        <w:spacing w:after="60" w:line="240" w:lineRule="auto"/>
        <w:rPr>
          <w:color w:val="000000"/>
        </w:rPr>
      </w:pPr>
      <w:r>
        <w:rPr>
          <w:color w:val="C00000"/>
        </w:rPr>
        <w:t>[ad esempio: sondaggi geognostici, prove sui materiali, prove di carico, ecc.]</w:t>
      </w:r>
      <w:r>
        <w:rPr>
          <w:color w:val="000000"/>
        </w:rPr>
        <w:t>.</w:t>
      </w:r>
    </w:p>
    <w:p w14:paraId="1B4CA933" w14:textId="77777777" w:rsidR="00032107" w:rsidRDefault="00032107" w:rsidP="00775FE3">
      <w:pPr>
        <w:spacing w:after="60" w:line="240" w:lineRule="auto"/>
        <w:rPr>
          <w:color w:val="000000"/>
        </w:rPr>
      </w:pPr>
      <w:r>
        <w:rPr>
          <w:color w:val="000000"/>
        </w:rPr>
        <w:t>Resta, comunque, ferma la responsabilità esclusiva del progettista.</w:t>
      </w:r>
    </w:p>
    <w:p w14:paraId="6703DA5C" w14:textId="77777777" w:rsidR="00032107" w:rsidRDefault="00032107" w:rsidP="00DA63AA">
      <w:pPr>
        <w:spacing w:after="0" w:line="240" w:lineRule="auto"/>
        <w:jc w:val="both"/>
        <w:rPr>
          <w:color w:val="000000"/>
        </w:rPr>
      </w:pPr>
      <w:r>
        <w:rPr>
          <w:color w:val="000000"/>
        </w:rPr>
        <w:t>L’Operatore Economico deve indicare le prestazioni che intende subappaltare, in conformità a quanto previsto dall’art. 119 del codice; in mancanza di tali indicazioni, il subappalto è vietato.</w:t>
      </w:r>
    </w:p>
    <w:p w14:paraId="19DCE45D" w14:textId="77777777" w:rsidR="00032107" w:rsidRPr="00C71A9E" w:rsidRDefault="00032107" w:rsidP="00DA63AA">
      <w:pPr>
        <w:pStyle w:val="Titolo2"/>
        <w:spacing w:before="240" w:after="120" w:line="240" w:lineRule="auto"/>
        <w:jc w:val="both"/>
        <w:rPr>
          <w:rFonts w:ascii="Calibri" w:eastAsia="Calibri" w:hAnsi="Calibri" w:cs="Calibri"/>
          <w:b/>
          <w:color w:val="1F497D"/>
          <w:sz w:val="24"/>
          <w:szCs w:val="24"/>
        </w:rPr>
      </w:pPr>
      <w:r w:rsidRPr="00C71A9E">
        <w:rPr>
          <w:rFonts w:ascii="Calibri" w:eastAsia="Calibri" w:hAnsi="Calibri" w:cs="Calibri"/>
          <w:b/>
          <w:color w:val="1F497D"/>
          <w:sz w:val="24"/>
          <w:szCs w:val="24"/>
        </w:rPr>
        <w:t>3.6) Motivi di esclusione e limiti di partecipazione</w:t>
      </w:r>
    </w:p>
    <w:p w14:paraId="4A3172FD" w14:textId="77777777" w:rsidR="00032107" w:rsidRDefault="00032107" w:rsidP="00DA63AA">
      <w:pPr>
        <w:pBdr>
          <w:top w:val="nil"/>
          <w:left w:val="nil"/>
          <w:bottom w:val="nil"/>
          <w:right w:val="nil"/>
          <w:between w:val="nil"/>
        </w:pBdr>
        <w:spacing w:after="0" w:line="240" w:lineRule="auto"/>
        <w:jc w:val="both"/>
        <w:rPr>
          <w:color w:val="000000"/>
        </w:rPr>
      </w:pPr>
      <w:r>
        <w:rPr>
          <w:color w:val="000000"/>
        </w:rPr>
        <w:t xml:space="preserve">Sono </w:t>
      </w:r>
      <w:r>
        <w:rPr>
          <w:b/>
          <w:color w:val="000000"/>
        </w:rPr>
        <w:t xml:space="preserve">esclusi </w:t>
      </w:r>
      <w:r>
        <w:rPr>
          <w:color w:val="000000"/>
        </w:rPr>
        <w:t>dal concorso i partecipanti per i quali sussistono:</w:t>
      </w:r>
    </w:p>
    <w:p w14:paraId="66153E62" w14:textId="303EEB61" w:rsidR="00032107" w:rsidRDefault="00032107" w:rsidP="00DA63AA">
      <w:pPr>
        <w:numPr>
          <w:ilvl w:val="0"/>
          <w:numId w:val="8"/>
        </w:numPr>
        <w:pBdr>
          <w:top w:val="nil"/>
          <w:left w:val="nil"/>
          <w:bottom w:val="nil"/>
          <w:right w:val="nil"/>
          <w:between w:val="nil"/>
        </w:pBdr>
        <w:spacing w:after="0" w:line="240" w:lineRule="auto"/>
        <w:ind w:left="284" w:hanging="284"/>
        <w:jc w:val="both"/>
        <w:rPr>
          <w:color w:val="000000"/>
        </w:rPr>
      </w:pPr>
      <w:r>
        <w:rPr>
          <w:color w:val="000000"/>
        </w:rPr>
        <w:t>cause di esclusione di cui agli art</w:t>
      </w:r>
      <w:r w:rsidR="005F039D">
        <w:rPr>
          <w:color w:val="000000"/>
        </w:rPr>
        <w:t>t.</w:t>
      </w:r>
      <w:r>
        <w:rPr>
          <w:color w:val="000000"/>
        </w:rPr>
        <w:t xml:space="preserve"> 94 e 95 del codice</w:t>
      </w:r>
      <w:r w:rsidR="007B0194">
        <w:rPr>
          <w:color w:val="000000"/>
        </w:rPr>
        <w:t xml:space="preserve"> </w:t>
      </w:r>
      <w:r w:rsidRPr="007474F5">
        <w:rPr>
          <w:rStyle w:val="Rimandonotaapidipagina"/>
          <w:b/>
          <w:color w:val="C00000"/>
          <w:highlight w:val="yellow"/>
        </w:rPr>
        <w:footnoteReference w:id="23"/>
      </w:r>
      <w:r>
        <w:rPr>
          <w:color w:val="000000"/>
        </w:rPr>
        <w:t>;</w:t>
      </w:r>
    </w:p>
    <w:p w14:paraId="580713B6" w14:textId="77777777" w:rsidR="00032107" w:rsidRDefault="00032107" w:rsidP="00775FE3">
      <w:pPr>
        <w:numPr>
          <w:ilvl w:val="0"/>
          <w:numId w:val="8"/>
        </w:numPr>
        <w:pBdr>
          <w:top w:val="nil"/>
          <w:left w:val="nil"/>
          <w:bottom w:val="nil"/>
          <w:right w:val="nil"/>
          <w:between w:val="nil"/>
        </w:pBdr>
        <w:spacing w:after="60" w:line="240" w:lineRule="auto"/>
        <w:ind w:left="284" w:hanging="284"/>
        <w:jc w:val="both"/>
        <w:rPr>
          <w:color w:val="000000"/>
        </w:rPr>
      </w:pPr>
      <w:r>
        <w:rPr>
          <w:color w:val="000000"/>
        </w:rPr>
        <w:t>divieti a contrarre con la pubblica amministrazione.</w:t>
      </w:r>
    </w:p>
    <w:p w14:paraId="228C0C5A" w14:textId="77777777" w:rsidR="00032107" w:rsidRDefault="00032107" w:rsidP="00775FE3">
      <w:pPr>
        <w:pBdr>
          <w:top w:val="nil"/>
          <w:left w:val="nil"/>
          <w:bottom w:val="nil"/>
          <w:right w:val="nil"/>
          <w:between w:val="nil"/>
        </w:pBdr>
        <w:spacing w:after="60" w:line="240" w:lineRule="auto"/>
        <w:jc w:val="both"/>
        <w:rPr>
          <w:b/>
          <w:color w:val="000000"/>
        </w:rPr>
      </w:pPr>
      <w:r>
        <w:rPr>
          <w:color w:val="000000"/>
        </w:rPr>
        <w:t xml:space="preserve">Sono inoltre esclusi dalla partecipazione al Concorso i soggetti che potrebbero risultare favoriti a causa dell’esecuzione di prestazioni preliminari ai fini del Concorso e/o del loro coinvolgimento nella redazione del </w:t>
      </w:r>
      <w:r>
        <w:rPr>
          <w:i/>
          <w:color w:val="000000"/>
        </w:rPr>
        <w:t>Disciplinare di Concorso</w:t>
      </w:r>
      <w:r>
        <w:rPr>
          <w:color w:val="000000"/>
        </w:rPr>
        <w:t xml:space="preserve"> e/o nella realizzazione del Concorso e/o che potrebbero comunque influenzare le decisioni della commissione giudicatrice. </w:t>
      </w:r>
    </w:p>
    <w:p w14:paraId="71C2AD5D" w14:textId="77777777" w:rsidR="00032107" w:rsidRDefault="00032107" w:rsidP="00775FE3">
      <w:pPr>
        <w:pBdr>
          <w:top w:val="nil"/>
          <w:left w:val="nil"/>
          <w:bottom w:val="nil"/>
          <w:right w:val="nil"/>
          <w:between w:val="nil"/>
        </w:pBdr>
        <w:spacing w:before="120" w:after="60" w:line="240" w:lineRule="auto"/>
        <w:jc w:val="both"/>
        <w:rPr>
          <w:color w:val="000000"/>
        </w:rPr>
      </w:pPr>
      <w:r>
        <w:rPr>
          <w:b/>
          <w:color w:val="000000"/>
        </w:rPr>
        <w:t xml:space="preserve">Ciò vale in particolare per i seguenti soggetti: </w:t>
      </w:r>
    </w:p>
    <w:p w14:paraId="5481AC5D" w14:textId="77777777" w:rsidR="00032107" w:rsidRDefault="00032107" w:rsidP="00775FE3">
      <w:pPr>
        <w:pBdr>
          <w:top w:val="nil"/>
          <w:left w:val="nil"/>
          <w:bottom w:val="nil"/>
          <w:right w:val="nil"/>
          <w:between w:val="nil"/>
        </w:pBdr>
        <w:spacing w:after="60" w:line="240" w:lineRule="auto"/>
        <w:ind w:left="284" w:hanging="284"/>
        <w:jc w:val="both"/>
        <w:rPr>
          <w:color w:val="000000"/>
        </w:rPr>
      </w:pPr>
      <w:r>
        <w:rPr>
          <w:color w:val="000000"/>
        </w:rPr>
        <w:t>a)</w:t>
      </w:r>
      <w:r>
        <w:rPr>
          <w:color w:val="000000"/>
        </w:rPr>
        <w:tab/>
        <w:t>il RUP, le figure di supporto al RUP, i membri della segreteria tecnica di coordinamento, i membri della commissione giudicatrice;</w:t>
      </w:r>
    </w:p>
    <w:p w14:paraId="0DBE5510" w14:textId="77777777" w:rsidR="00032107" w:rsidRDefault="00032107" w:rsidP="00775FE3">
      <w:pPr>
        <w:pBdr>
          <w:top w:val="nil"/>
          <w:left w:val="nil"/>
          <w:bottom w:val="nil"/>
          <w:right w:val="nil"/>
          <w:between w:val="nil"/>
        </w:pBdr>
        <w:spacing w:after="60" w:line="240" w:lineRule="auto"/>
        <w:ind w:left="284" w:hanging="284"/>
        <w:jc w:val="both"/>
        <w:rPr>
          <w:color w:val="000000"/>
        </w:rPr>
      </w:pPr>
      <w:r>
        <w:rPr>
          <w:color w:val="000000"/>
        </w:rPr>
        <w:t>b)</w:t>
      </w:r>
      <w:r>
        <w:rPr>
          <w:color w:val="000000"/>
        </w:rPr>
        <w:tab/>
        <w:t xml:space="preserve">i coniugi, i parenti e gli affini di 1°, 2° e 3° grado delle persone di cui alla lettera a); </w:t>
      </w:r>
    </w:p>
    <w:p w14:paraId="59D20228" w14:textId="77777777" w:rsidR="00032107" w:rsidRDefault="00032107" w:rsidP="00775FE3">
      <w:pPr>
        <w:pBdr>
          <w:top w:val="nil"/>
          <w:left w:val="nil"/>
          <w:bottom w:val="nil"/>
          <w:right w:val="nil"/>
          <w:between w:val="nil"/>
        </w:pBdr>
        <w:spacing w:after="60" w:line="240" w:lineRule="auto"/>
        <w:ind w:left="284" w:hanging="284"/>
        <w:jc w:val="both"/>
        <w:rPr>
          <w:rFonts w:ascii="Verdana" w:eastAsia="Verdana" w:hAnsi="Verdana" w:cs="Verdana"/>
          <w:color w:val="000000"/>
          <w:sz w:val="24"/>
          <w:szCs w:val="24"/>
        </w:rPr>
      </w:pPr>
      <w:r>
        <w:rPr>
          <w:color w:val="000000"/>
        </w:rPr>
        <w:t>c)</w:t>
      </w:r>
      <w:r>
        <w:rPr>
          <w:color w:val="000000"/>
        </w:rPr>
        <w:tab/>
        <w:t xml:space="preserve">i partner abituali di affari e di progetto delle persone di cui alla lettera a); </w:t>
      </w:r>
    </w:p>
    <w:p w14:paraId="68A98CF9" w14:textId="77777777" w:rsidR="00032107" w:rsidRDefault="00032107" w:rsidP="00775FE3">
      <w:pPr>
        <w:spacing w:after="60" w:line="240" w:lineRule="auto"/>
        <w:ind w:left="284" w:hanging="284"/>
        <w:jc w:val="both"/>
      </w:pPr>
      <w:r>
        <w:t>d)</w:t>
      </w:r>
      <w:r>
        <w:tab/>
        <w:t>i diretti superiori e i collaboratori delle persone indicate alla lettera a);</w:t>
      </w:r>
    </w:p>
    <w:p w14:paraId="4B92217F" w14:textId="77777777" w:rsidR="00032107" w:rsidRDefault="00032107" w:rsidP="00775FE3">
      <w:pPr>
        <w:spacing w:after="60" w:line="240" w:lineRule="auto"/>
        <w:ind w:left="284" w:hanging="284"/>
        <w:jc w:val="both"/>
      </w:pPr>
      <w:r>
        <w:t>e)</w:t>
      </w:r>
      <w:r>
        <w:tab/>
        <w:t xml:space="preserve">i dipendenti dell'Ente banditore. </w:t>
      </w:r>
    </w:p>
    <w:p w14:paraId="401BD456" w14:textId="77777777" w:rsidR="00032107" w:rsidRDefault="00032107" w:rsidP="00775FE3">
      <w:pPr>
        <w:pBdr>
          <w:top w:val="nil"/>
          <w:left w:val="nil"/>
          <w:bottom w:val="nil"/>
          <w:right w:val="nil"/>
          <w:between w:val="nil"/>
        </w:pBdr>
        <w:spacing w:after="60" w:line="240" w:lineRule="auto"/>
        <w:jc w:val="both"/>
        <w:rPr>
          <w:rFonts w:ascii="Verdana" w:eastAsia="Verdana" w:hAnsi="Verdana" w:cs="Verdana"/>
          <w:color w:val="1F497D"/>
          <w:sz w:val="24"/>
          <w:szCs w:val="24"/>
          <w:highlight w:val="cyan"/>
        </w:rPr>
      </w:pPr>
      <w:r>
        <w:rPr>
          <w:color w:val="000000"/>
        </w:rPr>
        <w:lastRenderedPageBreak/>
        <w:t>I soggetti che avevano o hanno un rapporto di collaborazione continuativo o notorio con l’ente banditore possono partecipare solo se non risultano direttamente coinvolti nell’elaborazione del tema di Concorso. Partecipanti e giurati non potranno avere alcun contatto in merito all'oggetto del concorso per l'intera durata dello stesso, pena l'esclusione.</w:t>
      </w:r>
    </w:p>
    <w:p w14:paraId="06ADC0DC" w14:textId="5A559472" w:rsidR="00032107" w:rsidRDefault="00032107" w:rsidP="00775FE3">
      <w:pPr>
        <w:pBdr>
          <w:top w:val="nil"/>
          <w:left w:val="nil"/>
          <w:bottom w:val="nil"/>
          <w:right w:val="nil"/>
          <w:between w:val="nil"/>
        </w:pBdr>
        <w:spacing w:before="180" w:after="60" w:line="240" w:lineRule="auto"/>
        <w:jc w:val="both"/>
        <w:rPr>
          <w:color w:val="000000"/>
        </w:rPr>
      </w:pPr>
      <w:r w:rsidRPr="00081C32">
        <w:rPr>
          <w:b/>
          <w:color w:val="000000"/>
          <w:u w:val="single"/>
        </w:rPr>
        <w:t>Sono esclusi inoltre</w:t>
      </w:r>
      <w:r w:rsidR="005E7F27" w:rsidRPr="005E7F27">
        <w:rPr>
          <w:bCs/>
          <w:color w:val="000000"/>
        </w:rPr>
        <w:t xml:space="preserve"> </w:t>
      </w:r>
      <w:r>
        <w:rPr>
          <w:b/>
          <w:color w:val="C00000"/>
          <w:highlight w:val="yellow"/>
          <w:vertAlign w:val="superscript"/>
        </w:rPr>
        <w:footnoteReference w:id="24"/>
      </w:r>
      <w:r>
        <w:rPr>
          <w:b/>
          <w:color w:val="000000"/>
        </w:rPr>
        <w:t>:</w:t>
      </w:r>
    </w:p>
    <w:p w14:paraId="52CC74B0" w14:textId="7F585C9F" w:rsidR="00032107" w:rsidRDefault="00032107" w:rsidP="00775FE3">
      <w:pPr>
        <w:numPr>
          <w:ilvl w:val="0"/>
          <w:numId w:val="15"/>
        </w:numPr>
        <w:pBdr>
          <w:top w:val="nil"/>
          <w:left w:val="nil"/>
          <w:bottom w:val="nil"/>
          <w:right w:val="nil"/>
          <w:between w:val="nil"/>
        </w:pBdr>
        <w:spacing w:before="120" w:after="60" w:line="240" w:lineRule="auto"/>
        <w:ind w:left="357" w:hanging="357"/>
        <w:jc w:val="both"/>
        <w:rPr>
          <w:color w:val="000000"/>
        </w:rPr>
      </w:pPr>
      <w:r>
        <w:rPr>
          <w:color w:val="000000"/>
        </w:rPr>
        <w:t xml:space="preserve">Gli OOEE che partecipano al concorso in più di un raggruppamento temporaneo o consorzio ordinario di concorrenti, ovvero partecipano al concorso anche in forma individuale, qualora abbiano partecipato alla gara medesima in raggruppamento o consorzio ordinario di concorrenti. </w:t>
      </w:r>
      <w:r w:rsidRPr="001248FE">
        <w:rPr>
          <w:color w:val="C00000"/>
        </w:rPr>
        <w:t>[La violazione di tale divieto comporta l’esclusione dal Concorso di tutti i concorrenti coinvolti]</w:t>
      </w:r>
    </w:p>
    <w:p w14:paraId="08A569B2" w14:textId="77777777" w:rsidR="00032107" w:rsidRPr="006112DA" w:rsidRDefault="00032107" w:rsidP="00775FE3">
      <w:pPr>
        <w:numPr>
          <w:ilvl w:val="0"/>
          <w:numId w:val="15"/>
        </w:numPr>
        <w:pBdr>
          <w:top w:val="nil"/>
          <w:left w:val="nil"/>
          <w:bottom w:val="nil"/>
          <w:right w:val="nil"/>
          <w:between w:val="nil"/>
        </w:pBdr>
        <w:spacing w:after="60" w:line="240" w:lineRule="auto"/>
        <w:ind w:left="363"/>
        <w:jc w:val="both"/>
        <w:rPr>
          <w:rFonts w:asciiTheme="minorHAnsi" w:hAnsiTheme="minorHAnsi" w:cstheme="minorHAnsi"/>
          <w:color w:val="000000"/>
        </w:rPr>
      </w:pPr>
      <w:r>
        <w:rPr>
          <w:color w:val="000000"/>
        </w:rPr>
        <w:t xml:space="preserve">Gli OOEE, qualora partecipino al concorso in più di una società di professionisti o di una società d’ingegneria della quale il professionista è amministratore, socio, dipendente, consulente o </w:t>
      </w:r>
      <w:r w:rsidRPr="006112DA">
        <w:rPr>
          <w:rFonts w:asciiTheme="minorHAnsi" w:hAnsiTheme="minorHAnsi" w:cstheme="minorHAnsi"/>
          <w:color w:val="000000"/>
        </w:rPr>
        <w:t xml:space="preserve">collaboratore a progetto (ex co.co.co.). [La violazione di tali divieti comporta l’esclusione dal Concorso di tutti i concorrenti coinvolti]. </w:t>
      </w:r>
    </w:p>
    <w:p w14:paraId="4CD47867" w14:textId="4051AF5F" w:rsidR="00032107" w:rsidRPr="006112DA" w:rsidRDefault="00032107" w:rsidP="00775FE3">
      <w:pPr>
        <w:numPr>
          <w:ilvl w:val="0"/>
          <w:numId w:val="15"/>
        </w:numPr>
        <w:pBdr>
          <w:top w:val="nil"/>
          <w:left w:val="nil"/>
          <w:bottom w:val="nil"/>
          <w:right w:val="nil"/>
          <w:between w:val="nil"/>
        </w:pBdr>
        <w:spacing w:after="6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xml:space="preserve"> che abbiano affidato incarichi in violazione dell’art</w:t>
      </w:r>
      <w:r w:rsidR="00D8100F">
        <w:rPr>
          <w:rFonts w:asciiTheme="minorHAnsi" w:hAnsiTheme="minorHAnsi" w:cstheme="minorHAnsi"/>
          <w:color w:val="000000"/>
        </w:rPr>
        <w:t>.</w:t>
      </w:r>
      <w:r w:rsidRPr="006112DA">
        <w:rPr>
          <w:rFonts w:asciiTheme="minorHAnsi" w:hAnsiTheme="minorHAnsi" w:cstheme="minorHAnsi"/>
          <w:color w:val="000000"/>
        </w:rPr>
        <w:t xml:space="preserve"> 53, comma 16-ter, del decreto legislativo del 2001 n. 165 a soggetti che hanno esercitato, in qualità di dipendenti, poteri autoritativi o negoziali presso l’amministrazione affidante negli ultimi tre anni</w:t>
      </w:r>
      <w:r w:rsidR="001D6B22">
        <w:rPr>
          <w:rFonts w:asciiTheme="minorHAnsi" w:hAnsiTheme="minorHAnsi" w:cstheme="minorHAnsi"/>
          <w:color w:val="000000"/>
        </w:rPr>
        <w:t>;</w:t>
      </w:r>
    </w:p>
    <w:p w14:paraId="0E1BDDBD" w14:textId="06514028" w:rsidR="00032107" w:rsidRDefault="00032107" w:rsidP="001D6B22">
      <w:pPr>
        <w:pStyle w:val="Paragrafoelenco"/>
        <w:spacing w:after="120" w:line="240" w:lineRule="auto"/>
        <w:ind w:left="0"/>
        <w:jc w:val="both"/>
        <w:rPr>
          <w:rFonts w:asciiTheme="minorHAnsi" w:hAnsiTheme="minorHAnsi" w:cstheme="minorHAnsi"/>
          <w:bCs/>
          <w:i/>
          <w:color w:val="C00000"/>
          <w:sz w:val="18"/>
          <w:szCs w:val="18"/>
        </w:rPr>
      </w:pPr>
      <w:r w:rsidRPr="006112DA">
        <w:rPr>
          <w:rFonts w:asciiTheme="minorHAnsi" w:hAnsiTheme="minorHAnsi" w:cstheme="minorHAnsi"/>
          <w:i/>
          <w:color w:val="C00000"/>
          <w:sz w:val="18"/>
          <w:szCs w:val="18"/>
        </w:rPr>
        <w:t>[</w:t>
      </w:r>
      <w:r>
        <w:rPr>
          <w:rFonts w:asciiTheme="minorHAnsi" w:hAnsiTheme="minorHAnsi" w:cstheme="minorHAnsi"/>
          <w:i/>
          <w:color w:val="C00000"/>
          <w:sz w:val="18"/>
          <w:szCs w:val="18"/>
        </w:rPr>
        <w:t xml:space="preserve">appresso cause di esclusione valide </w:t>
      </w:r>
      <w:r w:rsidRPr="006112DA">
        <w:rPr>
          <w:rFonts w:asciiTheme="minorHAnsi" w:hAnsiTheme="minorHAnsi" w:cstheme="minorHAnsi"/>
          <w:i/>
          <w:color w:val="C00000"/>
          <w:sz w:val="18"/>
          <w:szCs w:val="18"/>
        </w:rPr>
        <w:t>solo i</w:t>
      </w:r>
      <w:r w:rsidRPr="006112DA">
        <w:rPr>
          <w:rFonts w:asciiTheme="minorHAnsi" w:hAnsiTheme="minorHAnsi" w:cstheme="minorHAnsi"/>
          <w:bCs/>
          <w:i/>
          <w:color w:val="C00000"/>
          <w:sz w:val="18"/>
          <w:szCs w:val="18"/>
        </w:rPr>
        <w:t>n caso di procedure riservate ai sensi dell’art</w:t>
      </w:r>
      <w:r w:rsidR="005F039D">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61 del codice e/o di procedure afferenti gli investimenti pubblici finanziati, in tutto o in parte, con le risorse del PNRR</w:t>
      </w:r>
      <w:r w:rsidR="005F039D">
        <w:rPr>
          <w:rFonts w:asciiTheme="minorHAnsi" w:hAnsiTheme="minorHAnsi" w:cstheme="minorHAnsi"/>
          <w:bCs/>
          <w:i/>
          <w:color w:val="C00000"/>
          <w:sz w:val="18"/>
          <w:szCs w:val="18"/>
        </w:rPr>
        <w:t xml:space="preserve"> (</w:t>
      </w:r>
      <w:r w:rsidRPr="006112DA">
        <w:rPr>
          <w:rFonts w:asciiTheme="minorHAnsi" w:hAnsiTheme="minorHAnsi" w:cstheme="minorHAnsi"/>
          <w:bCs/>
          <w:i/>
          <w:color w:val="C00000"/>
          <w:sz w:val="18"/>
          <w:szCs w:val="18"/>
        </w:rPr>
        <w:t>Piano nazionale di ripresa e resilienza</w:t>
      </w:r>
      <w:r w:rsidR="005F039D">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di cui al Regolamento (UE) 2021/240 del Parlamento europeo e del Consiglio del 10 febbraio 2021 e dal Regolamento (UE) 2021/241 del Parlamento europeo e del Consiglio del 12 febbraio 2021 (PNRR), nonché dal Piano nazionale per gli investimenti complementari al PNRR, di cui all'art</w:t>
      </w:r>
      <w:r w:rsidR="005F039D">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1 del decreto-legge 6 maggio 2021, n. 59 (PNC), avviate dopo l’entrata in vigore del </w:t>
      </w:r>
      <w:r w:rsidRPr="006112DA">
        <w:rPr>
          <w:rFonts w:asciiTheme="minorHAnsi" w:hAnsiTheme="minorHAnsi" w:cstheme="minorHAnsi"/>
          <w:i/>
          <w:color w:val="C00000"/>
          <w:sz w:val="18"/>
          <w:szCs w:val="18"/>
        </w:rPr>
        <w:t>decreto legge 31 maggio 2021, n. 77, convertito, con modificazioni, dalla legge 29 luglio 2021, n. 108</w:t>
      </w:r>
      <w:r w:rsidRPr="006112DA">
        <w:rPr>
          <w:rFonts w:asciiTheme="minorHAnsi" w:hAnsiTheme="minorHAnsi" w:cstheme="minorHAnsi"/>
          <w:bCs/>
          <w:i/>
          <w:color w:val="C00000"/>
          <w:sz w:val="18"/>
          <w:szCs w:val="18"/>
        </w:rPr>
        <w:t>]</w:t>
      </w:r>
    </w:p>
    <w:p w14:paraId="5E1658BA" w14:textId="1446F66C" w:rsidR="00032107" w:rsidRPr="001D6B22" w:rsidRDefault="00032107" w:rsidP="001D6B22">
      <w:pPr>
        <w:numPr>
          <w:ilvl w:val="0"/>
          <w:numId w:val="15"/>
        </w:numPr>
        <w:pBdr>
          <w:top w:val="nil"/>
          <w:left w:val="nil"/>
          <w:bottom w:val="nil"/>
          <w:right w:val="nil"/>
          <w:between w:val="nil"/>
        </w:pBdr>
        <w:spacing w:after="60" w:line="240" w:lineRule="auto"/>
        <w:ind w:left="363"/>
        <w:jc w:val="both"/>
        <w:rPr>
          <w:color w:val="000000"/>
        </w:rPr>
      </w:pPr>
      <w:r>
        <w:rPr>
          <w:color w:val="000000"/>
        </w:rPr>
        <w:t>Gli OOEE</w:t>
      </w:r>
      <w:r w:rsidRPr="001D6B22">
        <w:rPr>
          <w:color w:val="000000"/>
        </w:rPr>
        <w:t>, ricadenti nella fattispecie di cui al precedente paragrafo 3.1.</w:t>
      </w:r>
      <w:r w:rsidR="00D8100F" w:rsidRPr="001D6B22">
        <w:rPr>
          <w:color w:val="000000"/>
        </w:rPr>
        <w:t>3</w:t>
      </w:r>
      <w:r w:rsidRPr="001D6B22">
        <w:rPr>
          <w:color w:val="000000"/>
        </w:rPr>
        <w:t>, che non abbiano rispettato gli adempimenti di cui allo stesso paragrafo;</w:t>
      </w:r>
    </w:p>
    <w:p w14:paraId="1A56B2D6" w14:textId="373D6571" w:rsidR="00032107" w:rsidRPr="001D6B22" w:rsidRDefault="00032107" w:rsidP="001D6B22">
      <w:pPr>
        <w:numPr>
          <w:ilvl w:val="0"/>
          <w:numId w:val="15"/>
        </w:numPr>
        <w:pBdr>
          <w:top w:val="nil"/>
          <w:left w:val="nil"/>
          <w:bottom w:val="nil"/>
          <w:right w:val="nil"/>
          <w:between w:val="nil"/>
        </w:pBdr>
        <w:spacing w:after="60" w:line="240" w:lineRule="auto"/>
        <w:ind w:left="363"/>
        <w:jc w:val="both"/>
        <w:rPr>
          <w:color w:val="000000"/>
        </w:rPr>
      </w:pPr>
      <w:r>
        <w:rPr>
          <w:color w:val="000000"/>
        </w:rPr>
        <w:t>Gli OOEE</w:t>
      </w:r>
      <w:r w:rsidRPr="001D6B22">
        <w:rPr>
          <w:color w:val="000000"/>
        </w:rPr>
        <w:t xml:space="preserve"> che occupano oltre cinquanta dipendenti, che non consegnano, al momento della presentazione dell'offerta, copia dell'ultimo rapporto periodico sulla situazione del personale maschile e femminile redatto ai sensi dell’art</w:t>
      </w:r>
      <w:r w:rsidR="005F039D" w:rsidRPr="001D6B22">
        <w:rPr>
          <w:color w:val="000000"/>
        </w:rPr>
        <w:t>.</w:t>
      </w:r>
      <w:r w:rsidRPr="001D6B22">
        <w:rPr>
          <w:color w:val="000000"/>
        </w:rPr>
        <w:t xml:space="preserve">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sidR="001D6B22">
        <w:rPr>
          <w:color w:val="000000"/>
        </w:rPr>
        <w:t>;</w:t>
      </w:r>
    </w:p>
    <w:p w14:paraId="0B17785D" w14:textId="4BD69FCA" w:rsidR="00032107" w:rsidRPr="001D6B22" w:rsidRDefault="00032107" w:rsidP="001D6B22">
      <w:pPr>
        <w:numPr>
          <w:ilvl w:val="0"/>
          <w:numId w:val="15"/>
        </w:numPr>
        <w:pBdr>
          <w:top w:val="nil"/>
          <w:left w:val="nil"/>
          <w:bottom w:val="nil"/>
          <w:right w:val="nil"/>
          <w:between w:val="nil"/>
        </w:pBdr>
        <w:spacing w:after="60" w:line="240" w:lineRule="auto"/>
        <w:ind w:left="363"/>
        <w:jc w:val="both"/>
        <w:rPr>
          <w:color w:val="000000"/>
        </w:rPr>
      </w:pPr>
      <w:r>
        <w:rPr>
          <w:color w:val="000000"/>
        </w:rPr>
        <w:t>Gli OOEE</w:t>
      </w:r>
      <w:r w:rsidRPr="001D6B22">
        <w:rPr>
          <w:color w:val="000000"/>
        </w:rPr>
        <w:t xml:space="preserve">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o di un precedente contratto riservato ai sensi dell’art</w:t>
      </w:r>
      <w:r w:rsidR="005F039D" w:rsidRPr="001D6B22">
        <w:rPr>
          <w:color w:val="000000"/>
        </w:rPr>
        <w:t>.</w:t>
      </w:r>
      <w:r w:rsidRPr="001D6B22">
        <w:rPr>
          <w:color w:val="000000"/>
        </w:rPr>
        <w:t xml:space="preserve"> 61 del codice, la relazione di cui all’art</w:t>
      </w:r>
      <w:r w:rsidR="005F039D" w:rsidRPr="001D6B22">
        <w:rPr>
          <w:color w:val="000000"/>
        </w:rPr>
        <w:t>.</w:t>
      </w:r>
      <w:r w:rsidRPr="001D6B22">
        <w:rPr>
          <w:color w:val="000000"/>
        </w:rPr>
        <w:t xml:space="preserve"> 47, comma 3 del </w:t>
      </w:r>
      <w:proofErr w:type="gramStart"/>
      <w:r w:rsidRPr="001D6B22">
        <w:rPr>
          <w:color w:val="000000"/>
        </w:rPr>
        <w:t>decreto legge</w:t>
      </w:r>
      <w:proofErr w:type="gramEnd"/>
      <w:r w:rsidRPr="001D6B22">
        <w:rPr>
          <w:color w:val="000000"/>
        </w:rPr>
        <w:t xml:space="preserve"> n. 77 del 2021.</w:t>
      </w:r>
    </w:p>
    <w:p w14:paraId="1E71393D" w14:textId="256BEBE0" w:rsidR="00032107" w:rsidRPr="00DA63AA" w:rsidRDefault="00032107" w:rsidP="001D6B22">
      <w:pPr>
        <w:pStyle w:val="Titolo2"/>
        <w:keepLines w:val="0"/>
        <w:spacing w:before="240" w:after="120" w:line="240" w:lineRule="auto"/>
        <w:jc w:val="both"/>
        <w:rPr>
          <w:rFonts w:ascii="Calibri" w:eastAsia="Calibri" w:hAnsi="Calibri" w:cs="Calibri"/>
          <w:b/>
          <w:smallCaps/>
          <w:color w:val="1F497D"/>
          <w:sz w:val="24"/>
          <w:szCs w:val="24"/>
        </w:rPr>
      </w:pPr>
      <w:r w:rsidRPr="00DA63AA">
        <w:rPr>
          <w:rFonts w:ascii="Calibri" w:eastAsia="Calibri" w:hAnsi="Calibri" w:cs="Calibri"/>
          <w:b/>
          <w:smallCaps/>
          <w:color w:val="1F497D"/>
          <w:sz w:val="24"/>
          <w:szCs w:val="24"/>
        </w:rPr>
        <w:t>3.7</w:t>
      </w:r>
      <w:r w:rsidRPr="00DA63AA">
        <w:rPr>
          <w:rFonts w:ascii="Calibri" w:eastAsia="Calibri" w:hAnsi="Calibri" w:cs="Calibri"/>
          <w:b/>
          <w:color w:val="1F497D"/>
          <w:sz w:val="24"/>
          <w:szCs w:val="24"/>
        </w:rPr>
        <w:t>) Sopralluogo</w:t>
      </w:r>
    </w:p>
    <w:p w14:paraId="78ADAE80" w14:textId="77777777" w:rsidR="00032107" w:rsidRDefault="00032107" w:rsidP="00775FE3">
      <w:pPr>
        <w:pBdr>
          <w:top w:val="nil"/>
          <w:left w:val="nil"/>
          <w:bottom w:val="nil"/>
          <w:right w:val="nil"/>
          <w:between w:val="nil"/>
        </w:pBdr>
        <w:spacing w:after="40" w:line="240" w:lineRule="auto"/>
        <w:jc w:val="both"/>
        <w:rPr>
          <w:color w:val="C00000"/>
          <w:sz w:val="21"/>
          <w:szCs w:val="21"/>
        </w:rPr>
      </w:pPr>
      <w:r>
        <w:rPr>
          <w:color w:val="C00000"/>
          <w:sz w:val="21"/>
          <w:szCs w:val="21"/>
        </w:rPr>
        <w:t>[Se non è richiesto il sopralluogo] [consigliato]</w:t>
      </w:r>
    </w:p>
    <w:p w14:paraId="3A0C606F" w14:textId="77777777" w:rsidR="00032107" w:rsidRDefault="00032107" w:rsidP="00775FE3">
      <w:pPr>
        <w:pStyle w:val="Titolo2"/>
        <w:keepLines w:val="0"/>
        <w:spacing w:before="0" w:after="40" w:line="240" w:lineRule="auto"/>
        <w:jc w:val="both"/>
        <w:rPr>
          <w:rFonts w:ascii="Calibri" w:eastAsia="Calibri" w:hAnsi="Calibri" w:cs="Calibri"/>
          <w:color w:val="000000"/>
          <w:sz w:val="22"/>
          <w:szCs w:val="22"/>
        </w:rPr>
      </w:pPr>
      <w:r>
        <w:rPr>
          <w:rFonts w:ascii="Calibri" w:eastAsia="Calibri" w:hAnsi="Calibri" w:cs="Calibri"/>
          <w:color w:val="000000"/>
          <w:sz w:val="22"/>
          <w:szCs w:val="22"/>
        </w:rPr>
        <w:t>Ai fini della presente procedura, non è prevista alcuna visita dei luoghi.</w:t>
      </w:r>
    </w:p>
    <w:p w14:paraId="07DC4696" w14:textId="77777777" w:rsidR="00032107" w:rsidRPr="00A43BE4" w:rsidRDefault="00032107" w:rsidP="00775FE3">
      <w:pPr>
        <w:pBdr>
          <w:top w:val="nil"/>
          <w:left w:val="nil"/>
          <w:bottom w:val="nil"/>
          <w:right w:val="nil"/>
          <w:between w:val="nil"/>
        </w:pBdr>
        <w:spacing w:after="40" w:line="240" w:lineRule="auto"/>
        <w:jc w:val="both"/>
        <w:rPr>
          <w:color w:val="C00000"/>
          <w:sz w:val="21"/>
          <w:szCs w:val="21"/>
        </w:rPr>
      </w:pPr>
      <w:r w:rsidRPr="00A43BE4">
        <w:rPr>
          <w:color w:val="C00000"/>
          <w:sz w:val="21"/>
          <w:szCs w:val="21"/>
        </w:rPr>
        <w:t xml:space="preserve">[Se si richiede il sopralluogo] [sconsigliato perché riduttivo della concorrenza e per il rischio che il sopralluogo possa compromettere l’anonimato dei concorrenti] </w:t>
      </w:r>
    </w:p>
    <w:p w14:paraId="288CAE2D" w14:textId="1F2FE088" w:rsidR="00032107" w:rsidRDefault="00032107" w:rsidP="00775FE3">
      <w:pPr>
        <w:pBdr>
          <w:top w:val="nil"/>
          <w:left w:val="nil"/>
          <w:bottom w:val="nil"/>
          <w:right w:val="nil"/>
          <w:between w:val="nil"/>
        </w:pBdr>
        <w:spacing w:after="40" w:line="240" w:lineRule="auto"/>
        <w:jc w:val="both"/>
        <w:rPr>
          <w:color w:val="000000"/>
        </w:rPr>
      </w:pPr>
      <w:r>
        <w:rPr>
          <w:color w:val="000000"/>
        </w:rPr>
        <w:t xml:space="preserve">Il sopralluogo è obbligatorio: i concorrenti dovranno </w:t>
      </w:r>
      <w:r w:rsidR="00804223" w:rsidRPr="005E7F27">
        <w:rPr>
          <w:highlight w:val="yellow"/>
        </w:rPr>
        <w:t>_____</w:t>
      </w:r>
      <w:r>
        <w:rPr>
          <w:color w:val="000000"/>
        </w:rPr>
        <w:t xml:space="preserve"> </w:t>
      </w:r>
      <w:r>
        <w:rPr>
          <w:color w:val="C00000"/>
        </w:rPr>
        <w:t>[indicare le condizioni per espletare il sopralluogo  nel pieno rispetto dell’anonimato]</w:t>
      </w:r>
      <w:r w:rsidR="005E7F27">
        <w:rPr>
          <w:color w:val="C00000"/>
        </w:rPr>
        <w:t xml:space="preserve"> </w:t>
      </w:r>
      <w:r>
        <w:rPr>
          <w:b/>
          <w:color w:val="C00000"/>
          <w:highlight w:val="yellow"/>
          <w:vertAlign w:val="superscript"/>
        </w:rPr>
        <w:footnoteReference w:id="25"/>
      </w:r>
    </w:p>
    <w:p w14:paraId="7B577592" w14:textId="77777777" w:rsidR="004658F9" w:rsidRPr="007B0194" w:rsidRDefault="004658F9" w:rsidP="00DA63AA">
      <w:pPr>
        <w:pStyle w:val="Titolo2"/>
        <w:keepLines w:val="0"/>
        <w:spacing w:before="240" w:after="120" w:line="240" w:lineRule="auto"/>
        <w:jc w:val="both"/>
        <w:rPr>
          <w:rFonts w:ascii="Calibri" w:eastAsia="Calibri" w:hAnsi="Calibri" w:cs="Calibri"/>
          <w:b/>
          <w:color w:val="1F497D"/>
          <w:sz w:val="24"/>
          <w:szCs w:val="24"/>
        </w:rPr>
      </w:pPr>
      <w:r w:rsidRPr="007B0194">
        <w:rPr>
          <w:rFonts w:ascii="Calibri" w:eastAsia="Calibri" w:hAnsi="Calibri" w:cs="Calibri"/>
          <w:b/>
          <w:color w:val="1F497D"/>
          <w:sz w:val="24"/>
          <w:szCs w:val="24"/>
        </w:rPr>
        <w:lastRenderedPageBreak/>
        <w:t>3.8) Condizioni di partecipazione</w:t>
      </w:r>
    </w:p>
    <w:p w14:paraId="65466610" w14:textId="77777777" w:rsidR="004658F9" w:rsidRDefault="004658F9" w:rsidP="00775FE3">
      <w:pPr>
        <w:shd w:val="clear" w:color="auto" w:fill="FFFFFF"/>
        <w:spacing w:after="60" w:line="240" w:lineRule="auto"/>
        <w:jc w:val="both"/>
      </w:pPr>
      <w:r>
        <w:t>La partecipazione al concorso implica l’accettazione senza riserva alcuna di tutte le norme contenute nel present</w:t>
      </w:r>
      <w:r w:rsidRPr="00ED7BB6">
        <w:t xml:space="preserve">e </w:t>
      </w:r>
      <w:r>
        <w:t>d</w:t>
      </w:r>
      <w:r w:rsidRPr="00ED7BB6">
        <w:t>isciplinare e nell</w:t>
      </w:r>
      <w:r>
        <w:t>a documentazione di concorso.</w:t>
      </w:r>
    </w:p>
    <w:p w14:paraId="58C64FC0" w14:textId="77777777" w:rsidR="004658F9" w:rsidRDefault="004658F9" w:rsidP="00775FE3">
      <w:pPr>
        <w:shd w:val="clear" w:color="auto" w:fill="FFFFFF"/>
        <w:spacing w:after="60" w:line="240" w:lineRule="auto"/>
        <w:jc w:val="both"/>
      </w:pPr>
      <w:r>
        <w:t>Per quanto non espressamente previsto dal presente disciplinare, si fa riferimento al codice e comunque alle norme dettate dalla legislazione vigente in materia.</w:t>
      </w:r>
    </w:p>
    <w:p w14:paraId="4AEE4DB8" w14:textId="77777777" w:rsidR="004658F9" w:rsidRDefault="004658F9" w:rsidP="00775FE3">
      <w:pPr>
        <w:shd w:val="clear" w:color="auto" w:fill="FFFFFF"/>
        <w:spacing w:after="60" w:line="240" w:lineRule="auto"/>
        <w:jc w:val="both"/>
      </w:pPr>
      <w:r>
        <w:t>I soggetti che partecipano alla procedura esonerano espressamente la stazione appaltante e i suoi dipendenti e collaboratori da ogni responsabilità relativa a qualsivoglia malfunzionamento o difetto relativo ai servizi di connettività necessari a raggiungere, attraverso la rete pubblica di telecomunicazioni, il sistema telematico di acquisizione delle proposte progettuali e della relativa documentazione.</w:t>
      </w:r>
    </w:p>
    <w:p w14:paraId="332864EF" w14:textId="77777777" w:rsidR="004658F9" w:rsidRDefault="004658F9" w:rsidP="00775FE3">
      <w:pPr>
        <w:shd w:val="clear" w:color="auto" w:fill="FFFFFF"/>
        <w:spacing w:after="60" w:line="240" w:lineRule="auto"/>
        <w:jc w:val="both"/>
      </w:pPr>
      <w:r>
        <w:t>In considerazione del congruo arco temporale reso disponibile per l’attivazione della procedura di iscrizione e l’adozione di misure di carattere tecnologico ordinariamente idonee e sufficienti, il soggetto banditore declina ogni responsabilità per l’eventuale mancato accesso al sistema telematico e/o per la mancata attivazione della procedura telematica entro il termine stabilito, derivanti da difficoltà di natura tecnica che abbiano ad accadere ai concorrenti e/o al sistema e non dipendenti dalla volontà del soggetto banditore, quali, ad esempio, a solo titolo esemplificativo e non esaustivo, difficoltà di connessione telematica al sistema derivanti dall’uso da parte dei concorrenti di sistemi informatici non idonei o utilizzati in modo inappropriato, congestione temporanea della rete internet e/o della linea di connessione al sistema telematico del concorso, ecc.</w:t>
      </w:r>
    </w:p>
    <w:p w14:paraId="2FB4FD8A" w14:textId="77777777" w:rsidR="004658F9" w:rsidRDefault="004658F9" w:rsidP="00775FE3">
      <w:pPr>
        <w:spacing w:after="60" w:line="240" w:lineRule="auto"/>
        <w:jc w:val="both"/>
        <w:rPr>
          <w:highlight w:val="cyan"/>
        </w:rPr>
      </w:pPr>
      <w:r>
        <w:t>L’assistenza tecnica messa a disposizione potrà operare soltanto se le iscrizioni sono ancora aperte. Non potranno essere gestite richieste di assistenza che pervenissero a sistema chiuso, ovvero oltre l’orario di fine iscrizione.</w:t>
      </w:r>
    </w:p>
    <w:p w14:paraId="4D6F735E" w14:textId="77777777" w:rsidR="004658F9" w:rsidRDefault="004658F9" w:rsidP="00775FE3">
      <w:pPr>
        <w:pBdr>
          <w:top w:val="nil"/>
          <w:left w:val="nil"/>
          <w:bottom w:val="nil"/>
          <w:right w:val="nil"/>
          <w:between w:val="nil"/>
        </w:pBdr>
        <w:shd w:val="clear" w:color="auto" w:fill="FFFFFF"/>
        <w:spacing w:after="60" w:line="240" w:lineRule="auto"/>
        <w:jc w:val="both"/>
        <w:rPr>
          <w:color w:val="000000"/>
        </w:rPr>
      </w:pPr>
      <w:r>
        <w:rPr>
          <w:color w:val="000000"/>
        </w:rPr>
        <w:t xml:space="preserve">I partecipanti sono invitati ad anticipare quanto più possibile l’attivazione della procedura di trasmissione degli elaborati, pur sempre nell’ambito della finestra temporale messa a disposizione. </w:t>
      </w:r>
    </w:p>
    <w:p w14:paraId="47A9CDFE" w14:textId="77777777" w:rsidR="004658F9" w:rsidRDefault="004658F9" w:rsidP="00775FE3">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Si evidenzia che oltre i termini stabiliti delle varie chiusure delle operazioni di concorso (VEDI CALENDARIO), il sistema telematico non consentirà la trasmissione di ulteriore documentazione.</w:t>
      </w:r>
    </w:p>
    <w:p w14:paraId="585051E1" w14:textId="77777777" w:rsidR="004658F9" w:rsidRDefault="004658F9" w:rsidP="00775FE3">
      <w:pPr>
        <w:pBdr>
          <w:top w:val="nil"/>
          <w:left w:val="nil"/>
          <w:bottom w:val="nil"/>
          <w:right w:val="nil"/>
          <w:between w:val="nil"/>
        </w:pBdr>
        <w:spacing w:after="0" w:line="240" w:lineRule="auto"/>
        <w:jc w:val="both"/>
        <w:rPr>
          <w:smallCaps/>
          <w:color w:val="1F497D"/>
        </w:rPr>
      </w:pPr>
      <w:r>
        <w:rPr>
          <w:color w:val="000000"/>
        </w:rPr>
        <w:t>Nell’ambito del presente disciplinare, si intendono per istruzioni di gara, le informazioni fornite dallo stesso disciplinare e/o da altri documenti di concorso contenenti le istruzioni operative per lo svolgimento della procedura, nei quali sono definiti i dettagli inerenti all’utilizzo della piattaforma telematica e alle modalità di presentazione della documentazione di gara.</w:t>
      </w:r>
    </w:p>
    <w:p w14:paraId="1C61FEF4" w14:textId="77777777" w:rsidR="004658F9" w:rsidRPr="001830FA" w:rsidRDefault="004658F9" w:rsidP="00DA63AA">
      <w:pPr>
        <w:pBdr>
          <w:top w:val="nil"/>
          <w:left w:val="nil"/>
          <w:bottom w:val="nil"/>
          <w:right w:val="nil"/>
          <w:between w:val="nil"/>
        </w:pBdr>
        <w:spacing w:before="180" w:after="60" w:line="240" w:lineRule="auto"/>
        <w:jc w:val="both"/>
        <w:rPr>
          <w:b/>
          <w:smallCaps/>
          <w:color w:val="1F497D"/>
        </w:rPr>
      </w:pPr>
      <w:r w:rsidRPr="001830FA">
        <w:rPr>
          <w:b/>
          <w:smallCaps/>
          <w:color w:val="1F497D"/>
        </w:rPr>
        <w:t>3.</w:t>
      </w:r>
      <w:r>
        <w:rPr>
          <w:b/>
          <w:smallCaps/>
          <w:color w:val="1F497D"/>
        </w:rPr>
        <w:t>8</w:t>
      </w:r>
      <w:r w:rsidRPr="001830FA">
        <w:rPr>
          <w:b/>
          <w:smallCaps/>
          <w:color w:val="1F497D"/>
        </w:rPr>
        <w:t xml:space="preserve">.1) Uso della piattaforma </w:t>
      </w:r>
      <w:r>
        <w:rPr>
          <w:b/>
          <w:smallCaps/>
          <w:color w:val="1F497D"/>
        </w:rPr>
        <w:t xml:space="preserve">informatica </w:t>
      </w:r>
      <w:proofErr w:type="spellStart"/>
      <w:r w:rsidRPr="00074917">
        <w:rPr>
          <w:b/>
          <w:i/>
          <w:iCs/>
          <w:smallCaps/>
          <w:color w:val="1F497D"/>
        </w:rPr>
        <w:t>concorsiAWN</w:t>
      </w:r>
      <w:proofErr w:type="spellEnd"/>
    </w:p>
    <w:p w14:paraId="767EA4CA" w14:textId="77777777" w:rsidR="004658F9" w:rsidRPr="008B4F26" w:rsidRDefault="004658F9" w:rsidP="00775FE3">
      <w:p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L’Operatore e</w:t>
      </w:r>
      <w:r w:rsidRPr="008B4F26">
        <w:rPr>
          <w:rFonts w:asciiTheme="minorHAnsi" w:hAnsiTheme="minorHAnsi" w:cstheme="minorHAnsi"/>
        </w:rPr>
        <w:t>conomico che intenda iscriversi al concorso dovrà necessariamente:</w:t>
      </w:r>
    </w:p>
    <w:p w14:paraId="7384C487" w14:textId="77777777" w:rsidR="004658F9" w:rsidRPr="008B4F26" w:rsidRDefault="004658F9" w:rsidP="00775FE3">
      <w:pPr>
        <w:numPr>
          <w:ilvl w:val="0"/>
          <w:numId w:val="30"/>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p</w:t>
      </w:r>
      <w:r w:rsidRPr="008B4F26">
        <w:rPr>
          <w:rFonts w:asciiTheme="minorHAnsi" w:hAnsiTheme="minorHAnsi" w:cstheme="minorHAnsi"/>
        </w:rPr>
        <w:t>ossedere SPID, CIE o eIDAS</w:t>
      </w:r>
      <w:r>
        <w:rPr>
          <w:rFonts w:asciiTheme="minorHAnsi" w:hAnsiTheme="minorHAnsi" w:cstheme="minorHAnsi"/>
        </w:rPr>
        <w:t>;</w:t>
      </w:r>
    </w:p>
    <w:p w14:paraId="477465A8" w14:textId="77777777" w:rsidR="004658F9" w:rsidRPr="008B4F26" w:rsidRDefault="004658F9" w:rsidP="00775FE3">
      <w:pPr>
        <w:numPr>
          <w:ilvl w:val="0"/>
          <w:numId w:val="30"/>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c</w:t>
      </w:r>
      <w:r w:rsidRPr="008B4F26">
        <w:rPr>
          <w:rFonts w:asciiTheme="minorHAnsi" w:hAnsiTheme="minorHAnsi" w:cstheme="minorHAnsi"/>
        </w:rPr>
        <w:t>reare un Utente sulla Piattaforma</w:t>
      </w:r>
      <w:r>
        <w:rPr>
          <w:rFonts w:asciiTheme="minorHAnsi" w:hAnsiTheme="minorHAnsi" w:cstheme="minorHAnsi"/>
        </w:rPr>
        <w:t>;</w:t>
      </w:r>
    </w:p>
    <w:p w14:paraId="576CA630" w14:textId="77777777" w:rsidR="004658F9" w:rsidRPr="008B4F26" w:rsidRDefault="004658F9" w:rsidP="00775FE3">
      <w:pPr>
        <w:numPr>
          <w:ilvl w:val="0"/>
          <w:numId w:val="30"/>
        </w:numPr>
        <w:pBdr>
          <w:top w:val="nil"/>
          <w:left w:val="nil"/>
          <w:bottom w:val="nil"/>
          <w:right w:val="nil"/>
          <w:between w:val="nil"/>
        </w:pBdr>
        <w:spacing w:after="60" w:line="240" w:lineRule="auto"/>
        <w:ind w:left="357" w:hanging="357"/>
        <w:jc w:val="both"/>
        <w:rPr>
          <w:rFonts w:asciiTheme="minorHAnsi" w:hAnsiTheme="minorHAnsi" w:cstheme="minorHAnsi"/>
        </w:rPr>
      </w:pPr>
      <w:r>
        <w:rPr>
          <w:rFonts w:asciiTheme="minorHAnsi" w:hAnsiTheme="minorHAnsi" w:cstheme="minorHAnsi"/>
        </w:rPr>
        <w:t>a</w:t>
      </w:r>
      <w:r w:rsidRPr="008B4F26">
        <w:rPr>
          <w:rFonts w:asciiTheme="minorHAnsi" w:hAnsiTheme="minorHAnsi" w:cstheme="minorHAnsi"/>
        </w:rPr>
        <w:t>ver attivato il Fascicolo Virtuale dell'Operatore Economico (FVOE)</w:t>
      </w:r>
      <w:r>
        <w:rPr>
          <w:rFonts w:asciiTheme="minorHAnsi" w:hAnsiTheme="minorHAnsi" w:cstheme="minorHAnsi"/>
        </w:rPr>
        <w:t>.</w:t>
      </w:r>
    </w:p>
    <w:p w14:paraId="7E305633" w14:textId="77777777" w:rsidR="004658F9" w:rsidRPr="008B4F26" w:rsidRDefault="004658F9" w:rsidP="00775FE3">
      <w:p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Si fa presente che:</w:t>
      </w:r>
    </w:p>
    <w:p w14:paraId="1F67EFC5" w14:textId="77777777" w:rsidR="004658F9" w:rsidRPr="008B4F26" w:rsidRDefault="004658F9" w:rsidP="00775FE3">
      <w:pPr>
        <w:numPr>
          <w:ilvl w:val="0"/>
          <w:numId w:val="30"/>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per effettuare la registrazione è necessario accedere tramite SPID, CIE o eIDAS, così come previsto dalla vigente normativa;</w:t>
      </w:r>
    </w:p>
    <w:p w14:paraId="71661B2D" w14:textId="77777777" w:rsidR="004658F9" w:rsidRPr="008B4F26" w:rsidRDefault="004658F9" w:rsidP="00775FE3">
      <w:pPr>
        <w:numPr>
          <w:ilvl w:val="0"/>
          <w:numId w:val="30"/>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 xml:space="preserve">la Stazione </w:t>
      </w:r>
      <w:r>
        <w:rPr>
          <w:rFonts w:asciiTheme="minorHAnsi" w:hAnsiTheme="minorHAnsi" w:cstheme="minorHAnsi"/>
        </w:rPr>
        <w:t>a</w:t>
      </w:r>
      <w:r w:rsidRPr="008B4F26">
        <w:rPr>
          <w:rFonts w:asciiTheme="minorHAnsi" w:hAnsiTheme="minorHAnsi" w:cstheme="minorHAnsi"/>
        </w:rPr>
        <w:t xml:space="preserve">ppaltante dovrà verificare, attraverso la Banca Dati Nazionale dei Contratti Pubblici, il possesso dei requisiti accedendo al FVOE. A tal fine l’Operatore Economico riceverà una notifica sul sistema FVOE e dovrà fornire la propria autorizzazione alla SA nel termine di </w:t>
      </w:r>
      <w:proofErr w:type="gramStart"/>
      <w:r w:rsidRPr="008B4F26">
        <w:rPr>
          <w:rFonts w:asciiTheme="minorHAnsi" w:hAnsiTheme="minorHAnsi" w:cstheme="minorHAnsi"/>
        </w:rPr>
        <w:t>5</w:t>
      </w:r>
      <w:proofErr w:type="gramEnd"/>
      <w:r w:rsidRPr="008B4F26">
        <w:rPr>
          <w:rFonts w:asciiTheme="minorHAnsi" w:hAnsiTheme="minorHAnsi" w:cstheme="minorHAnsi"/>
        </w:rPr>
        <w:t xml:space="preserve"> giorni dalla richiesta.</w:t>
      </w:r>
    </w:p>
    <w:p w14:paraId="752D798B" w14:textId="77777777" w:rsidR="004658F9" w:rsidRPr="001830FA" w:rsidRDefault="004658F9" w:rsidP="00775FE3">
      <w:pPr>
        <w:pBdr>
          <w:top w:val="nil"/>
          <w:left w:val="nil"/>
          <w:bottom w:val="nil"/>
          <w:right w:val="nil"/>
          <w:between w:val="nil"/>
        </w:pBdr>
        <w:spacing w:before="180" w:after="60" w:line="240" w:lineRule="auto"/>
        <w:jc w:val="both"/>
        <w:rPr>
          <w:b/>
          <w:smallCaps/>
          <w:color w:val="1F497D"/>
        </w:rPr>
      </w:pPr>
      <w:r w:rsidRPr="001830FA">
        <w:rPr>
          <w:b/>
          <w:smallCaps/>
          <w:color w:val="1F497D"/>
        </w:rPr>
        <w:t>3.</w:t>
      </w:r>
      <w:r>
        <w:rPr>
          <w:b/>
          <w:smallCaps/>
          <w:color w:val="1F497D"/>
        </w:rPr>
        <w:t>8.2</w:t>
      </w:r>
      <w:r w:rsidRPr="001830FA">
        <w:rPr>
          <w:b/>
          <w:smallCaps/>
          <w:color w:val="1F497D"/>
        </w:rPr>
        <w:t>) Anonimato</w:t>
      </w:r>
    </w:p>
    <w:p w14:paraId="6C9CAE6C" w14:textId="77777777" w:rsidR="004658F9" w:rsidRPr="001674D1" w:rsidRDefault="004658F9" w:rsidP="00775FE3">
      <w:pPr>
        <w:pStyle w:val="Default"/>
        <w:spacing w:after="60" w:line="240" w:lineRule="auto"/>
        <w:jc w:val="both"/>
        <w:rPr>
          <w:rFonts w:asciiTheme="minorHAnsi" w:hAnsiTheme="minorHAnsi" w:cstheme="minorHAnsi"/>
          <w:sz w:val="22"/>
          <w:szCs w:val="22"/>
        </w:rPr>
      </w:pPr>
      <w:r w:rsidRPr="001674D1">
        <w:rPr>
          <w:rFonts w:asciiTheme="minorHAnsi" w:hAnsiTheme="minorHAnsi" w:cstheme="minorHAnsi"/>
          <w:sz w:val="22"/>
          <w:szCs w:val="22"/>
        </w:rPr>
        <w:t>L’anonimato dei partecipanti sarà garantito per tutta la durata del concorso attraverso l’utilizzo di due differenti codici alfa-numerici di identificazione</w:t>
      </w:r>
      <w:r>
        <w:rPr>
          <w:rFonts w:asciiTheme="minorHAnsi" w:hAnsiTheme="minorHAnsi" w:cstheme="minorHAnsi"/>
          <w:sz w:val="22"/>
          <w:szCs w:val="22"/>
        </w:rPr>
        <w:t xml:space="preserve">, uno per la prima e l’altro per </w:t>
      </w:r>
      <w:r w:rsidRPr="00C8220D">
        <w:rPr>
          <w:rFonts w:asciiTheme="minorHAnsi" w:hAnsiTheme="minorHAnsi" w:cstheme="minorHAnsi"/>
          <w:sz w:val="22"/>
          <w:szCs w:val="22"/>
        </w:rPr>
        <w:t>la seconda fase del concorso, assegnati dalla piattaforma in fase di registrazione dell’Operatore Economico.</w:t>
      </w:r>
    </w:p>
    <w:p w14:paraId="51DC58D9" w14:textId="77777777" w:rsidR="004658F9" w:rsidRPr="001674D1" w:rsidRDefault="004658F9" w:rsidP="00775FE3">
      <w:pPr>
        <w:pStyle w:val="Default"/>
        <w:spacing w:after="60" w:line="240" w:lineRule="auto"/>
        <w:jc w:val="both"/>
        <w:rPr>
          <w:sz w:val="22"/>
          <w:szCs w:val="22"/>
        </w:rPr>
      </w:pPr>
      <w:r w:rsidRPr="001674D1">
        <w:rPr>
          <w:rFonts w:asciiTheme="minorHAnsi" w:hAnsiTheme="minorHAnsi" w:cstheme="minorHAnsi"/>
          <w:sz w:val="22"/>
          <w:szCs w:val="22"/>
        </w:rPr>
        <w:t>La documentazione amministrativa, resa inaccessibile dalla Piattaforma</w:t>
      </w:r>
      <w:r>
        <w:rPr>
          <w:rFonts w:asciiTheme="minorHAnsi" w:hAnsiTheme="minorHAnsi" w:cstheme="minorHAnsi"/>
          <w:sz w:val="22"/>
          <w:szCs w:val="22"/>
        </w:rPr>
        <w:t>,</w:t>
      </w:r>
      <w:r w:rsidRPr="001674D1">
        <w:rPr>
          <w:rFonts w:asciiTheme="minorHAnsi" w:hAnsiTheme="minorHAnsi" w:cstheme="minorHAnsi"/>
          <w:sz w:val="22"/>
          <w:szCs w:val="22"/>
        </w:rPr>
        <w:t xml:space="preserve"> sarà aperta dal RUP solamente dopo l’individuazione del progetto vincitore, alla fine della seconda fase. Il verbale riassuntivo della commissione </w:t>
      </w:r>
      <w:r w:rsidRPr="001674D1">
        <w:rPr>
          <w:rFonts w:asciiTheme="minorHAnsi" w:hAnsiTheme="minorHAnsi" w:cstheme="minorHAnsi"/>
          <w:sz w:val="22"/>
          <w:szCs w:val="22"/>
        </w:rPr>
        <w:lastRenderedPageBreak/>
        <w:t>giudicatrice relativo alla prima fase farà riferimento ai singoli elaborati riportando solamente i relativi codici alfa-numerici.</w:t>
      </w:r>
    </w:p>
    <w:p w14:paraId="0D49612A" w14:textId="77777777" w:rsidR="004658F9" w:rsidRPr="00DA63AA" w:rsidRDefault="004658F9" w:rsidP="00DA63AA">
      <w:pPr>
        <w:pStyle w:val="Titolo2"/>
        <w:keepLines w:val="0"/>
        <w:spacing w:before="240" w:after="120" w:line="240" w:lineRule="auto"/>
        <w:jc w:val="both"/>
        <w:rPr>
          <w:rFonts w:ascii="Calibri" w:eastAsia="Calibri" w:hAnsi="Calibri" w:cs="Calibri"/>
          <w:b/>
          <w:smallCaps/>
          <w:color w:val="1F497D"/>
          <w:sz w:val="24"/>
          <w:szCs w:val="24"/>
        </w:rPr>
      </w:pPr>
      <w:r w:rsidRPr="00DA63AA">
        <w:rPr>
          <w:rFonts w:ascii="Calibri" w:eastAsia="Calibri" w:hAnsi="Calibri" w:cs="Calibri"/>
          <w:b/>
          <w:smallCaps/>
          <w:color w:val="1F497D"/>
          <w:sz w:val="24"/>
          <w:szCs w:val="24"/>
        </w:rPr>
        <w:t xml:space="preserve">3.9) </w:t>
      </w:r>
      <w:r w:rsidRPr="00DA63AA">
        <w:rPr>
          <w:rFonts w:ascii="Calibri" w:eastAsia="Calibri" w:hAnsi="Calibri" w:cs="Calibri"/>
          <w:b/>
          <w:color w:val="1F497D"/>
          <w:sz w:val="24"/>
          <w:szCs w:val="24"/>
        </w:rPr>
        <w:t>Diritto d'autore</w:t>
      </w:r>
    </w:p>
    <w:p w14:paraId="5321440D" w14:textId="77777777" w:rsidR="004658F9" w:rsidRDefault="004658F9" w:rsidP="00775FE3">
      <w:pPr>
        <w:spacing w:after="60" w:line="240" w:lineRule="auto"/>
        <w:jc w:val="both"/>
      </w:pPr>
      <w:r>
        <w:t xml:space="preserve">L’Ente banditore, con il pagamento del premio, assume la proprietà del progetto vincitore </w:t>
      </w:r>
      <w:r>
        <w:rPr>
          <w:b/>
          <w:color w:val="C00000"/>
          <w:sz w:val="20"/>
          <w:szCs w:val="20"/>
          <w:highlight w:val="yellow"/>
          <w:vertAlign w:val="superscript"/>
        </w:rPr>
        <w:footnoteReference w:id="26"/>
      </w:r>
      <w:r>
        <w:t>.</w:t>
      </w:r>
    </w:p>
    <w:p w14:paraId="3E3C7E9D" w14:textId="77777777" w:rsidR="004658F9" w:rsidRPr="00746659" w:rsidRDefault="004658F9" w:rsidP="00775FE3">
      <w:pPr>
        <w:spacing w:after="0" w:line="240" w:lineRule="auto"/>
        <w:jc w:val="both"/>
      </w:pPr>
      <w:r>
        <w:t>In ogni caso, il diritto d’autore e la proprietà intellettuale delle proposte progettuali rimangono in capo ai rispettivi autori. L’Ente banditore ha comunque il diritto di pubblicare le proposte progettuali dopo la conclusione del concorso, riportando i nomi dei rispettivi autori, senza riconoscere alcun compenso aggiuntivo a loro favore. Tale diritto spetta altresì agli autori che potranno pubblicare i propri elaborati senza limitazioni, comunque dopo la conclusione della procedura concorsuale.</w:t>
      </w:r>
    </w:p>
    <w:p w14:paraId="31D22959" w14:textId="77777777" w:rsidR="004658F9" w:rsidRPr="00DC2E2F" w:rsidRDefault="004658F9" w:rsidP="00775FE3">
      <w:pPr>
        <w:pStyle w:val="Titolo2"/>
        <w:spacing w:before="240" w:after="120" w:line="240" w:lineRule="auto"/>
        <w:ind w:left="567" w:hanging="567"/>
        <w:jc w:val="both"/>
        <w:rPr>
          <w:rFonts w:ascii="Calibri" w:eastAsia="Calibri" w:hAnsi="Calibri" w:cs="Calibri"/>
          <w:b/>
          <w:color w:val="1F497D"/>
          <w:sz w:val="24"/>
          <w:szCs w:val="24"/>
        </w:rPr>
      </w:pPr>
      <w:r w:rsidRPr="00DC2E2F">
        <w:rPr>
          <w:rFonts w:ascii="Calibri" w:eastAsia="Calibri" w:hAnsi="Calibri" w:cs="Calibri"/>
          <w:b/>
          <w:color w:val="1F497D"/>
          <w:sz w:val="24"/>
          <w:szCs w:val="24"/>
        </w:rPr>
        <w:t>3.10) Lingue del concorso e sistema di misura</w:t>
      </w:r>
    </w:p>
    <w:p w14:paraId="66890CC7" w14:textId="77777777" w:rsidR="004658F9" w:rsidRDefault="004658F9" w:rsidP="00775FE3">
      <w:pPr>
        <w:spacing w:after="60" w:line="240" w:lineRule="auto"/>
        <w:jc w:val="both"/>
      </w:pPr>
      <w:r>
        <w:t>La lingua ufficiale del concorso è l'italiano.</w:t>
      </w:r>
    </w:p>
    <w:p w14:paraId="32BC1924" w14:textId="77777777" w:rsidR="004658F9" w:rsidRDefault="004658F9" w:rsidP="00775FE3">
      <w:pPr>
        <w:spacing w:after="0" w:line="240" w:lineRule="auto"/>
        <w:jc w:val="both"/>
      </w:pPr>
      <w:r>
        <w:t>Le richieste di chiarimento e gli elaborati di concorso devono essere redatti in italiano. Per la documentazione di concorso e per i progetti di concorso vale esclusivamente il sistema metrico decimale.</w:t>
      </w:r>
    </w:p>
    <w:p w14:paraId="69621361" w14:textId="32DBE88A" w:rsidR="00032107" w:rsidRDefault="00032107" w:rsidP="00DC2E2F">
      <w:pPr>
        <w:pStyle w:val="Titolo2"/>
        <w:spacing w:before="240" w:after="120" w:line="240" w:lineRule="auto"/>
        <w:ind w:left="567" w:hanging="567"/>
        <w:jc w:val="both"/>
        <w:rPr>
          <w:rFonts w:ascii="Calibri" w:eastAsia="Calibri" w:hAnsi="Calibri" w:cs="Calibri"/>
          <w:b/>
          <w:color w:val="1F497D"/>
          <w:sz w:val="24"/>
          <w:szCs w:val="24"/>
        </w:rPr>
      </w:pPr>
      <w:r>
        <w:rPr>
          <w:rFonts w:ascii="Calibri" w:eastAsia="Calibri" w:hAnsi="Calibri" w:cs="Calibri"/>
          <w:b/>
          <w:color w:val="1F497D"/>
          <w:sz w:val="24"/>
          <w:szCs w:val="24"/>
        </w:rPr>
        <w:t>3.1</w:t>
      </w:r>
      <w:r w:rsidR="004658F9">
        <w:rPr>
          <w:rFonts w:ascii="Calibri" w:eastAsia="Calibri" w:hAnsi="Calibri" w:cs="Calibri"/>
          <w:b/>
          <w:color w:val="1F497D"/>
          <w:sz w:val="24"/>
          <w:szCs w:val="24"/>
        </w:rPr>
        <w:t>1</w:t>
      </w:r>
      <w:r>
        <w:rPr>
          <w:rFonts w:ascii="Calibri" w:eastAsia="Calibri" w:hAnsi="Calibri" w:cs="Calibri"/>
          <w:b/>
          <w:color w:val="1F497D"/>
          <w:sz w:val="24"/>
          <w:szCs w:val="24"/>
        </w:rPr>
        <w:t>) Versamento a favore dell’Autorità</w:t>
      </w:r>
    </w:p>
    <w:p w14:paraId="728E669F" w14:textId="54193429" w:rsidR="00032107" w:rsidRPr="005E7F27" w:rsidRDefault="00032107" w:rsidP="00775FE3">
      <w:pPr>
        <w:spacing w:after="60" w:line="240" w:lineRule="auto"/>
        <w:jc w:val="both"/>
      </w:pPr>
      <w:r w:rsidRPr="005E7F27">
        <w:t>Il concorrente deve eseguire, ove dovuto</w:t>
      </w:r>
      <w:r w:rsidRPr="005E7F27">
        <w:rPr>
          <w:color w:val="800000"/>
        </w:rPr>
        <w:t xml:space="preserve"> </w:t>
      </w:r>
      <w:r w:rsidRPr="005E7F27">
        <w:rPr>
          <w:color w:val="C00000"/>
        </w:rPr>
        <w:t>[solo concorsi con premi/corrispettivi superiori a 150.000 euro]</w:t>
      </w:r>
      <w:r w:rsidRPr="005E7F27">
        <w:t xml:space="preserve">, il versamento a favore dell’ANAC - Autorità Nazionale Anticorruzione dell’importo di € </w:t>
      </w:r>
      <w:r w:rsidR="00804223" w:rsidRPr="005E7F27">
        <w:rPr>
          <w:highlight w:val="yellow"/>
        </w:rPr>
        <w:t>_____</w:t>
      </w:r>
      <w:r w:rsidRPr="005E7F27">
        <w:t xml:space="preserve"> quale contributo per la partecipazione al concorso, secondo le istruzioni operative fornite dalla stessa Autorità sul proprio sito internet all’indirizzo: </w:t>
      </w:r>
      <w:hyperlink r:id="rId9">
        <w:r w:rsidRPr="007B0194">
          <w:rPr>
            <w:i/>
            <w:iCs/>
            <w:sz w:val="20"/>
            <w:szCs w:val="20"/>
          </w:rPr>
          <w:t>https://www.anticorruzione.it/-/portale-dei-pagamenti-di-anac</w:t>
        </w:r>
      </w:hyperlink>
      <w:r w:rsidRPr="005E7F27">
        <w:t xml:space="preserve">, allegando la ricevuta ai documenti di gara </w:t>
      </w:r>
      <w:r w:rsidRPr="005E7F27">
        <w:rPr>
          <w:color w:val="C00000"/>
        </w:rPr>
        <w:t>[si segnala anche il link</w:t>
      </w:r>
      <w:r w:rsidRPr="005E7F27">
        <w:t xml:space="preserve">: </w:t>
      </w:r>
      <w:r w:rsidR="007B0194" w:rsidRPr="007B0194">
        <w:rPr>
          <w:i/>
          <w:iCs/>
          <w:sz w:val="20"/>
          <w:szCs w:val="20"/>
        </w:rPr>
        <w:t>https://www.anticorruzione.it/-/istruzioni-operative-relative-alle-contribuzioni-dovute-in-favore-dell-autorit%C3%A0?p_p_id=com_liferay_journal_web_portlet_JournalPortlet</w:t>
      </w:r>
      <w:r w:rsidRPr="005E7F27">
        <w:rPr>
          <w:color w:val="C00000"/>
        </w:rPr>
        <w:t>]</w:t>
      </w:r>
    </w:p>
    <w:p w14:paraId="5C03E1AA" w14:textId="7F036D52" w:rsidR="00032107" w:rsidRDefault="00032107" w:rsidP="00775FE3">
      <w:pPr>
        <w:spacing w:after="40" w:line="240" w:lineRule="auto"/>
        <w:jc w:val="both"/>
      </w:pPr>
      <w:r w:rsidRPr="005E7F27">
        <w:t>In caso di mancata presentazione della ricevuta, la stazione appaltante</w:t>
      </w:r>
      <w:r>
        <w:t xml:space="preserve"> accerta l‘avvenuto versamento mediante consultazione del sistema FVOE (Fascicolo Virtuale dell’Operatore Economico), istituito presso la Banca Nazionale dei Contratti Pubblici (cfr. art.24 del codice). La mancata presentazione della ricevuta potrà essere sanata dall’operatore economico ai sensi dell’art. 101 del codice, a condizione che, dalle verifiche della stazione appaltante, il versamento risulti già effettuato prima della scadenza del termine di presentazione dell’offerta. In caso di mancata dimostrazione dell’avvenuto versamento, ai sensi dell’art. 1, comma 67 della L. 266/2005, la stazione appaltante </w:t>
      </w:r>
      <w:r>
        <w:rPr>
          <w:b/>
        </w:rPr>
        <w:t xml:space="preserve">esclude </w:t>
      </w:r>
      <w:r>
        <w:t>il concorrente dalla procedura di gara.</w:t>
      </w:r>
    </w:p>
    <w:p w14:paraId="1BF512FF" w14:textId="4185CE3D" w:rsidR="00032107" w:rsidRDefault="00032107" w:rsidP="00775FE3">
      <w:pPr>
        <w:spacing w:after="40" w:line="240" w:lineRule="auto"/>
        <w:jc w:val="both"/>
      </w:pPr>
      <w:r>
        <w:t>La verifica del possesso dei requisiti di carattere generale, di idoneità professionale e, per il vincitore, di capacità tecnico-organizzativa ed economico-finanziaria, avviene attraverso il Fascicolo Virtuale dell’Operatore Economico (FVOE); pertanto, tutti i soggetti interessati a partecipare alla procedura concorsuale devono, obbligatoriamente, registrarsi al sopra richiamato sistema FVOE.</w:t>
      </w:r>
    </w:p>
    <w:p w14:paraId="23E68B1E" w14:textId="2E82136E" w:rsidR="00032107" w:rsidRDefault="00032107" w:rsidP="00775FE3">
      <w:pPr>
        <w:spacing w:after="0" w:line="240" w:lineRule="auto"/>
        <w:jc w:val="both"/>
      </w:pPr>
      <w:r>
        <w:t>Le indicazioni operative per la registrazione nonché i termini e le regole tecniche per l'acquisizione, l'aggiornamento e la consultazione dei dati sono scaricabili dal sito web:</w:t>
      </w:r>
    </w:p>
    <w:p w14:paraId="5E73C681" w14:textId="77777777" w:rsidR="00032107" w:rsidRDefault="00032107" w:rsidP="00775FE3">
      <w:pPr>
        <w:spacing w:before="60" w:after="120" w:line="240" w:lineRule="auto"/>
        <w:jc w:val="center"/>
        <w:rPr>
          <w:color w:val="0000FF"/>
          <w:sz w:val="21"/>
          <w:szCs w:val="21"/>
          <w:u w:val="single"/>
        </w:rPr>
      </w:pPr>
      <w:hyperlink r:id="rId10">
        <w:r>
          <w:rPr>
            <w:color w:val="0000FF"/>
            <w:sz w:val="21"/>
            <w:szCs w:val="21"/>
            <w:u w:val="single"/>
          </w:rPr>
          <w:t>https://www.anticorruzione.it/-/fascicolo-virtuale-dell-operatore-economico-fvoe</w:t>
        </w:r>
      </w:hyperlink>
      <w:r>
        <w:rPr>
          <w:color w:val="0000FF"/>
          <w:sz w:val="21"/>
          <w:szCs w:val="21"/>
          <w:u w:val="single"/>
        </w:rPr>
        <w:t xml:space="preserve"> </w:t>
      </w:r>
    </w:p>
    <w:p w14:paraId="5DA65C2E" w14:textId="03F06BD2" w:rsidR="004332A2" w:rsidRPr="007B0194" w:rsidRDefault="004332A2" w:rsidP="007B0194">
      <w:pPr>
        <w:pStyle w:val="Titolo1"/>
        <w:spacing w:before="360" w:line="240" w:lineRule="auto"/>
        <w:rPr>
          <w:rFonts w:ascii="Calibri" w:eastAsia="Calibri" w:hAnsi="Calibri"/>
          <w:color w:val="FFFFFF" w:themeColor="background1"/>
          <w:shd w:val="clear" w:color="auto" w:fill="1F497D"/>
        </w:rPr>
      </w:pPr>
      <w:r w:rsidRPr="007B0194">
        <w:rPr>
          <w:rFonts w:ascii="Calibri" w:eastAsia="Calibri" w:hAnsi="Calibri"/>
          <w:color w:val="FFFFFF" w:themeColor="background1"/>
          <w:shd w:val="clear" w:color="auto" w:fill="1F497D"/>
        </w:rPr>
        <w:t xml:space="preserve">4) </w:t>
      </w:r>
      <w:proofErr w:type="gramStart"/>
      <w:r w:rsidRPr="007B0194">
        <w:rPr>
          <w:rFonts w:ascii="Calibri" w:eastAsia="Calibri" w:hAnsi="Calibri"/>
          <w:color w:val="FFFFFF" w:themeColor="background1"/>
          <w:shd w:val="clear" w:color="auto" w:fill="1F497D"/>
        </w:rPr>
        <w:t>1</w:t>
      </w:r>
      <w:r w:rsidR="001248FE" w:rsidRPr="007B0194">
        <w:rPr>
          <w:rFonts w:ascii="Calibri" w:eastAsia="Calibri" w:hAnsi="Calibri"/>
          <w:color w:val="FFFFFF" w:themeColor="background1"/>
          <w:shd w:val="clear" w:color="auto" w:fill="1F497D"/>
          <w:vertAlign w:val="superscript"/>
        </w:rPr>
        <w:t>a</w:t>
      </w:r>
      <w:proofErr w:type="gramEnd"/>
      <w:r w:rsidRPr="007B0194">
        <w:rPr>
          <w:rFonts w:ascii="Calibri" w:eastAsia="Calibri" w:hAnsi="Calibri"/>
          <w:color w:val="FFFFFF" w:themeColor="background1"/>
          <w:shd w:val="clear" w:color="auto" w:fill="1F497D"/>
        </w:rPr>
        <w:t xml:space="preserve"> FASE DEL CONCORSO</w:t>
      </w:r>
    </w:p>
    <w:p w14:paraId="1EC5EF8B" w14:textId="77777777" w:rsidR="004332A2" w:rsidRDefault="004332A2" w:rsidP="007B0194">
      <w:pPr>
        <w:spacing w:before="120" w:after="0" w:line="240" w:lineRule="auto"/>
        <w:jc w:val="both"/>
        <w:rPr>
          <w:color w:val="000000"/>
        </w:rPr>
      </w:pPr>
      <w:r>
        <w:rPr>
          <w:color w:val="000000"/>
        </w:rPr>
        <w:t xml:space="preserve">I </w:t>
      </w:r>
      <w:r>
        <w:t>partecipanti</w:t>
      </w:r>
      <w:r>
        <w:rPr>
          <w:color w:val="000000"/>
        </w:rPr>
        <w:t xml:space="preserve"> dovranno trasmettere per via telematica, con mezzi propri, gli </w:t>
      </w:r>
      <w:r>
        <w:rPr>
          <w:b/>
          <w:color w:val="000000"/>
        </w:rPr>
        <w:t>elaborati progettuali</w:t>
      </w:r>
      <w:r>
        <w:rPr>
          <w:color w:val="000000"/>
        </w:rPr>
        <w:t xml:space="preserve"> e la </w:t>
      </w:r>
      <w:r>
        <w:rPr>
          <w:b/>
          <w:color w:val="000000"/>
        </w:rPr>
        <w:t>documentazione amministrativa</w:t>
      </w:r>
      <w:r>
        <w:rPr>
          <w:color w:val="000000"/>
        </w:rPr>
        <w:t xml:space="preserve"> dettagliata ai paragrafi 4.1 e 4.2.</w:t>
      </w:r>
    </w:p>
    <w:p w14:paraId="2A8359B3" w14:textId="77777777" w:rsidR="004332A2" w:rsidRPr="00DC2E2F" w:rsidRDefault="004332A2" w:rsidP="005E7F27">
      <w:pPr>
        <w:pStyle w:val="Titolo2"/>
        <w:spacing w:before="240" w:after="120" w:line="240" w:lineRule="auto"/>
        <w:ind w:left="567" w:hanging="567"/>
        <w:jc w:val="both"/>
        <w:rPr>
          <w:rFonts w:ascii="Calibri" w:eastAsia="Calibri" w:hAnsi="Calibri" w:cs="Calibri"/>
          <w:b/>
          <w:color w:val="1F497D"/>
          <w:sz w:val="24"/>
          <w:szCs w:val="24"/>
        </w:rPr>
      </w:pPr>
      <w:r w:rsidRPr="00DC2E2F">
        <w:rPr>
          <w:rFonts w:ascii="Calibri" w:eastAsia="Calibri" w:hAnsi="Calibri" w:cs="Calibri"/>
          <w:b/>
          <w:color w:val="1F497D"/>
          <w:sz w:val="24"/>
          <w:szCs w:val="24"/>
        </w:rPr>
        <w:t xml:space="preserve">4.1) Elaborati progettuali richiesti per la </w:t>
      </w:r>
      <w:proofErr w:type="gramStart"/>
      <w:r w:rsidRPr="00DC2E2F">
        <w:rPr>
          <w:rFonts w:ascii="Calibri" w:eastAsia="Calibri" w:hAnsi="Calibri" w:cs="Calibri"/>
          <w:b/>
          <w:color w:val="1F497D"/>
          <w:sz w:val="24"/>
          <w:szCs w:val="24"/>
        </w:rPr>
        <w:t>1</w:t>
      </w:r>
      <w:r w:rsidRPr="00DC2E2F">
        <w:rPr>
          <w:rFonts w:ascii="Calibri" w:eastAsia="Calibri" w:hAnsi="Calibri" w:cs="Calibri"/>
          <w:b/>
          <w:color w:val="1F497D"/>
          <w:sz w:val="24"/>
          <w:szCs w:val="24"/>
          <w:vertAlign w:val="superscript"/>
        </w:rPr>
        <w:t>a</w:t>
      </w:r>
      <w:proofErr w:type="gramEnd"/>
      <w:r w:rsidRPr="00DC2E2F">
        <w:rPr>
          <w:rFonts w:ascii="Calibri" w:eastAsia="Calibri" w:hAnsi="Calibri" w:cs="Calibri"/>
          <w:b/>
          <w:color w:val="1F497D"/>
          <w:sz w:val="24"/>
          <w:szCs w:val="24"/>
        </w:rPr>
        <w:t xml:space="preserve"> fase</w:t>
      </w:r>
    </w:p>
    <w:p w14:paraId="0C14F655" w14:textId="77777777" w:rsidR="004332A2" w:rsidRDefault="004332A2" w:rsidP="00775FE3">
      <w:pPr>
        <w:spacing w:after="0" w:line="240" w:lineRule="auto"/>
        <w:jc w:val="both"/>
      </w:pPr>
      <w:r>
        <w:t>In questa fase è richiesta la presentazione dei seguenti elaborati:</w:t>
      </w:r>
    </w:p>
    <w:p w14:paraId="1B3AC73D" w14:textId="77777777" w:rsidR="004332A2" w:rsidRDefault="004332A2" w:rsidP="00775FE3">
      <w:pPr>
        <w:numPr>
          <w:ilvl w:val="0"/>
          <w:numId w:val="3"/>
        </w:numPr>
        <w:spacing w:before="120" w:after="0" w:line="240" w:lineRule="auto"/>
        <w:ind w:left="284" w:hanging="284"/>
        <w:jc w:val="both"/>
        <w:rPr>
          <w:b/>
        </w:rPr>
      </w:pPr>
      <w:r>
        <w:rPr>
          <w:b/>
        </w:rPr>
        <w:lastRenderedPageBreak/>
        <w:t>ELABORATI TESTUALI</w:t>
      </w:r>
    </w:p>
    <w:p w14:paraId="38FA3704" w14:textId="77777777" w:rsidR="004332A2" w:rsidRDefault="004332A2" w:rsidP="00775FE3">
      <w:pPr>
        <w:spacing w:after="0" w:line="240" w:lineRule="auto"/>
        <w:ind w:left="284"/>
        <w:jc w:val="both"/>
      </w:pPr>
      <w:r>
        <w:rPr>
          <w:b/>
        </w:rPr>
        <w:t>Un unico file in formato PDF</w:t>
      </w:r>
      <w:r>
        <w:t xml:space="preserve">, di dimensione non superiore a </w:t>
      </w:r>
      <w:proofErr w:type="gramStart"/>
      <w:r>
        <w:rPr>
          <w:b/>
        </w:rPr>
        <w:t>10</w:t>
      </w:r>
      <w:proofErr w:type="gramEnd"/>
      <w:r>
        <w:rPr>
          <w:b/>
        </w:rPr>
        <w:t xml:space="preserve"> MB</w:t>
      </w:r>
      <w:r>
        <w:t>, composto da:</w:t>
      </w:r>
    </w:p>
    <w:p w14:paraId="721D75B5" w14:textId="77777777" w:rsidR="004332A2" w:rsidRDefault="004332A2" w:rsidP="00775FE3">
      <w:pPr>
        <w:numPr>
          <w:ilvl w:val="0"/>
          <w:numId w:val="18"/>
        </w:numPr>
        <w:pBdr>
          <w:top w:val="nil"/>
          <w:left w:val="nil"/>
          <w:bottom w:val="nil"/>
          <w:right w:val="nil"/>
          <w:between w:val="nil"/>
        </w:pBdr>
        <w:spacing w:after="0" w:line="240" w:lineRule="auto"/>
        <w:ind w:left="567" w:hanging="283"/>
        <w:jc w:val="both"/>
        <w:rPr>
          <w:b/>
          <w:color w:val="000000"/>
        </w:rPr>
      </w:pPr>
      <w:r>
        <w:rPr>
          <w:b/>
          <w:color w:val="000000"/>
        </w:rPr>
        <w:t>Relazione illustrativa</w:t>
      </w:r>
    </w:p>
    <w:p w14:paraId="6F39981D" w14:textId="6049C22C" w:rsidR="004332A2"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Pr>
          <w:color w:val="000000"/>
        </w:rPr>
        <w:t xml:space="preserve">massimo </w:t>
      </w:r>
      <w:r w:rsidR="00804223">
        <w:rPr>
          <w:color w:val="000000"/>
        </w:rPr>
        <w:t xml:space="preserve">n. </w:t>
      </w:r>
      <w:r>
        <w:rPr>
          <w:color w:val="000000"/>
        </w:rPr>
        <w:t>2 facciate</w:t>
      </w:r>
    </w:p>
    <w:p w14:paraId="0F8D7804" w14:textId="77777777" w:rsidR="004332A2"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Pr>
          <w:color w:val="000000"/>
        </w:rPr>
        <w:t>formato A4</w:t>
      </w:r>
    </w:p>
    <w:p w14:paraId="4141DF16" w14:textId="77777777" w:rsidR="004332A2"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Pr>
          <w:color w:val="000000"/>
        </w:rPr>
        <w:t>orientamento verticale</w:t>
      </w:r>
    </w:p>
    <w:p w14:paraId="4BFDB230" w14:textId="34EADF4F" w:rsidR="00804223" w:rsidRPr="00804223" w:rsidRDefault="004332A2" w:rsidP="00804223">
      <w:pPr>
        <w:pStyle w:val="Paragrafoelenco"/>
        <w:numPr>
          <w:ilvl w:val="0"/>
          <w:numId w:val="29"/>
        </w:numPr>
        <w:pBdr>
          <w:top w:val="nil"/>
          <w:left w:val="nil"/>
          <w:bottom w:val="nil"/>
          <w:right w:val="nil"/>
          <w:between w:val="nil"/>
        </w:pBdr>
        <w:spacing w:after="0" w:line="240" w:lineRule="auto"/>
        <w:ind w:left="851" w:hanging="284"/>
        <w:jc w:val="both"/>
        <w:rPr>
          <w:color w:val="000000"/>
        </w:rPr>
      </w:pPr>
      <w:r>
        <w:rPr>
          <w:color w:val="000000"/>
        </w:rPr>
        <w:t xml:space="preserve">carattere </w:t>
      </w:r>
      <w:r w:rsidR="00804223" w:rsidRPr="005E7F27">
        <w:rPr>
          <w:highlight w:val="yellow"/>
        </w:rPr>
        <w:t>_____</w:t>
      </w:r>
      <w:r w:rsidR="00804223">
        <w:t xml:space="preserve"> </w:t>
      </w:r>
      <w:r w:rsidRPr="00804223">
        <w:rPr>
          <w:color w:val="000000"/>
        </w:rPr>
        <w:t xml:space="preserve">di dimensione </w:t>
      </w:r>
      <w:r w:rsidR="00804223" w:rsidRPr="00804223">
        <w:rPr>
          <w:highlight w:val="yellow"/>
        </w:rPr>
        <w:t>_____</w:t>
      </w:r>
    </w:p>
    <w:p w14:paraId="6E3A346E" w14:textId="468DE101" w:rsidR="004332A2" w:rsidRPr="00804223" w:rsidRDefault="004332A2" w:rsidP="00FE5092">
      <w:pPr>
        <w:pStyle w:val="Paragrafoelenco"/>
        <w:numPr>
          <w:ilvl w:val="0"/>
          <w:numId w:val="29"/>
        </w:numPr>
        <w:pBdr>
          <w:top w:val="nil"/>
          <w:left w:val="nil"/>
          <w:bottom w:val="nil"/>
          <w:right w:val="nil"/>
          <w:between w:val="nil"/>
        </w:pBdr>
        <w:spacing w:after="0" w:line="240" w:lineRule="auto"/>
        <w:ind w:left="851" w:hanging="284"/>
        <w:jc w:val="both"/>
        <w:rPr>
          <w:color w:val="000000"/>
        </w:rPr>
      </w:pPr>
      <w:r w:rsidRPr="00804223">
        <w:rPr>
          <w:color w:val="000000"/>
        </w:rPr>
        <w:t>per un massimo di 8.000 battute spazi compresi</w:t>
      </w:r>
    </w:p>
    <w:p w14:paraId="49FA5838" w14:textId="77777777" w:rsidR="004332A2" w:rsidRDefault="004332A2" w:rsidP="00775FE3">
      <w:pPr>
        <w:pBdr>
          <w:top w:val="nil"/>
          <w:left w:val="nil"/>
          <w:bottom w:val="nil"/>
          <w:right w:val="nil"/>
          <w:between w:val="nil"/>
        </w:pBdr>
        <w:spacing w:after="0" w:line="240" w:lineRule="auto"/>
        <w:ind w:left="567"/>
        <w:jc w:val="both"/>
        <w:rPr>
          <w:b/>
          <w:color w:val="000000"/>
        </w:rPr>
      </w:pPr>
      <w:r>
        <w:rPr>
          <w:color w:val="000000"/>
        </w:rPr>
        <w:t xml:space="preserve">La relazione metterà in evidenza i concetti espressi graficamente, con particolare riferimento ai criteri di valutazione indicati nel bando. Non sono ammessi schemi grafici ed immagini; </w:t>
      </w:r>
    </w:p>
    <w:p w14:paraId="24174AB7" w14:textId="77777777" w:rsidR="004332A2" w:rsidRDefault="004332A2" w:rsidP="00775FE3">
      <w:pPr>
        <w:numPr>
          <w:ilvl w:val="0"/>
          <w:numId w:val="18"/>
        </w:numPr>
        <w:pBdr>
          <w:top w:val="nil"/>
          <w:left w:val="nil"/>
          <w:bottom w:val="nil"/>
          <w:right w:val="nil"/>
          <w:between w:val="nil"/>
        </w:pBdr>
        <w:spacing w:after="0" w:line="240" w:lineRule="auto"/>
        <w:ind w:left="568" w:hanging="284"/>
        <w:jc w:val="both"/>
        <w:rPr>
          <w:b/>
          <w:color w:val="000000"/>
        </w:rPr>
      </w:pPr>
      <w:r>
        <w:rPr>
          <w:b/>
          <w:color w:val="000000"/>
        </w:rPr>
        <w:t xml:space="preserve">Verifica di coerenza </w:t>
      </w:r>
      <w:r>
        <w:rPr>
          <w:color w:val="000000"/>
        </w:rPr>
        <w:t>con il programma funzionale allegato (che costituisce implicita verifica di coerenza con i limiti di costo delle opere).</w:t>
      </w:r>
    </w:p>
    <w:p w14:paraId="2C9A1750" w14:textId="77777777" w:rsidR="004332A2" w:rsidRDefault="004332A2" w:rsidP="00775FE3">
      <w:pPr>
        <w:numPr>
          <w:ilvl w:val="0"/>
          <w:numId w:val="3"/>
        </w:numPr>
        <w:pBdr>
          <w:top w:val="nil"/>
          <w:left w:val="nil"/>
          <w:bottom w:val="nil"/>
          <w:right w:val="nil"/>
          <w:between w:val="nil"/>
        </w:pBdr>
        <w:spacing w:before="120" w:after="0" w:line="240" w:lineRule="auto"/>
        <w:ind w:left="284" w:hanging="284"/>
        <w:jc w:val="both"/>
        <w:rPr>
          <w:b/>
          <w:color w:val="000000"/>
        </w:rPr>
      </w:pPr>
      <w:r>
        <w:rPr>
          <w:b/>
          <w:color w:val="000000"/>
        </w:rPr>
        <w:t>ELABORATI GRAFICI</w:t>
      </w:r>
    </w:p>
    <w:p w14:paraId="2E7D20D2" w14:textId="77777777" w:rsidR="004332A2" w:rsidRDefault="004332A2" w:rsidP="00775FE3">
      <w:pPr>
        <w:spacing w:after="0" w:line="240" w:lineRule="auto"/>
        <w:ind w:left="284"/>
        <w:jc w:val="both"/>
      </w:pPr>
      <w:r>
        <w:rPr>
          <w:b/>
        </w:rPr>
        <w:t>Un unico file in formato PDF</w:t>
      </w:r>
      <w:r>
        <w:t xml:space="preserve">, di dimensione non superiore a </w:t>
      </w:r>
      <w:r>
        <w:rPr>
          <w:b/>
        </w:rPr>
        <w:t>20 MB</w:t>
      </w:r>
      <w:r>
        <w:t>, composto da:</w:t>
      </w:r>
    </w:p>
    <w:p w14:paraId="1160DA14" w14:textId="77777777" w:rsidR="004332A2" w:rsidRPr="00347E47" w:rsidRDefault="004332A2" w:rsidP="00775FE3">
      <w:pPr>
        <w:numPr>
          <w:ilvl w:val="0"/>
          <w:numId w:val="17"/>
        </w:numPr>
        <w:pBdr>
          <w:top w:val="nil"/>
          <w:left w:val="nil"/>
          <w:bottom w:val="nil"/>
          <w:right w:val="nil"/>
          <w:between w:val="nil"/>
        </w:pBdr>
        <w:spacing w:after="0" w:line="240" w:lineRule="auto"/>
        <w:ind w:left="568" w:hanging="284"/>
        <w:jc w:val="both"/>
        <w:rPr>
          <w:b/>
          <w:color w:val="000000"/>
        </w:rPr>
      </w:pPr>
      <w:r>
        <w:rPr>
          <w:b/>
          <w:color w:val="000000"/>
        </w:rPr>
        <w:t>n. 1 tavola grafica</w:t>
      </w:r>
    </w:p>
    <w:p w14:paraId="4B9AF72C" w14:textId="77777777" w:rsidR="004332A2" w:rsidRPr="00347E47"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sidRPr="00347E47">
        <w:rPr>
          <w:color w:val="000000"/>
        </w:rPr>
        <w:t>formato A1</w:t>
      </w:r>
      <w:r>
        <w:rPr>
          <w:color w:val="000000"/>
        </w:rPr>
        <w:t xml:space="preserve"> </w:t>
      </w:r>
      <w:r>
        <w:rPr>
          <w:b/>
          <w:color w:val="C00000"/>
          <w:sz w:val="20"/>
          <w:szCs w:val="20"/>
          <w:highlight w:val="yellow"/>
          <w:vertAlign w:val="superscript"/>
        </w:rPr>
        <w:footnoteReference w:id="27"/>
      </w:r>
    </w:p>
    <w:p w14:paraId="13093EE2" w14:textId="77777777" w:rsidR="004332A2" w:rsidRPr="00347E47"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sidRPr="00347E47">
        <w:rPr>
          <w:color w:val="000000"/>
        </w:rPr>
        <w:t>orientamento orizzontale</w:t>
      </w:r>
    </w:p>
    <w:p w14:paraId="64BE2D28" w14:textId="77777777" w:rsidR="004332A2" w:rsidRPr="00347E47"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sidRPr="00347E47">
        <w:rPr>
          <w:color w:val="000000"/>
        </w:rPr>
        <w:t>tecnica rappresentativa libera in bianco e nero e/o colori</w:t>
      </w:r>
    </w:p>
    <w:p w14:paraId="6ED73530" w14:textId="77777777" w:rsidR="004332A2" w:rsidRPr="00347E47" w:rsidRDefault="004332A2" w:rsidP="00775FE3">
      <w:pPr>
        <w:pStyle w:val="Paragrafoelenco"/>
        <w:numPr>
          <w:ilvl w:val="0"/>
          <w:numId w:val="29"/>
        </w:numPr>
        <w:pBdr>
          <w:top w:val="nil"/>
          <w:left w:val="nil"/>
          <w:bottom w:val="nil"/>
          <w:right w:val="nil"/>
          <w:between w:val="nil"/>
        </w:pBdr>
        <w:spacing w:after="0" w:line="240" w:lineRule="auto"/>
        <w:ind w:left="851" w:hanging="284"/>
        <w:jc w:val="both"/>
        <w:rPr>
          <w:color w:val="000000"/>
        </w:rPr>
      </w:pPr>
      <w:r w:rsidRPr="00347E47">
        <w:rPr>
          <w:color w:val="000000"/>
        </w:rPr>
        <w:t>stampa su una sola facciata</w:t>
      </w:r>
    </w:p>
    <w:p w14:paraId="51207496" w14:textId="77777777" w:rsidR="004332A2" w:rsidRDefault="004332A2" w:rsidP="00775FE3">
      <w:pPr>
        <w:pBdr>
          <w:top w:val="nil"/>
          <w:left w:val="nil"/>
          <w:bottom w:val="nil"/>
          <w:right w:val="nil"/>
          <w:between w:val="nil"/>
        </w:pBdr>
        <w:spacing w:after="0" w:line="240" w:lineRule="auto"/>
        <w:ind w:left="568"/>
        <w:jc w:val="both"/>
        <w:rPr>
          <w:color w:val="000000"/>
        </w:rPr>
      </w:pPr>
      <w:r>
        <w:rPr>
          <w:color w:val="000000"/>
        </w:rPr>
        <w:t xml:space="preserve">contenente la rappresentazione dell'idea progettuale che si intenderà sviluppare nella </w:t>
      </w:r>
      <w:proofErr w:type="gramStart"/>
      <w:r>
        <w:rPr>
          <w:color w:val="000000"/>
        </w:rPr>
        <w:t>2</w:t>
      </w:r>
      <w:r w:rsidRPr="00C934A5">
        <w:rPr>
          <w:color w:val="000000"/>
          <w:vertAlign w:val="superscript"/>
        </w:rPr>
        <w:t>a</w:t>
      </w:r>
      <w:proofErr w:type="gramEnd"/>
      <w:r>
        <w:rPr>
          <w:color w:val="000000"/>
        </w:rPr>
        <w:t xml:space="preserve"> fase, mediante schema planimetrico, schemi funzionali dei diversi livelli e rappresentazioni tridimensionali delle volumetrie esterne nel numero massimo di due (realizzate mediante grafica e/o immagini di plastico di studio).</w:t>
      </w:r>
    </w:p>
    <w:p w14:paraId="65258BF6" w14:textId="77777777" w:rsidR="004332A2" w:rsidRDefault="004332A2" w:rsidP="00775FE3">
      <w:pPr>
        <w:pBdr>
          <w:top w:val="nil"/>
          <w:left w:val="nil"/>
          <w:bottom w:val="nil"/>
          <w:right w:val="nil"/>
          <w:between w:val="nil"/>
        </w:pBdr>
        <w:spacing w:after="0" w:line="240" w:lineRule="auto"/>
        <w:ind w:left="568"/>
        <w:jc w:val="both"/>
        <w:rPr>
          <w:b/>
          <w:color w:val="000000"/>
        </w:rPr>
      </w:pPr>
      <w:r>
        <w:rPr>
          <w:color w:val="000000"/>
        </w:rPr>
        <w:t>Per la redazione della suddetta tavola il partecipante dovrà utilizzare il fac-simile allegato.</w:t>
      </w:r>
    </w:p>
    <w:p w14:paraId="6C7744AA" w14:textId="77777777" w:rsidR="004332A2" w:rsidRDefault="004332A2" w:rsidP="00775FE3">
      <w:pPr>
        <w:pBdr>
          <w:top w:val="nil"/>
          <w:left w:val="nil"/>
          <w:bottom w:val="nil"/>
          <w:right w:val="nil"/>
          <w:between w:val="nil"/>
        </w:pBdr>
        <w:spacing w:before="60" w:after="60" w:line="240" w:lineRule="auto"/>
        <w:jc w:val="both"/>
        <w:rPr>
          <w:color w:val="000000"/>
        </w:rPr>
      </w:pPr>
      <w:r>
        <w:rPr>
          <w:color w:val="000000"/>
        </w:rPr>
        <w:t xml:space="preserve">I files di cui ai precedenti punti 1 e 2 NON dovranno contenere riferimenti, palesi e/o occulti, all’autore. Si raccomanda di prestare particolare attenzione alle proprietà e ai metadati dei singoli file PDF. </w:t>
      </w:r>
    </w:p>
    <w:p w14:paraId="369227F7" w14:textId="3A3A75AC" w:rsidR="004332A2" w:rsidRDefault="004332A2" w:rsidP="00775FE3">
      <w:pPr>
        <w:pBdr>
          <w:top w:val="nil"/>
          <w:left w:val="nil"/>
          <w:bottom w:val="nil"/>
          <w:right w:val="nil"/>
          <w:between w:val="nil"/>
        </w:pBdr>
        <w:spacing w:after="0" w:line="240" w:lineRule="auto"/>
        <w:jc w:val="both"/>
        <w:rPr>
          <w:color w:val="000000"/>
        </w:rPr>
      </w:pPr>
      <w:r>
        <w:rPr>
          <w:b/>
          <w:color w:val="000000"/>
          <w:u w:val="single"/>
        </w:rPr>
        <w:t xml:space="preserve">Il partecipante dovrà inserire </w:t>
      </w:r>
      <w:r w:rsidRPr="00323CF4">
        <w:rPr>
          <w:b/>
          <w:color w:val="000000"/>
          <w:u w:val="single"/>
        </w:rPr>
        <w:t xml:space="preserve">in alto a destra della tavola </w:t>
      </w:r>
      <w:r>
        <w:rPr>
          <w:b/>
          <w:color w:val="000000"/>
          <w:u w:val="single"/>
        </w:rPr>
        <w:t xml:space="preserve">il codice alfanumerico per la </w:t>
      </w:r>
      <w:proofErr w:type="gramStart"/>
      <w:r>
        <w:rPr>
          <w:b/>
          <w:color w:val="000000"/>
          <w:u w:val="single"/>
        </w:rPr>
        <w:t>1</w:t>
      </w:r>
      <w:r w:rsidRPr="00C934A5">
        <w:rPr>
          <w:b/>
          <w:color w:val="000000"/>
          <w:u w:val="single"/>
          <w:vertAlign w:val="superscript"/>
        </w:rPr>
        <w:t>a</w:t>
      </w:r>
      <w:proofErr w:type="gramEnd"/>
      <w:r>
        <w:rPr>
          <w:b/>
          <w:color w:val="000000"/>
          <w:u w:val="single"/>
        </w:rPr>
        <w:t xml:space="preserve"> fase</w:t>
      </w:r>
      <w:r w:rsidR="001A1949">
        <w:rPr>
          <w:b/>
          <w:color w:val="000000"/>
          <w:u w:val="single"/>
        </w:rPr>
        <w:t xml:space="preserve"> </w:t>
      </w:r>
      <w:r w:rsidR="001A1949" w:rsidRPr="001D6B22">
        <w:rPr>
          <w:b/>
          <w:color w:val="000000"/>
          <w:u w:val="single"/>
        </w:rPr>
        <w:t>assegnato dalla piattaforma</w:t>
      </w:r>
      <w:r>
        <w:rPr>
          <w:b/>
          <w:color w:val="000000"/>
          <w:u w:val="single"/>
        </w:rPr>
        <w:t>, senza modificare posizione e caratteri rispetto ai fac-simile</w:t>
      </w:r>
      <w:r w:rsidRPr="001D6B22">
        <w:rPr>
          <w:bCs/>
          <w:color w:val="000000"/>
        </w:rPr>
        <w:t>.</w:t>
      </w:r>
      <w:r>
        <w:rPr>
          <w:color w:val="000000"/>
        </w:rPr>
        <w:t xml:space="preserve"> Elaborati difformi dalle sopracitate specifiche o che contengano elementi riconoscitivi (quali titoli, loghi, motti, etc.) che potrebbero ricondurre alla paternità della proposta ideativa, comporteranno l'esclusione dal concorso.</w:t>
      </w:r>
    </w:p>
    <w:p w14:paraId="20141276" w14:textId="77777777" w:rsidR="004332A2" w:rsidRPr="00DC2E2F" w:rsidRDefault="004332A2" w:rsidP="00DC2E2F">
      <w:pPr>
        <w:pStyle w:val="Titolo2"/>
        <w:spacing w:before="240" w:after="120" w:line="240" w:lineRule="auto"/>
        <w:ind w:left="567" w:hanging="567"/>
        <w:jc w:val="both"/>
        <w:rPr>
          <w:rFonts w:ascii="Calibri" w:eastAsia="Calibri" w:hAnsi="Calibri" w:cs="Calibri"/>
          <w:b/>
          <w:color w:val="1F497D"/>
          <w:sz w:val="24"/>
          <w:szCs w:val="24"/>
        </w:rPr>
      </w:pPr>
      <w:r w:rsidRPr="00DC2E2F">
        <w:rPr>
          <w:rFonts w:ascii="Calibri" w:eastAsia="Calibri" w:hAnsi="Calibri" w:cs="Calibri"/>
          <w:b/>
          <w:color w:val="1F497D"/>
          <w:sz w:val="24"/>
          <w:szCs w:val="24"/>
        </w:rPr>
        <w:t xml:space="preserve">4.2) Documentazione amministrativa richiesta per la </w:t>
      </w:r>
      <w:proofErr w:type="gramStart"/>
      <w:r w:rsidRPr="00DC2E2F">
        <w:rPr>
          <w:rFonts w:ascii="Calibri" w:eastAsia="Calibri" w:hAnsi="Calibri" w:cs="Calibri"/>
          <w:b/>
          <w:color w:val="1F497D"/>
          <w:sz w:val="24"/>
          <w:szCs w:val="24"/>
        </w:rPr>
        <w:t>1</w:t>
      </w:r>
      <w:r w:rsidRPr="00DC2E2F">
        <w:rPr>
          <w:rFonts w:ascii="Calibri" w:eastAsia="Calibri" w:hAnsi="Calibri" w:cs="Calibri"/>
          <w:b/>
          <w:color w:val="1F497D"/>
          <w:sz w:val="24"/>
          <w:szCs w:val="24"/>
          <w:vertAlign w:val="superscript"/>
        </w:rPr>
        <w:t>a</w:t>
      </w:r>
      <w:proofErr w:type="gramEnd"/>
      <w:r w:rsidRPr="00DC2E2F">
        <w:rPr>
          <w:rFonts w:ascii="Calibri" w:eastAsia="Calibri" w:hAnsi="Calibri" w:cs="Calibri"/>
          <w:b/>
          <w:color w:val="1F497D"/>
          <w:sz w:val="24"/>
          <w:szCs w:val="24"/>
        </w:rPr>
        <w:t xml:space="preserve"> fase</w:t>
      </w:r>
    </w:p>
    <w:p w14:paraId="3D1509A4" w14:textId="77777777" w:rsidR="004332A2" w:rsidRDefault="004332A2" w:rsidP="00775FE3">
      <w:pPr>
        <w:pBdr>
          <w:top w:val="nil"/>
          <w:left w:val="nil"/>
          <w:bottom w:val="nil"/>
          <w:right w:val="nil"/>
          <w:between w:val="nil"/>
        </w:pBdr>
        <w:spacing w:after="0" w:line="240" w:lineRule="auto"/>
        <w:jc w:val="both"/>
        <w:rPr>
          <w:color w:val="000000"/>
        </w:rPr>
      </w:pPr>
      <w:r>
        <w:rPr>
          <w:color w:val="000000"/>
        </w:rPr>
        <w:t xml:space="preserve">In questa fase è richiesta, </w:t>
      </w:r>
      <w:r>
        <w:rPr>
          <w:b/>
          <w:color w:val="000000"/>
        </w:rPr>
        <w:t>pena l'esclusione</w:t>
      </w:r>
      <w:r>
        <w:rPr>
          <w:color w:val="000000"/>
        </w:rPr>
        <w:t>, da parte del partecipante singolo o del mandatario/capogruppo (già nominato o da nominare) la compilazione/il caricamento, nel sito del concorso, della seguente documentazione.</w:t>
      </w:r>
    </w:p>
    <w:p w14:paraId="6B1FAB12" w14:textId="0F4CBE3B" w:rsidR="004332A2" w:rsidRDefault="004332A2" w:rsidP="00775FE3">
      <w:pPr>
        <w:pBdr>
          <w:top w:val="nil"/>
          <w:left w:val="nil"/>
          <w:bottom w:val="nil"/>
          <w:right w:val="nil"/>
          <w:between w:val="nil"/>
        </w:pBdr>
        <w:spacing w:before="180" w:after="60" w:line="240" w:lineRule="auto"/>
        <w:jc w:val="both"/>
        <w:rPr>
          <w:b/>
          <w:smallCaps/>
          <w:color w:val="1F497D"/>
        </w:rPr>
      </w:pPr>
      <w:r w:rsidRPr="006C76AA">
        <w:rPr>
          <w:b/>
          <w:smallCaps/>
          <w:color w:val="1F497D"/>
        </w:rPr>
        <w:t>4.2.1</w:t>
      </w:r>
      <w:r>
        <w:rPr>
          <w:b/>
          <w:smallCaps/>
          <w:color w:val="1F497D"/>
        </w:rPr>
        <w:t>)</w:t>
      </w:r>
      <w:r w:rsidRPr="006C76AA">
        <w:rPr>
          <w:b/>
          <w:smallCaps/>
          <w:color w:val="1F497D"/>
        </w:rPr>
        <w:t xml:space="preserve"> Documentazione amministrativa</w:t>
      </w:r>
    </w:p>
    <w:p w14:paraId="58915446" w14:textId="7D0880EA" w:rsidR="00760CCB" w:rsidRPr="00137447" w:rsidRDefault="00567958" w:rsidP="00137447">
      <w:pPr>
        <w:numPr>
          <w:ilvl w:val="0"/>
          <w:numId w:val="17"/>
        </w:numPr>
        <w:pBdr>
          <w:top w:val="nil"/>
          <w:left w:val="nil"/>
          <w:bottom w:val="nil"/>
          <w:right w:val="nil"/>
          <w:between w:val="nil"/>
        </w:pBdr>
        <w:spacing w:after="40" w:line="240" w:lineRule="auto"/>
        <w:ind w:left="426" w:hanging="426"/>
        <w:jc w:val="both"/>
        <w:rPr>
          <w:color w:val="000000"/>
        </w:rPr>
      </w:pPr>
      <w:r>
        <w:rPr>
          <w:color w:val="000000"/>
        </w:rPr>
        <w:t>Istanza di pa</w:t>
      </w:r>
      <w:r w:rsidRPr="000249CF">
        <w:rPr>
          <w:color w:val="000000"/>
        </w:rPr>
        <w:t>rtecipazione</w:t>
      </w:r>
      <w:r>
        <w:rPr>
          <w:color w:val="000000"/>
        </w:rPr>
        <w:t>,</w:t>
      </w:r>
      <w:r w:rsidRPr="000249CF">
        <w:rPr>
          <w:color w:val="000000"/>
        </w:rPr>
        <w:t xml:space="preserve"> con accettazione delle norme contenute nel presente disciplinare</w:t>
      </w:r>
      <w:r>
        <w:rPr>
          <w:color w:val="000000"/>
        </w:rPr>
        <w:t xml:space="preserve">, </w:t>
      </w:r>
      <w:r w:rsidRPr="000249CF">
        <w:rPr>
          <w:color w:val="000000"/>
        </w:rPr>
        <w:t>in formato PDF, della dimensione massima di 5 MB e firmata digitalmente (es. formato P7m) da tutti i soggetti abilitati a impegnare giuridicamente l’operatore economico e/o</w:t>
      </w:r>
      <w:r>
        <w:rPr>
          <w:color w:val="000000"/>
        </w:rPr>
        <w:t xml:space="preserve"> gli operatori economici (non deve essere prodotto alcun archivio digitale firmato digitalmente)</w:t>
      </w:r>
      <w:r w:rsidR="001D6B22">
        <w:rPr>
          <w:color w:val="000000"/>
        </w:rPr>
        <w:t xml:space="preserve"> </w:t>
      </w:r>
      <w:r w:rsidR="001D6B22" w:rsidRPr="00400C48">
        <w:rPr>
          <w:color w:val="C00000"/>
        </w:rPr>
        <w:t xml:space="preserve">[Tra le dichiarazioni rese ai sensi del DPR 445/2000, l’istanza contiene anche quella riguardante </w:t>
      </w:r>
      <w:r w:rsidR="001D6B22" w:rsidRPr="00400C48">
        <w:rPr>
          <w:rFonts w:asciiTheme="minorHAnsi" w:hAnsiTheme="minorHAnsi" w:cstheme="minorHAnsi"/>
          <w:color w:val="C00000"/>
        </w:rPr>
        <w:t>l’utilizzo o il non utilizzo dell’Intelligenza Artificiale</w:t>
      </w:r>
      <w:r w:rsidR="001D6B22">
        <w:rPr>
          <w:rFonts w:asciiTheme="minorHAnsi" w:hAnsiTheme="minorHAnsi" w:cstheme="minorHAnsi"/>
          <w:color w:val="C00000"/>
        </w:rPr>
        <w:t>]</w:t>
      </w:r>
      <w:r w:rsidR="00137447" w:rsidRPr="00760CCB">
        <w:rPr>
          <w:rFonts w:asciiTheme="minorHAnsi" w:hAnsiTheme="minorHAnsi" w:cstheme="minorHAnsi"/>
          <w:color w:val="000000"/>
        </w:rPr>
        <w:t xml:space="preserve"> </w:t>
      </w:r>
      <w:r w:rsidR="00137447" w:rsidRPr="00B73515">
        <w:rPr>
          <w:rStyle w:val="Rimandonotaapidipagina"/>
          <w:rFonts w:asciiTheme="minorHAnsi" w:hAnsiTheme="minorHAnsi" w:cstheme="minorHAnsi"/>
          <w:b/>
          <w:color w:val="C00000"/>
          <w:highlight w:val="yellow"/>
        </w:rPr>
        <w:footnoteReference w:id="28"/>
      </w:r>
      <w:r w:rsidR="00137447" w:rsidRPr="00137447">
        <w:rPr>
          <w:color w:val="000000"/>
        </w:rPr>
        <w:t>.</w:t>
      </w:r>
    </w:p>
    <w:p w14:paraId="6B52AF76" w14:textId="489B40E3" w:rsidR="00760CCB" w:rsidRPr="00DC3954" w:rsidRDefault="00760CCB" w:rsidP="00804223">
      <w:pPr>
        <w:numPr>
          <w:ilvl w:val="0"/>
          <w:numId w:val="17"/>
        </w:numPr>
        <w:pBdr>
          <w:top w:val="nil"/>
          <w:left w:val="nil"/>
          <w:bottom w:val="nil"/>
          <w:right w:val="nil"/>
          <w:between w:val="nil"/>
        </w:pBdr>
        <w:spacing w:after="40" w:line="240" w:lineRule="auto"/>
        <w:ind w:left="426" w:hanging="426"/>
        <w:jc w:val="both"/>
        <w:rPr>
          <w:rStyle w:val="Collegamentoipertestuale"/>
          <w:color w:val="000000"/>
          <w:u w:val="none"/>
        </w:rPr>
      </w:pPr>
      <w:r w:rsidRPr="00223A07">
        <w:rPr>
          <w:color w:val="000000"/>
        </w:rPr>
        <w:lastRenderedPageBreak/>
        <w:t>DGUE</w:t>
      </w:r>
      <w:r>
        <w:rPr>
          <w:color w:val="000000"/>
        </w:rPr>
        <w:t xml:space="preserve">, redatto seguendo </w:t>
      </w:r>
      <w:r w:rsidRPr="00223A07">
        <w:rPr>
          <w:color w:val="000000"/>
        </w:rPr>
        <w:t xml:space="preserve">lo schema </w:t>
      </w:r>
      <w:r w:rsidRPr="00223A07">
        <w:rPr>
          <w:rFonts w:asciiTheme="minorHAnsi" w:hAnsiTheme="minorHAnsi" w:cstheme="minorHAnsi"/>
          <w:color w:val="000000"/>
        </w:rPr>
        <w:t xml:space="preserve">pubblicato sul sito web dell’AGID </w:t>
      </w:r>
      <w:r w:rsidRPr="00223A07">
        <w:rPr>
          <w:rFonts w:asciiTheme="minorHAnsi" w:hAnsiTheme="minorHAnsi" w:cstheme="minorHAnsi"/>
          <w:color w:val="C00000"/>
        </w:rPr>
        <w:t xml:space="preserve">[nuovo formulario aggiornato al Decreto Legislativo 36/2023 e </w:t>
      </w:r>
      <w:proofErr w:type="spellStart"/>
      <w:r w:rsidRPr="00223A07">
        <w:rPr>
          <w:rFonts w:asciiTheme="minorHAnsi" w:hAnsiTheme="minorHAnsi" w:cstheme="minorHAnsi"/>
          <w:color w:val="C00000"/>
        </w:rPr>
        <w:t>ss.mm.ii</w:t>
      </w:r>
      <w:proofErr w:type="spellEnd"/>
      <w:r w:rsidRPr="00223A07">
        <w:rPr>
          <w:rFonts w:asciiTheme="minorHAnsi" w:hAnsiTheme="minorHAnsi" w:cstheme="minorHAnsi"/>
          <w:color w:val="C00000"/>
        </w:rPr>
        <w:t>.]</w:t>
      </w:r>
      <w:r w:rsidRPr="00223A07">
        <w:rPr>
          <w:rFonts w:asciiTheme="minorHAnsi" w:hAnsiTheme="minorHAnsi" w:cstheme="minorHAnsi"/>
          <w:color w:val="000000"/>
        </w:rPr>
        <w:t>, scaricabile attraverso il seguente link:</w:t>
      </w:r>
      <w:r w:rsidRPr="00223A07">
        <w:rPr>
          <w:rFonts w:asciiTheme="minorHAnsi" w:hAnsiTheme="minorHAnsi" w:cstheme="minorHAnsi"/>
          <w:sz w:val="18"/>
          <w:szCs w:val="18"/>
        </w:rPr>
        <w:t xml:space="preserve"> </w:t>
      </w:r>
      <w:hyperlink r:id="rId11" w:history="1">
        <w:r w:rsidRPr="005A4E72">
          <w:rPr>
            <w:rStyle w:val="Collegamentoipertestuale"/>
            <w:rFonts w:asciiTheme="minorHAnsi" w:hAnsiTheme="minorHAnsi" w:cstheme="minorHAnsi"/>
            <w:i/>
            <w:iCs/>
            <w:color w:val="auto"/>
          </w:rPr>
          <w:t>https://www.agid.gov.it/it/piattaforme/procurement/documento-gara-unico-europeo</w:t>
        </w:r>
      </w:hyperlink>
      <w:r w:rsidRPr="00567958">
        <w:rPr>
          <w:rStyle w:val="Collegamentoipertestuale"/>
          <w:rFonts w:asciiTheme="minorHAnsi" w:hAnsiTheme="minorHAnsi" w:cstheme="minorHAnsi"/>
          <w:color w:val="auto"/>
          <w:u w:val="none"/>
        </w:rPr>
        <w:t>.</w:t>
      </w:r>
    </w:p>
    <w:p w14:paraId="473D0AA6" w14:textId="35DE8548" w:rsidR="00DC3954" w:rsidRPr="00DC3954" w:rsidRDefault="00DC3954" w:rsidP="00DC3954">
      <w:pPr>
        <w:pBdr>
          <w:top w:val="nil"/>
          <w:left w:val="nil"/>
          <w:bottom w:val="nil"/>
          <w:right w:val="nil"/>
          <w:between w:val="nil"/>
        </w:pBdr>
        <w:spacing w:after="40" w:line="240" w:lineRule="auto"/>
        <w:ind w:left="426"/>
        <w:jc w:val="both"/>
        <w:rPr>
          <w:color w:val="C00000"/>
        </w:rPr>
      </w:pPr>
      <w:r w:rsidRPr="001D6B22">
        <w:rPr>
          <w:color w:val="C00000"/>
        </w:rPr>
        <w:t>[Nota al DGUE: Il file dovrà essere firmato digitalmente in formato XaDES (formato che non altera l'estensione del file). La presentazione di un DGUE non firmato digitalmente tuttavia non rappresenta motivo di esclusione, ma potrà essere oggetto di soccorso istruttorio per l'acquisizione da parte della Stazione Appaltante del DGUE firmato digitalmente o con firma autografa e annessa copia di documento di identità valido]</w:t>
      </w:r>
    </w:p>
    <w:p w14:paraId="4AC47CE7" w14:textId="05617406" w:rsidR="005E7F27" w:rsidRDefault="00804223" w:rsidP="00775FE3">
      <w:pPr>
        <w:numPr>
          <w:ilvl w:val="0"/>
          <w:numId w:val="17"/>
        </w:numPr>
        <w:pBdr>
          <w:top w:val="nil"/>
          <w:left w:val="nil"/>
          <w:bottom w:val="nil"/>
          <w:right w:val="nil"/>
          <w:between w:val="nil"/>
        </w:pBdr>
        <w:spacing w:after="40" w:line="240" w:lineRule="auto"/>
        <w:ind w:left="426" w:hanging="426"/>
        <w:jc w:val="both"/>
        <w:rPr>
          <w:color w:val="000000"/>
        </w:rPr>
      </w:pPr>
      <w:r w:rsidRPr="000249CF">
        <w:rPr>
          <w:color w:val="000000"/>
        </w:rPr>
        <w:t xml:space="preserve">Ricevuta di versamento del contributo all'A.N.A.C., se dovuto, formato </w:t>
      </w:r>
      <w:r w:rsidRPr="00804223">
        <w:rPr>
          <w:color w:val="000000"/>
        </w:rPr>
        <w:t>PDF della dimensione massima di 5MB</w:t>
      </w:r>
      <w:r w:rsidR="001D6B22">
        <w:rPr>
          <w:color w:val="000000"/>
        </w:rPr>
        <w:t>.</w:t>
      </w:r>
    </w:p>
    <w:p w14:paraId="3A87E3F2" w14:textId="5F9017F1" w:rsidR="004332A2" w:rsidRDefault="004332A2" w:rsidP="005E7F27">
      <w:pPr>
        <w:pBdr>
          <w:top w:val="nil"/>
          <w:left w:val="nil"/>
          <w:bottom w:val="nil"/>
          <w:right w:val="nil"/>
          <w:between w:val="nil"/>
        </w:pBdr>
        <w:spacing w:before="180" w:after="60" w:line="240" w:lineRule="auto"/>
        <w:jc w:val="both"/>
        <w:rPr>
          <w:b/>
          <w:smallCaps/>
          <w:color w:val="1F497D"/>
        </w:rPr>
      </w:pPr>
      <w:r>
        <w:rPr>
          <w:b/>
          <w:smallCaps/>
          <w:color w:val="1F497D"/>
        </w:rPr>
        <w:t>4.2.2) Informazioni tecniche relative alla firma digitale</w:t>
      </w:r>
    </w:p>
    <w:p w14:paraId="0A4089E4" w14:textId="77777777" w:rsidR="004332A2" w:rsidRDefault="004332A2" w:rsidP="00775FE3">
      <w:pPr>
        <w:spacing w:after="60" w:line="240" w:lineRule="auto"/>
        <w:jc w:val="both"/>
      </w:pPr>
      <w:r>
        <w:t>È richiesta l’apposizione della firma digitale per la sola documentazione amministrativa. In nessun caso devono essere firmati, per non violare l’anonimato, gli elaborati.</w:t>
      </w:r>
    </w:p>
    <w:p w14:paraId="68F6B489" w14:textId="77777777" w:rsidR="004332A2" w:rsidRDefault="004332A2" w:rsidP="00775FE3">
      <w:pPr>
        <w:spacing w:after="60" w:line="240" w:lineRule="auto"/>
        <w:jc w:val="both"/>
      </w:pPr>
      <w:r>
        <w:t>TIPO DI FILE RISULTANTE: le firme del soggetto concorrente, se in numero superiore a una, devono essere apposte utilizzando la modalità “firma parallela” ovvero il sottoscrittore successivo al primo deve firmare esclusivamente i dati contenuti nella busta crittografica. Il file risultante da questa operazione deve essere quindi del tipo “nomefile.pdf.p7m”.</w:t>
      </w:r>
    </w:p>
    <w:p w14:paraId="5B78DB43" w14:textId="77777777" w:rsidR="004332A2" w:rsidRDefault="004332A2" w:rsidP="00775FE3">
      <w:pPr>
        <w:spacing w:after="60" w:line="240" w:lineRule="auto"/>
        <w:jc w:val="both"/>
      </w:pPr>
      <w:r>
        <w:t>FILE NON AMMESSI: se si ottiene un file che contiene più volte l’estensione “.p7m” si sta utilizzando la modalità “firma nidificata” o “annidata” o “a matrioska” che non è ammessa dal modulo di iscrizione.</w:t>
      </w:r>
    </w:p>
    <w:p w14:paraId="46807DF8" w14:textId="77777777" w:rsidR="004332A2" w:rsidRDefault="004332A2" w:rsidP="00775FE3">
      <w:pPr>
        <w:spacing w:after="60" w:line="240" w:lineRule="auto"/>
        <w:jc w:val="both"/>
      </w:pPr>
      <w:r>
        <w:t>Per qualsiasi dubbio o problema relativo all’apposizione della firma digitale parallela, i concorrenti sono invitati a rivolgersi all’assistenza tecnica del proprio gestore di firma.</w:t>
      </w:r>
    </w:p>
    <w:p w14:paraId="4A6D6AC2" w14:textId="77777777" w:rsidR="004332A2" w:rsidRDefault="004332A2" w:rsidP="00775FE3">
      <w:pPr>
        <w:spacing w:after="0" w:line="240" w:lineRule="auto"/>
        <w:jc w:val="both"/>
      </w:pPr>
      <w:r>
        <w:t>ATTENZIONE: verificare che la validità del certificato della firma digitale copra tutta la durata del concorso poiché l'apertura di un file con firma non valida potrebbe costituire motivo di esclusione. Utilizzare come data di riferimento quella di pubblicazione della graduatoria definitiva. È sempre consigliabile apporre la marca temporale.</w:t>
      </w:r>
    </w:p>
    <w:p w14:paraId="62A5823F" w14:textId="77777777" w:rsidR="004332A2" w:rsidRPr="00DC2E2F"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DC2E2F">
        <w:rPr>
          <w:rFonts w:ascii="Calibri" w:eastAsia="Calibri" w:hAnsi="Calibri" w:cs="Calibri"/>
          <w:b/>
          <w:color w:val="1F497D"/>
          <w:sz w:val="24"/>
          <w:szCs w:val="24"/>
        </w:rPr>
        <w:t xml:space="preserve">4.3) Richiesta chiarimenti per la </w:t>
      </w:r>
      <w:proofErr w:type="gramStart"/>
      <w:r w:rsidRPr="00DC2E2F">
        <w:rPr>
          <w:rFonts w:ascii="Calibri" w:eastAsia="Calibri" w:hAnsi="Calibri" w:cs="Calibri"/>
          <w:b/>
          <w:color w:val="1F497D"/>
          <w:sz w:val="24"/>
          <w:szCs w:val="24"/>
        </w:rPr>
        <w:t>1</w:t>
      </w:r>
      <w:r w:rsidRPr="00DC2E2F">
        <w:rPr>
          <w:rFonts w:ascii="Calibri" w:eastAsia="Calibri" w:hAnsi="Calibri" w:cs="Calibri"/>
          <w:b/>
          <w:color w:val="1F497D"/>
          <w:sz w:val="24"/>
          <w:szCs w:val="24"/>
          <w:vertAlign w:val="superscript"/>
        </w:rPr>
        <w:t>a</w:t>
      </w:r>
      <w:proofErr w:type="gramEnd"/>
      <w:r w:rsidRPr="00DC2E2F">
        <w:rPr>
          <w:rFonts w:ascii="Calibri" w:eastAsia="Calibri" w:hAnsi="Calibri" w:cs="Calibri"/>
          <w:b/>
          <w:color w:val="1F497D"/>
          <w:sz w:val="24"/>
          <w:szCs w:val="24"/>
        </w:rPr>
        <w:t xml:space="preserve"> fase</w:t>
      </w:r>
    </w:p>
    <w:p w14:paraId="028288B3" w14:textId="7BFE4992" w:rsidR="004332A2" w:rsidRPr="00095CA1" w:rsidRDefault="004332A2" w:rsidP="00775FE3">
      <w:pPr>
        <w:spacing w:after="60" w:line="240" w:lineRule="auto"/>
        <w:jc w:val="both"/>
        <w:rPr>
          <w:iCs/>
          <w:color w:val="000000"/>
        </w:rPr>
      </w:pPr>
      <w:r>
        <w:rPr>
          <w:color w:val="000000"/>
        </w:rPr>
        <w:t xml:space="preserve">Le richieste di chiarimento possono essere inoltrate esclusivamente secondo la procedura prevista nel sito web del concorso all’indirizzo </w:t>
      </w:r>
      <w:r w:rsidRPr="00F03CA1">
        <w:rPr>
          <w:b/>
          <w:i/>
        </w:rPr>
        <w:t>https://www.concorsiawn.it/</w:t>
      </w:r>
      <w:r w:rsidR="005A4E72" w:rsidRPr="00804223">
        <w:rPr>
          <w:highlight w:val="yellow"/>
        </w:rPr>
        <w:t>_____</w:t>
      </w:r>
      <w:r w:rsidRPr="00F03CA1">
        <w:rPr>
          <w:b/>
          <w:i/>
        </w:rPr>
        <w:t>/quesiti</w:t>
      </w:r>
      <w:r>
        <w:rPr>
          <w:color w:val="000000"/>
        </w:rPr>
        <w:t xml:space="preserve">, entro il termine indicato nel </w:t>
      </w:r>
      <w:r>
        <w:rPr>
          <w:i/>
          <w:color w:val="000000"/>
        </w:rPr>
        <w:t>calendario.</w:t>
      </w:r>
    </w:p>
    <w:p w14:paraId="64C2FE63" w14:textId="77777777" w:rsidR="004332A2" w:rsidRPr="006C76AA" w:rsidRDefault="004332A2" w:rsidP="00775FE3">
      <w:pPr>
        <w:spacing w:after="60" w:line="240" w:lineRule="auto"/>
        <w:jc w:val="both"/>
      </w:pPr>
      <w:r>
        <w:rPr>
          <w:color w:val="000000"/>
        </w:rPr>
        <w:t xml:space="preserve">Per l’inserimento di </w:t>
      </w:r>
      <w:r w:rsidRPr="00030404">
        <w:rPr>
          <w:color w:val="000000"/>
        </w:rPr>
        <w:t xml:space="preserve">una richiesta di chiarimento </w:t>
      </w:r>
      <w:r>
        <w:rPr>
          <w:color w:val="000000"/>
        </w:rPr>
        <w:t xml:space="preserve">occorre essere un </w:t>
      </w:r>
      <w:r w:rsidRPr="00030404">
        <w:rPr>
          <w:color w:val="000000"/>
        </w:rPr>
        <w:t>Utente registrato in Piattaforma Concorsi. Per effettuare la registrazione è necessario accedere tramite SPID, CIE o eIDAS, così come previsto dalla vigente normativa.</w:t>
      </w:r>
    </w:p>
    <w:p w14:paraId="27A6011F" w14:textId="77777777" w:rsidR="004332A2" w:rsidRDefault="004332A2" w:rsidP="00775FE3">
      <w:pPr>
        <w:pBdr>
          <w:top w:val="nil"/>
          <w:left w:val="nil"/>
          <w:bottom w:val="nil"/>
          <w:right w:val="nil"/>
          <w:between w:val="nil"/>
        </w:pBdr>
        <w:spacing w:after="60" w:line="240" w:lineRule="auto"/>
        <w:jc w:val="both"/>
        <w:rPr>
          <w:color w:val="000000"/>
          <w:highlight w:val="cyan"/>
        </w:rPr>
      </w:pPr>
      <w:r>
        <w:rPr>
          <w:color w:val="000000"/>
        </w:rPr>
        <w:t xml:space="preserve">Le risposte saranno pubblicate, a cura del RUP, sul sito web di cui al </w:t>
      </w:r>
      <w:r>
        <w:rPr>
          <w:b/>
          <w:color w:val="000000"/>
        </w:rPr>
        <w:t>paragrafo 1.3</w:t>
      </w:r>
      <w:r>
        <w:rPr>
          <w:color w:val="000000"/>
        </w:rPr>
        <w:t>, entro i termini stabiliti nello stesso calendario. Tali risposte, unitamente ai quesiti posti, faranno parte integrante del bando.</w:t>
      </w:r>
    </w:p>
    <w:p w14:paraId="2685D4FC"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Tutte le comunicazioni tra stazione appaltante e operatori economici si intendono validamente ed efficacemente effettuate qualora rese attraverso il sito del concorso. Si ricorda di non inserire all’interno dei quesiti qualsiasi dato che possa minare l’anonimato.</w:t>
      </w:r>
    </w:p>
    <w:p w14:paraId="77488F66" w14:textId="77777777" w:rsidR="004332A2" w:rsidRDefault="004332A2" w:rsidP="00775FE3">
      <w:pPr>
        <w:pBdr>
          <w:top w:val="nil"/>
          <w:left w:val="nil"/>
          <w:bottom w:val="nil"/>
          <w:right w:val="nil"/>
          <w:between w:val="nil"/>
        </w:pBdr>
        <w:shd w:val="clear" w:color="auto" w:fill="FFFFFF"/>
        <w:spacing w:after="60" w:line="240" w:lineRule="auto"/>
        <w:jc w:val="both"/>
        <w:rPr>
          <w:color w:val="000000"/>
        </w:rPr>
      </w:pPr>
      <w:r>
        <w:rPr>
          <w:color w:val="000000"/>
        </w:rPr>
        <w:t>Non costituiscono richieste di chiarimenti quelle concernenti l’assistenza tecnico-specialistica alle procedure FVOE, risolvibili attraverso l’assistenza tecnica messa a disposizione dall’ANAC.</w:t>
      </w:r>
    </w:p>
    <w:p w14:paraId="35B243AD" w14:textId="6BA8396E" w:rsidR="004332A2" w:rsidRDefault="004332A2" w:rsidP="00775FE3">
      <w:pPr>
        <w:pBdr>
          <w:top w:val="nil"/>
          <w:left w:val="nil"/>
          <w:bottom w:val="nil"/>
          <w:right w:val="nil"/>
          <w:between w:val="nil"/>
        </w:pBdr>
        <w:shd w:val="clear" w:color="auto" w:fill="FFFFFF"/>
        <w:spacing w:after="0" w:line="240" w:lineRule="auto"/>
        <w:jc w:val="both"/>
        <w:rPr>
          <w:color w:val="000000"/>
        </w:rPr>
      </w:pPr>
      <w:r>
        <w:rPr>
          <w:color w:val="000000"/>
        </w:rPr>
        <w:t xml:space="preserve">Per qualsiasi necessità di tipo tecnico-operativo, come ad esempio problemi durante la fase di caricamento del materiale di concorso è possibile contattare l’assistenza tecnica della piattaforma all’indirizzo </w:t>
      </w:r>
      <w:r w:rsidRPr="00F03CA1">
        <w:rPr>
          <w:i/>
        </w:rPr>
        <w:t>assistenza.concorsi@</w:t>
      </w:r>
      <w:r w:rsidR="00D8100F">
        <w:rPr>
          <w:i/>
        </w:rPr>
        <w:t>digi</w:t>
      </w:r>
      <w:r w:rsidRPr="00F03CA1">
        <w:rPr>
          <w:i/>
        </w:rPr>
        <w:t>netica.it</w:t>
      </w:r>
      <w:r>
        <w:t>.</w:t>
      </w:r>
    </w:p>
    <w:p w14:paraId="12DB1500" w14:textId="77777777" w:rsidR="004332A2" w:rsidRPr="003447B3" w:rsidRDefault="004332A2" w:rsidP="003447B3">
      <w:pPr>
        <w:pStyle w:val="Titolo2"/>
        <w:spacing w:before="240" w:after="120" w:line="240" w:lineRule="auto"/>
        <w:ind w:left="567" w:hanging="567"/>
        <w:jc w:val="both"/>
        <w:rPr>
          <w:rFonts w:ascii="Calibri" w:eastAsia="Calibri" w:hAnsi="Calibri" w:cs="Calibri"/>
          <w:b/>
          <w:color w:val="1F497D"/>
          <w:sz w:val="24"/>
          <w:szCs w:val="24"/>
        </w:rPr>
      </w:pPr>
      <w:r w:rsidRPr="003447B3">
        <w:rPr>
          <w:rFonts w:ascii="Calibri" w:eastAsia="Calibri" w:hAnsi="Calibri" w:cs="Calibri"/>
          <w:b/>
          <w:color w:val="1F497D"/>
          <w:sz w:val="24"/>
          <w:szCs w:val="24"/>
        </w:rPr>
        <w:t xml:space="preserve">4.4) Modalità di consegna elaborati progettuali e documentazione amministrativa per la </w:t>
      </w:r>
      <w:proofErr w:type="gramStart"/>
      <w:r w:rsidRPr="003447B3">
        <w:rPr>
          <w:rFonts w:ascii="Calibri" w:eastAsia="Calibri" w:hAnsi="Calibri" w:cs="Calibri"/>
          <w:b/>
          <w:color w:val="1F497D"/>
          <w:sz w:val="24"/>
          <w:szCs w:val="24"/>
        </w:rPr>
        <w:t>1</w:t>
      </w:r>
      <w:r w:rsidRPr="003447B3">
        <w:rPr>
          <w:rFonts w:ascii="Calibri" w:eastAsia="Calibri" w:hAnsi="Calibri" w:cs="Calibri"/>
          <w:b/>
          <w:color w:val="1F497D"/>
          <w:sz w:val="24"/>
          <w:szCs w:val="24"/>
          <w:vertAlign w:val="superscript"/>
        </w:rPr>
        <w:t>a</w:t>
      </w:r>
      <w:proofErr w:type="gramEnd"/>
      <w:r w:rsidRPr="003447B3">
        <w:rPr>
          <w:rFonts w:ascii="Calibri" w:eastAsia="Calibri" w:hAnsi="Calibri" w:cs="Calibri"/>
          <w:b/>
          <w:color w:val="1F497D"/>
          <w:sz w:val="24"/>
          <w:szCs w:val="24"/>
        </w:rPr>
        <w:t xml:space="preserve"> fase</w:t>
      </w:r>
    </w:p>
    <w:p w14:paraId="79C1499C"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 xml:space="preserve">La consegna degli elaborati progettuali e della documentazione amministrativa potrà avvenire esclusivamente secondo la procedura prevista nel sito web del concorso, entro il termine indicato nel </w:t>
      </w:r>
      <w:r>
        <w:rPr>
          <w:i/>
          <w:color w:val="000000"/>
        </w:rPr>
        <w:t>calendario</w:t>
      </w:r>
      <w:r>
        <w:rPr>
          <w:color w:val="000000"/>
        </w:rPr>
        <w:t>.</w:t>
      </w:r>
    </w:p>
    <w:p w14:paraId="0731D0C0" w14:textId="77777777" w:rsidR="004332A2" w:rsidRDefault="004332A2" w:rsidP="00775FE3">
      <w:pPr>
        <w:pBdr>
          <w:top w:val="nil"/>
          <w:left w:val="nil"/>
          <w:bottom w:val="nil"/>
          <w:right w:val="nil"/>
          <w:between w:val="nil"/>
        </w:pBdr>
        <w:spacing w:after="60" w:line="240" w:lineRule="auto"/>
        <w:jc w:val="both"/>
        <w:rPr>
          <w:color w:val="000000"/>
        </w:rPr>
      </w:pPr>
      <w:r w:rsidRPr="00030404">
        <w:rPr>
          <w:color w:val="000000"/>
        </w:rPr>
        <w:lastRenderedPageBreak/>
        <w:t>Il sistema telematico, a conferma del corretto completamento della procedura, renderà disponibile nell’area riservata dell’Operatore Economico una nota di avvenuta ricezione dei documenti e degli elaborati trasmessi, che varrà da riscontro per il partecipante. La ricevuta di iscrizione rimarrà disponibile fino al termine della procedura.</w:t>
      </w:r>
    </w:p>
    <w:p w14:paraId="1D21F898"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Affinché l’iscrizione al concorso sia valida, sarà necessario compilare correttamente tutti i campi obbligatori indicati o contrassegnati con l’asterisco sul modulo online e premere sul pulsante “Invia iscrizione” entro il giorno e ora indicati</w:t>
      </w:r>
      <w:r w:rsidRPr="00F03CA1">
        <w:rPr>
          <w:color w:val="000000"/>
        </w:rPr>
        <w:t>.</w:t>
      </w:r>
    </w:p>
    <w:p w14:paraId="3B4AA474" w14:textId="77777777" w:rsidR="004332A2" w:rsidRDefault="004332A2" w:rsidP="00775FE3">
      <w:pPr>
        <w:spacing w:after="60" w:line="240" w:lineRule="auto"/>
        <w:jc w:val="both"/>
      </w:pPr>
      <w:r>
        <w:rPr>
          <w:b/>
        </w:rPr>
        <w:t>Attenzione</w:t>
      </w:r>
      <w:r>
        <w:t xml:space="preserve">: fa fede l’orario in cui viene premuto il pulsante “Invia iscrizione”, non quello di apertura della pagina. Se il pulsante viene premuto oltre l’orario indicato (ora italiana) l’iscrizione non andrà a buon fine. </w:t>
      </w:r>
    </w:p>
    <w:p w14:paraId="3993C9B0" w14:textId="77777777" w:rsidR="004332A2" w:rsidRPr="007953F0" w:rsidRDefault="004332A2" w:rsidP="00775FE3">
      <w:pPr>
        <w:pBdr>
          <w:top w:val="nil"/>
          <w:left w:val="nil"/>
          <w:bottom w:val="nil"/>
          <w:right w:val="nil"/>
          <w:between w:val="nil"/>
        </w:pBdr>
        <w:spacing w:after="60" w:line="240" w:lineRule="auto"/>
        <w:jc w:val="both"/>
        <w:rPr>
          <w:color w:val="000000"/>
        </w:rPr>
      </w:pPr>
      <w:r w:rsidRPr="007953F0">
        <w:rPr>
          <w:color w:val="000000"/>
        </w:rPr>
        <w:t>È possibile cancellare la propria iscrizione e ripeterla, purch</w:t>
      </w:r>
      <w:r>
        <w:rPr>
          <w:color w:val="000000"/>
        </w:rPr>
        <w:t>é</w:t>
      </w:r>
      <w:r w:rsidRPr="007953F0">
        <w:rPr>
          <w:color w:val="000000"/>
        </w:rPr>
        <w:t xml:space="preserve"> entrambe le procedure avvengano entro l’orario indicato per la chiusura delle iscrizioni. Oltre il giorno e l'ora indicati, non è possibile ripetere un'iscrizione non andata a buon fine, indipendentemente dalla motivazione. L'orario è tassativo e si riferisce al server della piattaforma concorsi configurato con sincronizzazione con un server NTP (Network Time </w:t>
      </w:r>
      <w:proofErr w:type="spellStart"/>
      <w:r w:rsidRPr="007953F0">
        <w:rPr>
          <w:color w:val="000000"/>
        </w:rPr>
        <w:t>Protocol</w:t>
      </w:r>
      <w:proofErr w:type="spellEnd"/>
      <w:r w:rsidRPr="007953F0">
        <w:rPr>
          <w:color w:val="000000"/>
        </w:rPr>
        <w:t>).</w:t>
      </w:r>
    </w:p>
    <w:p w14:paraId="75AD2CB7" w14:textId="77777777" w:rsidR="004332A2" w:rsidRPr="003447B3" w:rsidRDefault="004332A2" w:rsidP="003447B3">
      <w:pPr>
        <w:pStyle w:val="Titolo2"/>
        <w:spacing w:before="240" w:after="120" w:line="240" w:lineRule="auto"/>
        <w:ind w:left="567" w:hanging="567"/>
        <w:jc w:val="both"/>
        <w:rPr>
          <w:rFonts w:ascii="Calibri" w:eastAsia="Calibri" w:hAnsi="Calibri" w:cs="Calibri"/>
          <w:b/>
          <w:color w:val="1F497D"/>
          <w:sz w:val="24"/>
          <w:szCs w:val="24"/>
        </w:rPr>
      </w:pPr>
      <w:r w:rsidRPr="003447B3">
        <w:rPr>
          <w:rFonts w:ascii="Calibri" w:eastAsia="Calibri" w:hAnsi="Calibri" w:cs="Calibri"/>
          <w:b/>
          <w:color w:val="1F497D"/>
          <w:sz w:val="24"/>
          <w:szCs w:val="24"/>
        </w:rPr>
        <w:t>4.5) Commissione giudicatrice</w:t>
      </w:r>
    </w:p>
    <w:p w14:paraId="0F996923" w14:textId="77777777" w:rsidR="004332A2" w:rsidRDefault="004332A2" w:rsidP="00775FE3">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81C32">
        <w:rPr>
          <w:color w:val="000000"/>
        </w:rPr>
        <w:t xml:space="preserve">La Commissione giudicatrice, nel proseguo “commissione”, è unica per entrambe le fasi ed è nominata dall’ente banditore subito dopo la scadenza del termine di presentazione della documentazione della </w:t>
      </w:r>
      <w:proofErr w:type="gramStart"/>
      <w:r>
        <w:rPr>
          <w:color w:val="000000"/>
        </w:rPr>
        <w:t>1</w:t>
      </w:r>
      <w:r w:rsidRPr="00C934A5">
        <w:rPr>
          <w:color w:val="000000"/>
          <w:vertAlign w:val="superscript"/>
        </w:rPr>
        <w:t>a</w:t>
      </w:r>
      <w:proofErr w:type="gramEnd"/>
      <w:r w:rsidRPr="00081C32">
        <w:rPr>
          <w:color w:val="000000"/>
        </w:rPr>
        <w:t xml:space="preserve"> fase, secondo criteri di trasparenza e competenza.</w:t>
      </w:r>
      <w:r>
        <w:rPr>
          <w:color w:val="000000"/>
        </w:rPr>
        <w:t xml:space="preserve"> La commissione sar</w:t>
      </w:r>
      <w:r w:rsidRPr="00C934A5">
        <w:rPr>
          <w:color w:val="000000"/>
        </w:rPr>
        <w:t>à</w:t>
      </w:r>
      <w:r>
        <w:rPr>
          <w:color w:val="000000"/>
        </w:rPr>
        <w:t xml:space="preserve"> composta da un numero dispari di componenti</w:t>
      </w:r>
      <w:r w:rsidRPr="00081C32">
        <w:rPr>
          <w:color w:val="C00000"/>
        </w:rPr>
        <w:t xml:space="preserve"> [da tre a cinque]</w:t>
      </w:r>
      <w:r>
        <w:rPr>
          <w:color w:val="000000"/>
        </w:rPr>
        <w:t xml:space="preserve">, esperti nello specifico oggetto del concorso, individuati dai soggetti sotto riportati. Almeno un terzo dei membri della commissione dovrà essere in possesso della qualifica professionale o di qualifica equivalente a quella richiesta ai partecipanti al concorso. </w:t>
      </w:r>
    </w:p>
    <w:p w14:paraId="0B63128C" w14:textId="77777777" w:rsidR="004332A2" w:rsidRPr="00DD7642" w:rsidRDefault="004332A2" w:rsidP="00775FE3">
      <w:pPr>
        <w:pBdr>
          <w:top w:val="nil"/>
          <w:left w:val="nil"/>
          <w:bottom w:val="nil"/>
          <w:right w:val="nil"/>
          <w:between w:val="nil"/>
        </w:pBdr>
        <w:spacing w:before="60" w:after="0" w:line="240" w:lineRule="auto"/>
        <w:jc w:val="both"/>
        <w:rPr>
          <w:color w:val="000000"/>
        </w:rPr>
      </w:pPr>
      <w:r w:rsidRPr="00DD7642">
        <w:rPr>
          <w:color w:val="C00000"/>
        </w:rPr>
        <w:t>[a titolo esemplificativo]</w:t>
      </w:r>
    </w:p>
    <w:p w14:paraId="72CB4C7D" w14:textId="77777777" w:rsidR="004332A2" w:rsidRDefault="004332A2" w:rsidP="00775FE3">
      <w:pPr>
        <w:pBdr>
          <w:top w:val="nil"/>
          <w:left w:val="nil"/>
          <w:bottom w:val="nil"/>
          <w:right w:val="nil"/>
          <w:between w:val="nil"/>
        </w:pBdr>
        <w:spacing w:before="120" w:after="0" w:line="240" w:lineRule="auto"/>
        <w:jc w:val="both"/>
        <w:rPr>
          <w:color w:val="000000"/>
        </w:rPr>
      </w:pPr>
      <w:r>
        <w:rPr>
          <w:b/>
          <w:color w:val="000000"/>
        </w:rPr>
        <w:t>MEMBRI TITOLARI:</w:t>
      </w:r>
    </w:p>
    <w:p w14:paraId="7C424A1F" w14:textId="77777777" w:rsidR="004332A2" w:rsidRDefault="004332A2" w:rsidP="00775FE3">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rappresentante della Stazione Appaltante, con funzioni di Presidente;</w:t>
      </w:r>
    </w:p>
    <w:p w14:paraId="16228B10" w14:textId="27299DB8" w:rsidR="004332A2" w:rsidRDefault="004332A2" w:rsidP="00775FE3">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t xml:space="preserve">esperto dell'oggetto del concorso designato su proposta dell'Ordine APPC della Provincia di </w:t>
      </w:r>
      <w:r w:rsidR="005A4E72" w:rsidRPr="00804223">
        <w:rPr>
          <w:highlight w:val="yellow"/>
        </w:rPr>
        <w:t>_____</w:t>
      </w:r>
      <w:r>
        <w:rPr>
          <w:color w:val="000000"/>
        </w:rPr>
        <w:t xml:space="preserve"> </w:t>
      </w:r>
      <w:r>
        <w:rPr>
          <w:b/>
          <w:color w:val="C00000"/>
          <w:highlight w:val="yellow"/>
          <w:vertAlign w:val="superscript"/>
        </w:rPr>
        <w:footnoteReference w:id="29"/>
      </w:r>
      <w:r>
        <w:rPr>
          <w:color w:val="000000"/>
        </w:rPr>
        <w:t>;</w:t>
      </w:r>
    </w:p>
    <w:p w14:paraId="463DABC5" w14:textId="77777777" w:rsidR="004332A2" w:rsidRDefault="004332A2" w:rsidP="00775FE3">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esperto dell'oggetto del concorso, individuato dalla stazione appaltante</w:t>
      </w:r>
      <w:r w:rsidRPr="00BD350C">
        <w:rPr>
          <w:color w:val="C00000"/>
        </w:rPr>
        <w:t>;</w:t>
      </w:r>
    </w:p>
    <w:p w14:paraId="46F37EEE" w14:textId="32D95D15" w:rsidR="004332A2" w:rsidRPr="00BD350C" w:rsidRDefault="004332A2" w:rsidP="00775FE3">
      <w:pPr>
        <w:pBdr>
          <w:top w:val="nil"/>
          <w:left w:val="nil"/>
          <w:bottom w:val="nil"/>
          <w:right w:val="nil"/>
          <w:between w:val="nil"/>
        </w:pBdr>
        <w:tabs>
          <w:tab w:val="left" w:pos="284"/>
          <w:tab w:val="left" w:pos="1560"/>
        </w:tabs>
        <w:spacing w:after="0" w:line="240" w:lineRule="auto"/>
        <w:ind w:left="1560" w:hanging="1560"/>
        <w:jc w:val="both"/>
        <w:rPr>
          <w:color w:val="C00000"/>
        </w:rPr>
      </w:pPr>
      <w:r w:rsidRPr="00BD350C">
        <w:rPr>
          <w:color w:val="C00000"/>
        </w:rPr>
        <w:t>-</w:t>
      </w:r>
      <w:r w:rsidRPr="00BD350C">
        <w:rPr>
          <w:color w:val="C00000"/>
        </w:rPr>
        <w:tab/>
      </w:r>
      <w:r w:rsidRPr="00BD350C">
        <w:rPr>
          <w:i/>
          <w:iCs/>
          <w:color w:val="C00000"/>
        </w:rPr>
        <w:t xml:space="preserve">(esperto designato su proposta dell'Ordine/Collegio </w:t>
      </w:r>
      <w:r w:rsidR="005A4E72" w:rsidRPr="00804223">
        <w:rPr>
          <w:highlight w:val="yellow"/>
        </w:rPr>
        <w:t>_____</w:t>
      </w:r>
      <w:r w:rsidRPr="00BD350C">
        <w:rPr>
          <w:i/>
          <w:iCs/>
          <w:color w:val="C00000"/>
        </w:rPr>
        <w:t>)</w:t>
      </w:r>
      <w:r w:rsidRPr="00EC74A5">
        <w:t>;</w:t>
      </w:r>
    </w:p>
    <w:p w14:paraId="06594C8D" w14:textId="0D8136F7" w:rsidR="004332A2" w:rsidRDefault="004332A2" w:rsidP="00775FE3">
      <w:pPr>
        <w:pBdr>
          <w:top w:val="nil"/>
          <w:left w:val="nil"/>
          <w:bottom w:val="nil"/>
          <w:right w:val="nil"/>
          <w:between w:val="nil"/>
        </w:pBdr>
        <w:tabs>
          <w:tab w:val="left" w:pos="284"/>
          <w:tab w:val="left" w:pos="1560"/>
        </w:tabs>
        <w:spacing w:after="0" w:line="240" w:lineRule="auto"/>
        <w:ind w:left="1560" w:hanging="1560"/>
        <w:jc w:val="both"/>
        <w:rPr>
          <w:b/>
          <w:color w:val="000000"/>
          <w:sz w:val="6"/>
          <w:szCs w:val="6"/>
        </w:rPr>
      </w:pPr>
      <w:r w:rsidRPr="00BD350C">
        <w:rPr>
          <w:color w:val="C00000"/>
        </w:rPr>
        <w:t>-</w:t>
      </w:r>
      <w:r w:rsidRPr="00BD350C">
        <w:rPr>
          <w:color w:val="C00000"/>
        </w:rPr>
        <w:tab/>
      </w:r>
      <w:r w:rsidRPr="00BD350C">
        <w:rPr>
          <w:i/>
          <w:iCs/>
          <w:color w:val="C00000"/>
        </w:rPr>
        <w:t xml:space="preserve">(esperto dell’oggetto del concorso, individuato da </w:t>
      </w:r>
      <w:r w:rsidR="005A4E72" w:rsidRPr="00804223">
        <w:rPr>
          <w:highlight w:val="yellow"/>
        </w:rPr>
        <w:t>_____</w:t>
      </w:r>
      <w:r w:rsidRPr="00BD350C">
        <w:rPr>
          <w:i/>
          <w:iCs/>
          <w:color w:val="C00000"/>
        </w:rPr>
        <w:t>)</w:t>
      </w:r>
      <w:r w:rsidRPr="00EC74A5">
        <w:t>.</w:t>
      </w:r>
    </w:p>
    <w:p w14:paraId="2ADA79C4" w14:textId="77777777" w:rsidR="004332A2" w:rsidRDefault="004332A2" w:rsidP="00775FE3">
      <w:pPr>
        <w:pBdr>
          <w:top w:val="nil"/>
          <w:left w:val="nil"/>
          <w:bottom w:val="nil"/>
          <w:right w:val="nil"/>
          <w:between w:val="nil"/>
        </w:pBdr>
        <w:tabs>
          <w:tab w:val="left" w:pos="284"/>
        </w:tabs>
        <w:spacing w:after="0" w:line="240" w:lineRule="auto"/>
        <w:ind w:left="1418" w:hanging="1418"/>
        <w:jc w:val="both"/>
        <w:rPr>
          <w:b/>
          <w:color w:val="000000"/>
          <w:sz w:val="6"/>
          <w:szCs w:val="6"/>
        </w:rPr>
      </w:pPr>
    </w:p>
    <w:p w14:paraId="1A7E250E" w14:textId="77777777" w:rsidR="004332A2" w:rsidRPr="001248FE" w:rsidRDefault="004332A2" w:rsidP="00775FE3">
      <w:pPr>
        <w:pBdr>
          <w:top w:val="nil"/>
          <w:left w:val="nil"/>
          <w:bottom w:val="nil"/>
          <w:right w:val="nil"/>
          <w:between w:val="nil"/>
        </w:pBdr>
        <w:tabs>
          <w:tab w:val="left" w:pos="284"/>
        </w:tabs>
        <w:spacing w:before="120" w:after="60" w:line="240" w:lineRule="auto"/>
        <w:jc w:val="both"/>
      </w:pPr>
      <w:r>
        <w:rPr>
          <w:b/>
          <w:color w:val="000000"/>
        </w:rPr>
        <w:t xml:space="preserve">MEMBRI SUPPLENTI: </w:t>
      </w:r>
      <w:r>
        <w:rPr>
          <w:color w:val="000000"/>
        </w:rPr>
        <w:t>Per ogni titolare, il soggetto che lo ha nominato individua anche un supplente con analoghe caratteristiche professionali.</w:t>
      </w:r>
    </w:p>
    <w:p w14:paraId="74603D2F" w14:textId="77777777" w:rsidR="004332A2" w:rsidRDefault="004332A2" w:rsidP="00775FE3">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In capo ai commissari non devono sussistere cause ostative ai sensi dell’art. 93, comma 5 del codice. A tal fine, i commissari, al momento dell’accettazione dell’incarico, ai sensi dell’art. 47 del DPR 445/2000, dichiarano l’inesistenza delle cause di astensione e incompatibilit</w:t>
      </w:r>
      <w:r w:rsidRPr="00C934A5">
        <w:rPr>
          <w:color w:val="000000"/>
        </w:rPr>
        <w:t>à</w:t>
      </w:r>
      <w:r>
        <w:rPr>
          <w:color w:val="000000"/>
        </w:rPr>
        <w:t xml:space="preserve"> di cui al sopra richiamato art. 93, comma 5.</w:t>
      </w:r>
    </w:p>
    <w:p w14:paraId="2B182FA2" w14:textId="77777777" w:rsidR="004332A2" w:rsidRDefault="004332A2" w:rsidP="00775FE3">
      <w:pPr>
        <w:pBdr>
          <w:top w:val="nil"/>
          <w:left w:val="nil"/>
          <w:bottom w:val="nil"/>
          <w:right w:val="nil"/>
          <w:between w:val="nil"/>
        </w:pBdr>
        <w:shd w:val="clear" w:color="auto" w:fill="FFFFFF"/>
        <w:spacing w:after="60" w:line="240" w:lineRule="auto"/>
        <w:jc w:val="both"/>
        <w:rPr>
          <w:color w:val="000000"/>
        </w:rPr>
      </w:pPr>
      <w:r>
        <w:rPr>
          <w:color w:val="000000"/>
        </w:rPr>
        <w:t>La commissione è responsabile della valutazione degli elaborati presentati sia per la prima che per la seconda fase e può lavorare anche a distanza, con procedure telematiche che assicurino la riservatezza delle comunicazioni. La valutazione avviene esclusivamente sulla base dei criteri specificati nel presente disciplinare, nel pieno rispetto dell’anonimato.</w:t>
      </w:r>
    </w:p>
    <w:p w14:paraId="59E8218F" w14:textId="77777777" w:rsidR="004332A2" w:rsidRDefault="004332A2" w:rsidP="00775FE3">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La decisione della commissione è vincolante per l'Ente banditore che, previa verifica dei requisiti di carattere generale e di idoneit</w:t>
      </w:r>
      <w:r w:rsidRPr="00C934A5">
        <w:rPr>
          <w:color w:val="000000"/>
        </w:rPr>
        <w:t>à</w:t>
      </w:r>
      <w:r>
        <w:rPr>
          <w:color w:val="000000"/>
        </w:rPr>
        <w:t xml:space="preserve"> professionale dei partecipanti, approver</w:t>
      </w:r>
      <w:r w:rsidRPr="00C934A5">
        <w:rPr>
          <w:color w:val="000000"/>
        </w:rPr>
        <w:t>à</w:t>
      </w:r>
      <w:r>
        <w:rPr>
          <w:color w:val="000000"/>
        </w:rPr>
        <w:t xml:space="preserve"> la graduatoria finale, mediante apposito provvedimento amministrativo.</w:t>
      </w:r>
    </w:p>
    <w:p w14:paraId="395C3E45" w14:textId="77777777" w:rsidR="004332A2" w:rsidRDefault="004332A2" w:rsidP="00775FE3">
      <w:pPr>
        <w:pBdr>
          <w:top w:val="nil"/>
          <w:left w:val="nil"/>
          <w:bottom w:val="nil"/>
          <w:right w:val="nil"/>
          <w:between w:val="nil"/>
        </w:pBdr>
        <w:tabs>
          <w:tab w:val="left" w:pos="284"/>
        </w:tabs>
        <w:spacing w:after="0" w:line="240" w:lineRule="auto"/>
        <w:ind w:left="1418" w:hanging="1418"/>
        <w:jc w:val="both"/>
        <w:rPr>
          <w:color w:val="000000"/>
        </w:rPr>
      </w:pPr>
      <w:r>
        <w:rPr>
          <w:color w:val="000000"/>
        </w:rPr>
        <w:t>La Commissione Giudicatrice dovr</w:t>
      </w:r>
      <w:r w:rsidRPr="00C934A5">
        <w:rPr>
          <w:color w:val="000000"/>
        </w:rPr>
        <w:t>à</w:t>
      </w:r>
      <w:r>
        <w:rPr>
          <w:color w:val="000000"/>
        </w:rPr>
        <w:t xml:space="preserve"> concludere i propri lavori entro i termini fissati dal calendario.</w:t>
      </w:r>
    </w:p>
    <w:p w14:paraId="22CDB64F" w14:textId="77777777" w:rsidR="004332A2" w:rsidRDefault="004332A2" w:rsidP="00775FE3">
      <w:pPr>
        <w:pBdr>
          <w:top w:val="nil"/>
          <w:left w:val="nil"/>
          <w:bottom w:val="nil"/>
          <w:right w:val="nil"/>
          <w:between w:val="nil"/>
        </w:pBdr>
        <w:tabs>
          <w:tab w:val="left" w:pos="284"/>
        </w:tabs>
        <w:spacing w:after="0" w:line="240" w:lineRule="auto"/>
        <w:jc w:val="both"/>
        <w:rPr>
          <w:color w:val="000000"/>
        </w:rPr>
      </w:pPr>
      <w:r>
        <w:rPr>
          <w:color w:val="000000"/>
        </w:rPr>
        <w:t>Per quant’altro non espressamente specificato, la commissione farà riferimento alle prescrizioni di cui all’art. 93 del codice.</w:t>
      </w:r>
    </w:p>
    <w:p w14:paraId="48D7B4FD" w14:textId="77777777" w:rsidR="004332A2" w:rsidRPr="003447B3"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3447B3">
        <w:rPr>
          <w:rFonts w:ascii="Calibri" w:eastAsia="Calibri" w:hAnsi="Calibri" w:cs="Calibri"/>
          <w:b/>
          <w:color w:val="1F497D"/>
          <w:sz w:val="24"/>
          <w:szCs w:val="24"/>
        </w:rPr>
        <w:lastRenderedPageBreak/>
        <w:t xml:space="preserve">4.6) Procedura e criteri di valutazione per la </w:t>
      </w:r>
      <w:proofErr w:type="gramStart"/>
      <w:r w:rsidRPr="003447B3">
        <w:rPr>
          <w:rFonts w:ascii="Calibri" w:eastAsia="Calibri" w:hAnsi="Calibri" w:cs="Calibri"/>
          <w:b/>
          <w:color w:val="1F497D"/>
          <w:sz w:val="24"/>
          <w:szCs w:val="24"/>
        </w:rPr>
        <w:t>1</w:t>
      </w:r>
      <w:r w:rsidRPr="003447B3">
        <w:rPr>
          <w:rFonts w:ascii="Calibri" w:eastAsia="Calibri" w:hAnsi="Calibri" w:cs="Calibri"/>
          <w:b/>
          <w:color w:val="1F497D"/>
          <w:sz w:val="24"/>
          <w:szCs w:val="24"/>
          <w:vertAlign w:val="superscript"/>
        </w:rPr>
        <w:t>a</w:t>
      </w:r>
      <w:proofErr w:type="gramEnd"/>
      <w:r w:rsidRPr="003447B3">
        <w:rPr>
          <w:rFonts w:ascii="Calibri" w:eastAsia="Calibri" w:hAnsi="Calibri" w:cs="Calibri"/>
          <w:b/>
          <w:color w:val="1F497D"/>
          <w:sz w:val="24"/>
          <w:szCs w:val="24"/>
        </w:rPr>
        <w:t xml:space="preserve"> fase</w:t>
      </w:r>
    </w:p>
    <w:p w14:paraId="164721E8" w14:textId="77777777" w:rsidR="004332A2" w:rsidRPr="00203949" w:rsidRDefault="004332A2" w:rsidP="00775FE3">
      <w:pPr>
        <w:pBdr>
          <w:top w:val="nil"/>
          <w:left w:val="nil"/>
          <w:bottom w:val="nil"/>
          <w:right w:val="nil"/>
          <w:between w:val="nil"/>
        </w:pBdr>
        <w:spacing w:after="0" w:line="240" w:lineRule="auto"/>
        <w:jc w:val="both"/>
        <w:rPr>
          <w:color w:val="000000"/>
        </w:rPr>
      </w:pPr>
      <w:r>
        <w:rPr>
          <w:color w:val="000000"/>
        </w:rPr>
        <w:t>Nella sua prima seduta, la Commissione deciderà in merito all’ammissione dei partecipanti e definirà la metodologia dei propri lavori, nel rispetto delle regole stabilite con l’art. 93 del codice, riferendosi unicamente ai seguenti criteri, senza stabil</w:t>
      </w:r>
      <w:r w:rsidRPr="00203949">
        <w:rPr>
          <w:color w:val="000000"/>
        </w:rPr>
        <w:t>ire sub-criteri:</w:t>
      </w:r>
    </w:p>
    <w:p w14:paraId="41EC8C82" w14:textId="769E6595" w:rsidR="004332A2" w:rsidRPr="00203949" w:rsidRDefault="005A4E72" w:rsidP="00775FE3">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004332A2" w:rsidRPr="00203949">
        <w:rPr>
          <w:color w:val="000000"/>
        </w:rPr>
        <w:t xml:space="preserve"> - fino a </w:t>
      </w:r>
      <w:r w:rsidRPr="00804223">
        <w:rPr>
          <w:highlight w:val="yellow"/>
        </w:rPr>
        <w:t>_____</w:t>
      </w:r>
      <w:r w:rsidR="004332A2" w:rsidRPr="00203949">
        <w:rPr>
          <w:color w:val="000000"/>
        </w:rPr>
        <w:t xml:space="preserve"> punti;</w:t>
      </w:r>
    </w:p>
    <w:p w14:paraId="3F67574D" w14:textId="77777777" w:rsidR="005A4E72" w:rsidRPr="00203949" w:rsidRDefault="005A4E72" w:rsidP="005A4E72">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7A8D04A7" w14:textId="77777777" w:rsidR="005A4E72" w:rsidRPr="00203949" w:rsidRDefault="005A4E72" w:rsidP="005A4E72">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EF87926" w14:textId="77777777" w:rsidR="005A4E72" w:rsidRPr="00203949" w:rsidRDefault="005A4E72" w:rsidP="005A4E72">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6D4C71A8" w14:textId="2EF7A571" w:rsidR="005A4E72" w:rsidRPr="00203949" w:rsidRDefault="005A4E72" w:rsidP="005A4E72">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r>
        <w:rPr>
          <w:color w:val="000000"/>
        </w:rPr>
        <w:t>.</w:t>
      </w:r>
    </w:p>
    <w:p w14:paraId="4F7F5DF3"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 xml:space="preserve">La valutazione degli elaborati di concorso avviene attraverso vagli critici successivi per ciascuno dei criteri sopraelencati. Il risultato sarà motivato con l’assegnazione di punteggi. La commissione giudicatrice presterà particolare attenzione all’idoneità delle idee proposte allo sviluppo progettuale nella </w:t>
      </w:r>
      <w:proofErr w:type="gramStart"/>
      <w:r w:rsidRPr="00295C59">
        <w:rPr>
          <w:color w:val="000000"/>
        </w:rPr>
        <w:t>2</w:t>
      </w:r>
      <w:r w:rsidRPr="00C934A5">
        <w:rPr>
          <w:color w:val="000000"/>
          <w:vertAlign w:val="superscript"/>
        </w:rPr>
        <w:t>a</w:t>
      </w:r>
      <w:proofErr w:type="gramEnd"/>
      <w:r w:rsidRPr="00295C59">
        <w:rPr>
          <w:color w:val="000000"/>
        </w:rPr>
        <w:t xml:space="preserve"> fase</w:t>
      </w:r>
      <w:r>
        <w:rPr>
          <w:color w:val="000000"/>
        </w:rPr>
        <w:t xml:space="preserve"> del concorso e alla possibilità di conseguire al termine del concorso un risultato di alta qualità.</w:t>
      </w:r>
    </w:p>
    <w:p w14:paraId="6444003A" w14:textId="31D5B279" w:rsidR="004332A2" w:rsidRDefault="004332A2" w:rsidP="00775FE3">
      <w:pPr>
        <w:pBdr>
          <w:top w:val="nil"/>
          <w:left w:val="nil"/>
          <w:bottom w:val="nil"/>
          <w:right w:val="nil"/>
          <w:between w:val="nil"/>
        </w:pBdr>
        <w:spacing w:after="60" w:line="240" w:lineRule="auto"/>
        <w:jc w:val="both"/>
        <w:rPr>
          <w:color w:val="000000"/>
        </w:rPr>
      </w:pPr>
      <w:r>
        <w:rPr>
          <w:color w:val="000000"/>
        </w:rPr>
        <w:t xml:space="preserve">I partecipanti autori delle prime </w:t>
      </w:r>
      <w:r w:rsidR="005A4E72" w:rsidRPr="00804223">
        <w:rPr>
          <w:highlight w:val="yellow"/>
        </w:rPr>
        <w:t>_____</w:t>
      </w:r>
      <w:r>
        <w:rPr>
          <w:color w:val="000000"/>
        </w:rPr>
        <w:t xml:space="preserve"> </w:t>
      </w:r>
      <w:r w:rsidRPr="00203949">
        <w:rPr>
          <w:i/>
          <w:color w:val="C00000"/>
        </w:rPr>
        <w:t xml:space="preserve">(il numero è quello indicato al precedente </w:t>
      </w:r>
      <w:r>
        <w:rPr>
          <w:i/>
          <w:color w:val="C00000"/>
        </w:rPr>
        <w:t>paragrafo</w:t>
      </w:r>
      <w:r w:rsidRPr="00203949">
        <w:rPr>
          <w:i/>
          <w:color w:val="C00000"/>
        </w:rPr>
        <w:t xml:space="preserve"> 1.3)</w:t>
      </w:r>
      <w:r>
        <w:rPr>
          <w:color w:val="000000"/>
        </w:rPr>
        <w:t xml:space="preserve"> proposte progettuali, individuate con il punteggio più alto, sono ammessi ex aequo, senza formazione di graduatoria, alla </w:t>
      </w:r>
      <w:proofErr w:type="gramStart"/>
      <w:r>
        <w:rPr>
          <w:color w:val="000000"/>
        </w:rPr>
        <w:t>2</w:t>
      </w:r>
      <w:r w:rsidRPr="00C934A5">
        <w:rPr>
          <w:color w:val="000000"/>
          <w:vertAlign w:val="superscript"/>
        </w:rPr>
        <w:t>a</w:t>
      </w:r>
      <w:proofErr w:type="gramEnd"/>
      <w:r>
        <w:rPr>
          <w:color w:val="000000"/>
        </w:rPr>
        <w:t xml:space="preserve"> fase.</w:t>
      </w:r>
    </w:p>
    <w:p w14:paraId="1FC99FD1" w14:textId="77777777" w:rsidR="004332A2" w:rsidRDefault="004332A2" w:rsidP="00775FE3">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 xml:space="preserve">Sulla procedura di valutazione sarà redatto apposito verbale che, unitamente ai codici alfanumerici di </w:t>
      </w:r>
      <w:proofErr w:type="gramStart"/>
      <w:r>
        <w:rPr>
          <w:color w:val="000000"/>
        </w:rPr>
        <w:t>2</w:t>
      </w:r>
      <w:r w:rsidRPr="00C934A5">
        <w:rPr>
          <w:color w:val="000000"/>
          <w:vertAlign w:val="superscript"/>
        </w:rPr>
        <w:t>a</w:t>
      </w:r>
      <w:proofErr w:type="gramEnd"/>
      <w:r>
        <w:rPr>
          <w:color w:val="000000"/>
        </w:rPr>
        <w:t xml:space="preserve"> fase, verrà pubblicato entro il termine indicato nel calendario sul sito web del concorso.</w:t>
      </w:r>
    </w:p>
    <w:p w14:paraId="1504DA3D" w14:textId="77777777" w:rsidR="004332A2" w:rsidRPr="003447B3"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3447B3">
        <w:rPr>
          <w:rFonts w:ascii="Calibri" w:eastAsia="Calibri" w:hAnsi="Calibri" w:cs="Calibri"/>
          <w:b/>
          <w:color w:val="1F497D"/>
          <w:sz w:val="24"/>
          <w:szCs w:val="24"/>
        </w:rPr>
        <w:t xml:space="preserve">4.7) Risultati della </w:t>
      </w:r>
      <w:proofErr w:type="gramStart"/>
      <w:r w:rsidRPr="003447B3">
        <w:rPr>
          <w:rFonts w:ascii="Calibri" w:eastAsia="Calibri" w:hAnsi="Calibri" w:cs="Calibri"/>
          <w:b/>
          <w:color w:val="1F497D"/>
          <w:sz w:val="24"/>
          <w:szCs w:val="24"/>
        </w:rPr>
        <w:t>1</w:t>
      </w:r>
      <w:r w:rsidRPr="003447B3">
        <w:rPr>
          <w:rFonts w:ascii="Calibri" w:eastAsia="Calibri" w:hAnsi="Calibri" w:cs="Calibri"/>
          <w:b/>
          <w:color w:val="1F497D"/>
          <w:sz w:val="24"/>
          <w:szCs w:val="24"/>
          <w:vertAlign w:val="superscript"/>
        </w:rPr>
        <w:t>a</w:t>
      </w:r>
      <w:proofErr w:type="gramEnd"/>
      <w:r w:rsidRPr="003447B3">
        <w:rPr>
          <w:rFonts w:ascii="Calibri" w:eastAsia="Calibri" w:hAnsi="Calibri" w:cs="Calibri"/>
          <w:b/>
          <w:color w:val="1F497D"/>
          <w:sz w:val="24"/>
          <w:szCs w:val="24"/>
        </w:rPr>
        <w:t xml:space="preserve"> fase</w:t>
      </w:r>
    </w:p>
    <w:p w14:paraId="76350A4F" w14:textId="3E88BB52" w:rsidR="004332A2" w:rsidRDefault="004332A2" w:rsidP="00775FE3">
      <w:pPr>
        <w:pBdr>
          <w:top w:val="nil"/>
          <w:left w:val="nil"/>
          <w:bottom w:val="nil"/>
          <w:right w:val="nil"/>
          <w:between w:val="nil"/>
        </w:pBdr>
        <w:shd w:val="clear" w:color="auto" w:fill="FFFFFF" w:themeFill="background1"/>
        <w:spacing w:after="0" w:line="240" w:lineRule="auto"/>
        <w:jc w:val="both"/>
        <w:rPr>
          <w:color w:val="000000"/>
        </w:rPr>
      </w:pPr>
      <w:r>
        <w:rPr>
          <w:color w:val="000000"/>
        </w:rPr>
        <w:t xml:space="preserve">Al termine dei lavori della </w:t>
      </w:r>
      <w:proofErr w:type="gramStart"/>
      <w:r>
        <w:rPr>
          <w:color w:val="000000"/>
        </w:rPr>
        <w:t>1</w:t>
      </w:r>
      <w:r w:rsidRPr="00C934A5">
        <w:rPr>
          <w:color w:val="000000"/>
          <w:vertAlign w:val="superscript"/>
        </w:rPr>
        <w:t>a</w:t>
      </w:r>
      <w:proofErr w:type="gramEnd"/>
      <w:r>
        <w:rPr>
          <w:color w:val="000000"/>
        </w:rPr>
        <w:t xml:space="preserve"> fase, la Commissione giudicatrice consegnerà al R.U.P. i codici alfa-numerici relativi ai </w:t>
      </w:r>
      <w:r w:rsidR="005A4E72" w:rsidRPr="00804223">
        <w:rPr>
          <w:highlight w:val="yellow"/>
        </w:rPr>
        <w:t>_____</w:t>
      </w:r>
      <w:r>
        <w:rPr>
          <w:color w:val="000000"/>
        </w:rPr>
        <w:t xml:space="preserve"> </w:t>
      </w:r>
      <w:r w:rsidRPr="00203949">
        <w:rPr>
          <w:i/>
          <w:color w:val="C00000"/>
        </w:rPr>
        <w:t xml:space="preserve">(il numero è quello indicato al precedente </w:t>
      </w:r>
      <w:r>
        <w:rPr>
          <w:i/>
          <w:color w:val="C00000"/>
        </w:rPr>
        <w:t>paragrafo</w:t>
      </w:r>
      <w:r w:rsidRPr="00203949">
        <w:rPr>
          <w:i/>
          <w:color w:val="C00000"/>
        </w:rPr>
        <w:t xml:space="preserve"> 1.3)</w:t>
      </w:r>
      <w:r w:rsidRPr="0071646B">
        <w:t xml:space="preserve"> </w:t>
      </w:r>
      <w:r>
        <w:rPr>
          <w:color w:val="000000"/>
        </w:rPr>
        <w:t xml:space="preserve">progetti ammessi alla </w:t>
      </w:r>
      <w:proofErr w:type="gramStart"/>
      <w:r>
        <w:rPr>
          <w:color w:val="000000"/>
        </w:rPr>
        <w:t>2</w:t>
      </w:r>
      <w:r w:rsidRPr="00C934A5">
        <w:rPr>
          <w:color w:val="000000"/>
          <w:vertAlign w:val="superscript"/>
        </w:rPr>
        <w:t>a</w:t>
      </w:r>
      <w:proofErr w:type="gramEnd"/>
      <w:r>
        <w:rPr>
          <w:color w:val="000000"/>
        </w:rPr>
        <w:t xml:space="preserve"> fase del concorso.</w:t>
      </w:r>
    </w:p>
    <w:p w14:paraId="6BD962B8" w14:textId="77777777" w:rsidR="004332A2" w:rsidRDefault="004332A2" w:rsidP="00775FE3">
      <w:pPr>
        <w:pBdr>
          <w:top w:val="nil"/>
          <w:left w:val="nil"/>
          <w:bottom w:val="nil"/>
          <w:right w:val="nil"/>
          <w:between w:val="nil"/>
        </w:pBdr>
        <w:shd w:val="clear" w:color="auto" w:fill="FFFFFF" w:themeFill="background1"/>
        <w:spacing w:after="0" w:line="240" w:lineRule="auto"/>
        <w:jc w:val="both"/>
        <w:rPr>
          <w:color w:val="000000"/>
        </w:rPr>
      </w:pPr>
      <w:r>
        <w:rPr>
          <w:color w:val="000000"/>
        </w:rPr>
        <w:t>Tali codici saranno pubblicati sul sito del concorso, entro la data indicata al paragrafo 2.1.</w:t>
      </w:r>
    </w:p>
    <w:p w14:paraId="03A1E0B0" w14:textId="2B42AEC1" w:rsidR="00760CCB" w:rsidRPr="00AF2091" w:rsidRDefault="00760CCB" w:rsidP="00AF2091">
      <w:pPr>
        <w:pStyle w:val="Titolo1"/>
        <w:spacing w:before="360" w:line="240" w:lineRule="auto"/>
        <w:rPr>
          <w:rFonts w:ascii="Calibri" w:eastAsia="Calibri" w:hAnsi="Calibri"/>
          <w:color w:val="FFFFFF" w:themeColor="background1"/>
          <w:shd w:val="clear" w:color="auto" w:fill="1F497D"/>
        </w:rPr>
      </w:pPr>
      <w:r w:rsidRPr="00AF2091">
        <w:rPr>
          <w:rFonts w:ascii="Calibri" w:eastAsia="Calibri" w:hAnsi="Calibri"/>
          <w:color w:val="FFFFFF" w:themeColor="background1"/>
          <w:shd w:val="clear" w:color="auto" w:fill="1F497D"/>
        </w:rPr>
        <w:t xml:space="preserve">5) </w:t>
      </w:r>
      <w:proofErr w:type="gramStart"/>
      <w:r w:rsidRPr="00AF2091">
        <w:rPr>
          <w:rFonts w:ascii="Calibri" w:eastAsia="Calibri" w:hAnsi="Calibri"/>
          <w:color w:val="FFFFFF" w:themeColor="background1"/>
          <w:shd w:val="clear" w:color="auto" w:fill="1F497D"/>
        </w:rPr>
        <w:t>2</w:t>
      </w:r>
      <w:r w:rsidR="00167B99" w:rsidRPr="00AF2091">
        <w:rPr>
          <w:rFonts w:ascii="Calibri" w:eastAsia="Calibri" w:hAnsi="Calibri"/>
          <w:color w:val="FFFFFF" w:themeColor="background1"/>
          <w:shd w:val="clear" w:color="auto" w:fill="1F497D"/>
        </w:rPr>
        <w:t>a</w:t>
      </w:r>
      <w:proofErr w:type="gramEnd"/>
      <w:r w:rsidRPr="00AF2091">
        <w:rPr>
          <w:rFonts w:ascii="Calibri" w:eastAsia="Calibri" w:hAnsi="Calibri"/>
          <w:color w:val="FFFFFF" w:themeColor="background1"/>
          <w:shd w:val="clear" w:color="auto" w:fill="1F497D"/>
        </w:rPr>
        <w:t xml:space="preserve"> FASE DEL CONCORSO</w:t>
      </w:r>
    </w:p>
    <w:p w14:paraId="47C8758E" w14:textId="38A9567D" w:rsidR="004332A2" w:rsidRDefault="004332A2" w:rsidP="00AF2091">
      <w:pPr>
        <w:spacing w:before="120" w:after="0" w:line="240" w:lineRule="auto"/>
        <w:jc w:val="both"/>
        <w:rPr>
          <w:color w:val="000000"/>
        </w:rPr>
      </w:pPr>
      <w:r>
        <w:rPr>
          <w:color w:val="000000"/>
        </w:rPr>
        <w:t xml:space="preserve">I partecipanti ammessi alla </w:t>
      </w:r>
      <w:proofErr w:type="gramStart"/>
      <w:r>
        <w:rPr>
          <w:color w:val="000000"/>
        </w:rPr>
        <w:t>2</w:t>
      </w:r>
      <w:r w:rsidRPr="00D83254">
        <w:rPr>
          <w:color w:val="000000"/>
          <w:vertAlign w:val="superscript"/>
        </w:rPr>
        <w:t>a</w:t>
      </w:r>
      <w:proofErr w:type="gramEnd"/>
      <w:r>
        <w:rPr>
          <w:color w:val="000000"/>
        </w:rPr>
        <w:t xml:space="preserve"> fase dovranno trasmettere, per via telematica, con mezzi propri, gli </w:t>
      </w:r>
      <w:r w:rsidRPr="00AF2091">
        <w:rPr>
          <w:b/>
          <w:bCs/>
          <w:color w:val="000000"/>
        </w:rPr>
        <w:t>elaborati progettuali</w:t>
      </w:r>
      <w:r>
        <w:rPr>
          <w:color w:val="000000"/>
        </w:rPr>
        <w:t xml:space="preserve"> e la </w:t>
      </w:r>
      <w:r w:rsidRPr="00AF2091">
        <w:rPr>
          <w:b/>
          <w:bCs/>
          <w:color w:val="000000"/>
        </w:rPr>
        <w:t>documentazione amministrativa</w:t>
      </w:r>
      <w:r>
        <w:rPr>
          <w:color w:val="000000"/>
        </w:rPr>
        <w:t xml:space="preserve"> dettagliat</w:t>
      </w:r>
      <w:r w:rsidR="00AF2091">
        <w:rPr>
          <w:color w:val="000000"/>
        </w:rPr>
        <w:t>i</w:t>
      </w:r>
      <w:r>
        <w:rPr>
          <w:color w:val="000000"/>
        </w:rPr>
        <w:t xml:space="preserve"> ai paragrafi 5.1 e 5.2.</w:t>
      </w:r>
    </w:p>
    <w:p w14:paraId="70529DDA" w14:textId="77777777" w:rsidR="004332A2" w:rsidRPr="00AF2091"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AF2091">
        <w:rPr>
          <w:rFonts w:ascii="Calibri" w:eastAsia="Calibri" w:hAnsi="Calibri" w:cs="Calibri"/>
          <w:b/>
          <w:color w:val="1F497D"/>
          <w:sz w:val="24"/>
          <w:szCs w:val="24"/>
        </w:rPr>
        <w:t xml:space="preserve">5.1) Elaborati progettuali richiesti per la </w:t>
      </w:r>
      <w:proofErr w:type="gramStart"/>
      <w:r w:rsidRPr="00AF2091">
        <w:rPr>
          <w:rFonts w:ascii="Calibri" w:eastAsia="Calibri" w:hAnsi="Calibri" w:cs="Calibri"/>
          <w:b/>
          <w:color w:val="1F497D"/>
          <w:sz w:val="24"/>
          <w:szCs w:val="24"/>
        </w:rPr>
        <w:t>2</w:t>
      </w:r>
      <w:r w:rsidRPr="00AF2091">
        <w:rPr>
          <w:rFonts w:ascii="Calibri" w:eastAsia="Calibri" w:hAnsi="Calibri" w:cs="Calibri"/>
          <w:b/>
          <w:color w:val="1F497D"/>
          <w:sz w:val="24"/>
          <w:szCs w:val="24"/>
          <w:vertAlign w:val="superscript"/>
        </w:rPr>
        <w:t>a</w:t>
      </w:r>
      <w:proofErr w:type="gramEnd"/>
      <w:r w:rsidRPr="00AF2091">
        <w:rPr>
          <w:rFonts w:ascii="Calibri" w:eastAsia="Calibri" w:hAnsi="Calibri" w:cs="Calibri"/>
          <w:b/>
          <w:color w:val="1F497D"/>
          <w:sz w:val="24"/>
          <w:szCs w:val="24"/>
        </w:rPr>
        <w:t xml:space="preserve"> fase</w:t>
      </w:r>
    </w:p>
    <w:p w14:paraId="2C7EA929"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 xml:space="preserve">Ai partecipanti ammessi alla </w:t>
      </w:r>
      <w:proofErr w:type="gramStart"/>
      <w:r>
        <w:rPr>
          <w:color w:val="000000"/>
        </w:rPr>
        <w:t>2</w:t>
      </w:r>
      <w:r w:rsidRPr="00C934A5">
        <w:rPr>
          <w:color w:val="000000"/>
          <w:vertAlign w:val="superscript"/>
        </w:rPr>
        <w:t>a</w:t>
      </w:r>
      <w:proofErr w:type="gramEnd"/>
      <w:r>
        <w:rPr>
          <w:color w:val="000000"/>
        </w:rPr>
        <w:t xml:space="preserve"> fase del concorso è richiesto lo sviluppo dell'idea progettuale presentata nella </w:t>
      </w:r>
      <w:proofErr w:type="gramStart"/>
      <w:r>
        <w:rPr>
          <w:color w:val="000000"/>
        </w:rPr>
        <w:t>1</w:t>
      </w:r>
      <w:r w:rsidRPr="00C934A5">
        <w:rPr>
          <w:color w:val="000000"/>
          <w:vertAlign w:val="superscript"/>
        </w:rPr>
        <w:t>a</w:t>
      </w:r>
      <w:proofErr w:type="gramEnd"/>
      <w:r>
        <w:rPr>
          <w:color w:val="000000"/>
        </w:rPr>
        <w:t xml:space="preserve"> fase, attraverso la presentazione dei seguenti elaborati:</w:t>
      </w:r>
    </w:p>
    <w:p w14:paraId="122C5234" w14:textId="77777777" w:rsidR="004332A2" w:rsidRDefault="004332A2" w:rsidP="00775FE3">
      <w:pPr>
        <w:numPr>
          <w:ilvl w:val="0"/>
          <w:numId w:val="11"/>
        </w:numPr>
        <w:spacing w:after="0" w:line="240" w:lineRule="auto"/>
        <w:ind w:left="284" w:hanging="284"/>
        <w:rPr>
          <w:b/>
          <w:sz w:val="21"/>
          <w:szCs w:val="21"/>
        </w:rPr>
      </w:pPr>
      <w:r>
        <w:rPr>
          <w:b/>
          <w:sz w:val="21"/>
          <w:szCs w:val="21"/>
        </w:rPr>
        <w:t>ELABORATI TESTUALI</w:t>
      </w:r>
    </w:p>
    <w:p w14:paraId="495A533B" w14:textId="77777777" w:rsidR="004332A2" w:rsidRDefault="004332A2" w:rsidP="00775FE3">
      <w:pPr>
        <w:spacing w:after="0" w:line="240" w:lineRule="auto"/>
        <w:ind w:left="284"/>
      </w:pPr>
      <w:r>
        <w:rPr>
          <w:b/>
        </w:rPr>
        <w:t>Un unico file PDF</w:t>
      </w:r>
      <w:r>
        <w:t xml:space="preserve"> della dimensione massima di </w:t>
      </w:r>
      <w:proofErr w:type="gramStart"/>
      <w:r>
        <w:rPr>
          <w:b/>
        </w:rPr>
        <w:t>10</w:t>
      </w:r>
      <w:proofErr w:type="gramEnd"/>
      <w:r>
        <w:rPr>
          <w:b/>
        </w:rPr>
        <w:t xml:space="preserve"> MB</w:t>
      </w:r>
      <w:r>
        <w:t>, contente:</w:t>
      </w:r>
    </w:p>
    <w:p w14:paraId="2937DD12" w14:textId="54565D50" w:rsidR="004332A2" w:rsidRPr="005A4E72" w:rsidRDefault="004332A2" w:rsidP="005A4E72">
      <w:pPr>
        <w:numPr>
          <w:ilvl w:val="0"/>
          <w:numId w:val="19"/>
        </w:numPr>
        <w:pBdr>
          <w:top w:val="nil"/>
          <w:left w:val="nil"/>
          <w:bottom w:val="nil"/>
          <w:right w:val="nil"/>
          <w:between w:val="nil"/>
        </w:pBdr>
        <w:spacing w:after="0" w:line="240" w:lineRule="auto"/>
        <w:ind w:left="567" w:hanging="283"/>
        <w:jc w:val="both"/>
        <w:rPr>
          <w:b/>
          <w:color w:val="000000"/>
        </w:rPr>
      </w:pPr>
      <w:r>
        <w:rPr>
          <w:b/>
          <w:color w:val="000000"/>
        </w:rPr>
        <w:t>Relazione illustrativa</w:t>
      </w:r>
      <w:r>
        <w:rPr>
          <w:color w:val="000000"/>
        </w:rPr>
        <w:t xml:space="preserve"> - massimo </w:t>
      </w:r>
      <w:r>
        <w:rPr>
          <w:strike/>
          <w:color w:val="000000"/>
        </w:rPr>
        <w:t>4</w:t>
      </w:r>
      <w:r>
        <w:rPr>
          <w:color w:val="000000"/>
        </w:rPr>
        <w:t xml:space="preserve"> facciate formato A4, orientamento verticale, carattere </w:t>
      </w:r>
      <w:r w:rsidR="005A4E72" w:rsidRPr="00804223">
        <w:rPr>
          <w:highlight w:val="yellow"/>
        </w:rPr>
        <w:t>_____</w:t>
      </w:r>
      <w:r>
        <w:rPr>
          <w:color w:val="000000"/>
        </w:rPr>
        <w:t xml:space="preserve"> di dimensione </w:t>
      </w:r>
      <w:r w:rsidR="005A4E72" w:rsidRPr="00804223">
        <w:rPr>
          <w:highlight w:val="yellow"/>
        </w:rPr>
        <w:t>_____</w:t>
      </w:r>
      <w:r w:rsidRPr="005A4E72">
        <w:rPr>
          <w:color w:val="000000"/>
        </w:rPr>
        <w:t>, per un massimo di 16.000 battute spazi compresi. La relazione metterà in evidenza i concetti espressi graficamente, con particolare riferimento ai criteri di valutazione indicati nel bando. Non sono ammessi schemi grafici e immagini.</w:t>
      </w:r>
    </w:p>
    <w:p w14:paraId="5F28BED3" w14:textId="77777777" w:rsidR="004332A2" w:rsidRPr="003469F0" w:rsidRDefault="004332A2" w:rsidP="00775FE3">
      <w:pPr>
        <w:numPr>
          <w:ilvl w:val="0"/>
          <w:numId w:val="19"/>
        </w:numPr>
        <w:pBdr>
          <w:top w:val="nil"/>
          <w:left w:val="nil"/>
          <w:bottom w:val="nil"/>
          <w:right w:val="nil"/>
          <w:between w:val="nil"/>
        </w:pBdr>
        <w:spacing w:after="0" w:line="240" w:lineRule="auto"/>
        <w:ind w:left="567" w:hanging="283"/>
        <w:jc w:val="both"/>
        <w:rPr>
          <w:color w:val="000000"/>
        </w:rPr>
      </w:pPr>
      <w:r>
        <w:rPr>
          <w:b/>
          <w:color w:val="000000"/>
        </w:rPr>
        <w:t>Verifica di coerenza con il programma funzionale allegato (che costituisce implicita verifica di coerenza con i limiti di costo delle opere)</w:t>
      </w:r>
      <w:r w:rsidRPr="003469F0">
        <w:rPr>
          <w:color w:val="000000"/>
        </w:rPr>
        <w:t>.</w:t>
      </w:r>
    </w:p>
    <w:p w14:paraId="392D82D7" w14:textId="77777777" w:rsidR="004332A2" w:rsidRDefault="004332A2" w:rsidP="00775FE3">
      <w:pPr>
        <w:numPr>
          <w:ilvl w:val="0"/>
          <w:numId w:val="19"/>
        </w:numPr>
        <w:pBdr>
          <w:top w:val="nil"/>
          <w:left w:val="nil"/>
          <w:bottom w:val="nil"/>
          <w:right w:val="nil"/>
          <w:between w:val="nil"/>
        </w:pBdr>
        <w:spacing w:after="0" w:line="240" w:lineRule="auto"/>
        <w:ind w:left="567" w:hanging="283"/>
        <w:jc w:val="both"/>
        <w:rPr>
          <w:b/>
          <w:color w:val="000000"/>
        </w:rPr>
      </w:pPr>
      <w:r>
        <w:rPr>
          <w:b/>
          <w:color w:val="C00000"/>
        </w:rPr>
        <w:t>[eventuali altri elaborati testuali]</w:t>
      </w:r>
    </w:p>
    <w:p w14:paraId="220131F2" w14:textId="77777777" w:rsidR="004332A2" w:rsidRDefault="004332A2" w:rsidP="00775FE3">
      <w:pPr>
        <w:numPr>
          <w:ilvl w:val="0"/>
          <w:numId w:val="11"/>
        </w:numPr>
        <w:spacing w:before="120" w:after="0" w:line="240" w:lineRule="auto"/>
        <w:ind w:left="284" w:hanging="284"/>
        <w:rPr>
          <w:b/>
          <w:sz w:val="21"/>
          <w:szCs w:val="21"/>
        </w:rPr>
      </w:pPr>
      <w:r>
        <w:rPr>
          <w:b/>
          <w:sz w:val="21"/>
          <w:szCs w:val="21"/>
        </w:rPr>
        <w:t>ELABORATI GRAFICI</w:t>
      </w:r>
    </w:p>
    <w:p w14:paraId="22E5E177" w14:textId="77777777" w:rsidR="004332A2" w:rsidRDefault="004332A2" w:rsidP="00775FE3">
      <w:pPr>
        <w:spacing w:after="0" w:line="240" w:lineRule="auto"/>
        <w:ind w:left="284"/>
        <w:rPr>
          <w:b/>
        </w:rPr>
      </w:pPr>
      <w:r>
        <w:rPr>
          <w:b/>
        </w:rPr>
        <w:t xml:space="preserve">Un unico file PDF della dimensione massima di </w:t>
      </w:r>
      <w:proofErr w:type="gramStart"/>
      <w:r>
        <w:rPr>
          <w:b/>
        </w:rPr>
        <w:t>100</w:t>
      </w:r>
      <w:proofErr w:type="gramEnd"/>
      <w:r>
        <w:rPr>
          <w:b/>
        </w:rPr>
        <w:t xml:space="preserve"> MB, contente:</w:t>
      </w:r>
    </w:p>
    <w:p w14:paraId="68074FD2" w14:textId="0176C6D3" w:rsidR="004332A2" w:rsidRDefault="004332A2" w:rsidP="00775FE3">
      <w:pPr>
        <w:numPr>
          <w:ilvl w:val="0"/>
          <w:numId w:val="19"/>
        </w:numPr>
        <w:pBdr>
          <w:top w:val="nil"/>
          <w:left w:val="nil"/>
          <w:bottom w:val="nil"/>
          <w:right w:val="nil"/>
          <w:between w:val="nil"/>
        </w:pBdr>
        <w:spacing w:after="0" w:line="240" w:lineRule="auto"/>
        <w:ind w:left="567" w:hanging="283"/>
        <w:jc w:val="both"/>
        <w:rPr>
          <w:b/>
          <w:color w:val="000000"/>
        </w:rPr>
      </w:pPr>
      <w:r>
        <w:rPr>
          <w:b/>
          <w:color w:val="000000"/>
        </w:rPr>
        <w:lastRenderedPageBreak/>
        <w:t xml:space="preserve">n. </w:t>
      </w:r>
      <w:r w:rsidR="005A4E72" w:rsidRPr="00804223">
        <w:rPr>
          <w:highlight w:val="yellow"/>
        </w:rPr>
        <w:t>_____</w:t>
      </w:r>
      <w:r w:rsidRPr="005C0A2C">
        <w:rPr>
          <w:rFonts w:asciiTheme="minorHAnsi" w:eastAsia="Verdana" w:hAnsiTheme="minorHAnsi" w:cstheme="minorHAnsi"/>
          <w:color w:val="000000"/>
        </w:rPr>
        <w:t xml:space="preserve"> </w:t>
      </w:r>
      <w:r w:rsidRPr="005C0A2C">
        <w:rPr>
          <w:i/>
          <w:color w:val="C00000"/>
        </w:rPr>
        <w:t>(massimo 4)</w:t>
      </w:r>
      <w:r>
        <w:rPr>
          <w:b/>
          <w:color w:val="000000"/>
        </w:rPr>
        <w:t xml:space="preserve"> </w:t>
      </w:r>
      <w:r>
        <w:rPr>
          <w:b/>
          <w:color w:val="C00000"/>
          <w:highlight w:val="yellow"/>
          <w:vertAlign w:val="superscript"/>
        </w:rPr>
        <w:footnoteReference w:id="30"/>
      </w:r>
      <w:r w:rsidRPr="005C0A2C">
        <w:rPr>
          <w:b/>
          <w:color w:val="000000"/>
        </w:rPr>
        <w:t xml:space="preserve"> </w:t>
      </w:r>
      <w:r>
        <w:rPr>
          <w:b/>
          <w:color w:val="000000"/>
        </w:rPr>
        <w:t>tavole grafiche</w:t>
      </w:r>
      <w:r>
        <w:rPr>
          <w:color w:val="000000"/>
        </w:rPr>
        <w:t xml:space="preserve"> - formato A1, tecnica rappresentativa libera in bianco e nero o a colori, stampa su una sola facciata, contenenti i seguenti elementi:</w:t>
      </w:r>
    </w:p>
    <w:p w14:paraId="7B8E10F7" w14:textId="20005591" w:rsidR="004332A2" w:rsidRPr="0071646B" w:rsidRDefault="004332A2" w:rsidP="00775FE3">
      <w:pPr>
        <w:numPr>
          <w:ilvl w:val="0"/>
          <w:numId w:val="23"/>
        </w:numPr>
        <w:pBdr>
          <w:top w:val="nil"/>
          <w:left w:val="nil"/>
          <w:bottom w:val="nil"/>
          <w:right w:val="nil"/>
          <w:between w:val="nil"/>
        </w:pBdr>
        <w:spacing w:after="0" w:line="240" w:lineRule="auto"/>
        <w:ind w:left="851" w:hanging="284"/>
        <w:jc w:val="both"/>
        <w:rPr>
          <w:rFonts w:asciiTheme="minorHAnsi" w:hAnsiTheme="minorHAnsi" w:cstheme="minorHAnsi"/>
          <w:b/>
          <w:color w:val="000000"/>
        </w:rPr>
      </w:pPr>
      <w:r w:rsidRPr="0071646B">
        <w:rPr>
          <w:rFonts w:asciiTheme="minorHAnsi" w:hAnsiTheme="minorHAnsi" w:cstheme="minorHAnsi"/>
          <w:b/>
          <w:color w:val="000000"/>
        </w:rPr>
        <w:t xml:space="preserve">Planimetria generale </w:t>
      </w:r>
      <w:r w:rsidRPr="0071646B">
        <w:rPr>
          <w:rFonts w:asciiTheme="minorHAnsi" w:hAnsiTheme="minorHAnsi" w:cstheme="minorHAnsi"/>
          <w:color w:val="000000"/>
        </w:rPr>
        <w:t>(livello coperture)</w:t>
      </w:r>
      <w:r w:rsidRPr="005C0A2C">
        <w:rPr>
          <w:rFonts w:asciiTheme="minorHAnsi" w:hAnsiTheme="minorHAnsi" w:cstheme="minorHAnsi"/>
          <w:color w:val="000000"/>
        </w:rPr>
        <w:t xml:space="preserve"> – scala </w:t>
      </w:r>
      <w:r w:rsidR="005A4E72" w:rsidRPr="00804223">
        <w:rPr>
          <w:highlight w:val="yellow"/>
        </w:rPr>
        <w:t>_____</w:t>
      </w:r>
      <w:r w:rsidRPr="0071646B">
        <w:rPr>
          <w:rFonts w:asciiTheme="minorHAnsi" w:hAnsiTheme="minorHAnsi" w:cstheme="minorHAnsi"/>
          <w:b/>
          <w:color w:val="000000"/>
        </w:rPr>
        <w:t xml:space="preserve"> </w:t>
      </w:r>
      <w:r w:rsidRPr="005C0A2C">
        <w:rPr>
          <w:rFonts w:asciiTheme="minorHAnsi" w:hAnsiTheme="minorHAnsi" w:cstheme="minorHAnsi"/>
          <w:i/>
          <w:color w:val="C00000"/>
        </w:rPr>
        <w:t>(1.1000 o 1:500)</w:t>
      </w:r>
      <w:r w:rsidRPr="0071646B">
        <w:rPr>
          <w:rFonts w:asciiTheme="minorHAnsi" w:hAnsiTheme="minorHAnsi" w:cstheme="minorHAnsi"/>
          <w:color w:val="000000"/>
        </w:rPr>
        <w:t xml:space="preserve">. L’elaborato dovrà presentare lo stesso orientamento della planimetria di rilievo allegata e indicare: </w:t>
      </w:r>
      <w:r>
        <w:rPr>
          <w:rFonts w:asciiTheme="minorHAnsi" w:hAnsiTheme="minorHAnsi" w:cstheme="minorHAnsi"/>
          <w:color w:val="000000"/>
        </w:rPr>
        <w:t xml:space="preserve"> </w:t>
      </w:r>
      <w:r w:rsidRPr="0071646B">
        <w:rPr>
          <w:rFonts w:asciiTheme="minorHAnsi" w:hAnsiTheme="minorHAnsi" w:cstheme="minorHAnsi"/>
          <w:color w:val="000000"/>
        </w:rPr>
        <w:t>le sistemazioni esterne</w:t>
      </w:r>
      <w:r>
        <w:rPr>
          <w:rFonts w:asciiTheme="minorHAnsi" w:hAnsiTheme="minorHAnsi" w:cstheme="minorHAnsi"/>
          <w:color w:val="000000"/>
        </w:rPr>
        <w:t xml:space="preserve">; </w:t>
      </w:r>
      <w:r w:rsidRPr="0071646B">
        <w:rPr>
          <w:rFonts w:asciiTheme="minorHAnsi" w:hAnsiTheme="minorHAnsi" w:cstheme="minorHAnsi"/>
          <w:color w:val="000000"/>
        </w:rPr>
        <w:t xml:space="preserve"> gli accessi all'area oggetto di intervento e ai fabbricati</w:t>
      </w:r>
      <w:r>
        <w:rPr>
          <w:rFonts w:asciiTheme="minorHAnsi" w:hAnsiTheme="minorHAnsi" w:cstheme="minorHAnsi"/>
          <w:color w:val="000000"/>
        </w:rPr>
        <w:t xml:space="preserve">; </w:t>
      </w:r>
      <w:r w:rsidRPr="0071646B">
        <w:rPr>
          <w:rFonts w:asciiTheme="minorHAnsi" w:hAnsiTheme="minorHAnsi" w:cstheme="minorHAnsi"/>
          <w:color w:val="000000"/>
        </w:rPr>
        <w:t xml:space="preserve"> le distanze di rispetto dai confini e/o dagli edifici;</w:t>
      </w:r>
    </w:p>
    <w:p w14:paraId="142DC03B" w14:textId="77777777" w:rsidR="004332A2" w:rsidRPr="0071646B" w:rsidRDefault="004332A2" w:rsidP="00775FE3">
      <w:pPr>
        <w:numPr>
          <w:ilvl w:val="0"/>
          <w:numId w:val="23"/>
        </w:numPr>
        <w:pBdr>
          <w:top w:val="nil"/>
          <w:left w:val="nil"/>
          <w:bottom w:val="nil"/>
          <w:right w:val="nil"/>
          <w:between w:val="nil"/>
        </w:pBdr>
        <w:spacing w:after="0" w:line="240" w:lineRule="auto"/>
        <w:ind w:left="851" w:hanging="284"/>
        <w:jc w:val="both"/>
        <w:rPr>
          <w:rFonts w:asciiTheme="minorHAnsi" w:hAnsiTheme="minorHAnsi" w:cstheme="minorHAnsi"/>
          <w:b/>
          <w:color w:val="000000"/>
        </w:rPr>
      </w:pPr>
      <w:r w:rsidRPr="0071646B">
        <w:rPr>
          <w:rFonts w:asciiTheme="minorHAnsi" w:hAnsiTheme="minorHAnsi" w:cstheme="minorHAnsi"/>
          <w:b/>
          <w:color w:val="000000"/>
        </w:rPr>
        <w:t>Piante di tutti i livelli</w:t>
      </w:r>
      <w:r w:rsidRPr="0071646B">
        <w:rPr>
          <w:rFonts w:asciiTheme="minorHAnsi" w:hAnsiTheme="minorHAnsi" w:cstheme="minorHAnsi"/>
          <w:color w:val="000000"/>
        </w:rPr>
        <w:t xml:space="preserve"> - scala 1:200; le piante devono contenere: </w:t>
      </w:r>
      <w:r>
        <w:rPr>
          <w:rFonts w:asciiTheme="minorHAnsi" w:hAnsiTheme="minorHAnsi" w:cstheme="minorHAnsi"/>
          <w:color w:val="000000"/>
        </w:rPr>
        <w:t xml:space="preserve">- </w:t>
      </w:r>
      <w:r w:rsidRPr="0071646B">
        <w:rPr>
          <w:rFonts w:asciiTheme="minorHAnsi" w:hAnsiTheme="minorHAnsi" w:cstheme="minorHAnsi"/>
          <w:color w:val="000000"/>
        </w:rPr>
        <w:t xml:space="preserve">la numerazione di tutti gli spazi come da programma plano-volumetrico di cui al </w:t>
      </w:r>
      <w:r w:rsidRPr="0071646B">
        <w:rPr>
          <w:rFonts w:asciiTheme="minorHAnsi" w:hAnsiTheme="minorHAnsi" w:cstheme="minorHAnsi"/>
          <w:i/>
          <w:color w:val="000000"/>
        </w:rPr>
        <w:t xml:space="preserve">programma di </w:t>
      </w:r>
      <w:r>
        <w:rPr>
          <w:rFonts w:asciiTheme="minorHAnsi" w:hAnsiTheme="minorHAnsi" w:cstheme="minorHAnsi"/>
          <w:i/>
          <w:color w:val="000000"/>
        </w:rPr>
        <w:t>concorso</w:t>
      </w:r>
      <w:r>
        <w:rPr>
          <w:rFonts w:asciiTheme="minorHAnsi" w:hAnsiTheme="minorHAnsi" w:cstheme="minorHAnsi"/>
          <w:color w:val="000000"/>
        </w:rPr>
        <w:t>; -</w:t>
      </w:r>
      <w:r w:rsidRPr="0071646B">
        <w:rPr>
          <w:rFonts w:asciiTheme="minorHAnsi" w:hAnsiTheme="minorHAnsi" w:cstheme="minorHAnsi"/>
          <w:color w:val="000000"/>
        </w:rPr>
        <w:t xml:space="preserve"> le principali quote altimetriche, nonché</w:t>
      </w:r>
      <w:r>
        <w:rPr>
          <w:rFonts w:asciiTheme="minorHAnsi" w:hAnsiTheme="minorHAnsi" w:cstheme="minorHAnsi"/>
          <w:color w:val="000000"/>
        </w:rPr>
        <w:t>,</w:t>
      </w:r>
      <w:r w:rsidRPr="0071646B">
        <w:rPr>
          <w:rFonts w:asciiTheme="minorHAnsi" w:hAnsiTheme="minorHAnsi" w:cstheme="minorHAnsi"/>
          <w:color w:val="000000"/>
        </w:rPr>
        <w:t xml:space="preserve"> per il livello terreno, anche la sistemazione esterna del</w:t>
      </w:r>
      <w:r>
        <w:rPr>
          <w:rFonts w:asciiTheme="minorHAnsi" w:hAnsiTheme="minorHAnsi" w:cstheme="minorHAnsi"/>
          <w:color w:val="000000"/>
        </w:rPr>
        <w:t>le aree di immediata vicinanza;</w:t>
      </w:r>
    </w:p>
    <w:p w14:paraId="3A344B82" w14:textId="77777777" w:rsidR="004332A2" w:rsidRPr="0071646B" w:rsidRDefault="004332A2" w:rsidP="00775FE3">
      <w:pPr>
        <w:numPr>
          <w:ilvl w:val="0"/>
          <w:numId w:val="23"/>
        </w:numPr>
        <w:pBdr>
          <w:top w:val="nil"/>
          <w:left w:val="nil"/>
          <w:bottom w:val="nil"/>
          <w:right w:val="nil"/>
          <w:between w:val="nil"/>
        </w:pBdr>
        <w:spacing w:after="0" w:line="240" w:lineRule="auto"/>
        <w:ind w:left="851" w:hanging="284"/>
        <w:jc w:val="both"/>
        <w:rPr>
          <w:rFonts w:asciiTheme="minorHAnsi" w:hAnsiTheme="minorHAnsi" w:cstheme="minorHAnsi"/>
          <w:b/>
          <w:color w:val="000000"/>
        </w:rPr>
      </w:pPr>
      <w:r w:rsidRPr="0071646B">
        <w:rPr>
          <w:rFonts w:asciiTheme="minorHAnsi" w:hAnsiTheme="minorHAnsi" w:cstheme="minorHAnsi"/>
          <w:b/>
          <w:color w:val="000000"/>
        </w:rPr>
        <w:t xml:space="preserve">Prospetti </w:t>
      </w:r>
      <w:r>
        <w:rPr>
          <w:rFonts w:asciiTheme="minorHAnsi" w:hAnsiTheme="minorHAnsi" w:cstheme="minorHAnsi"/>
          <w:color w:val="000000"/>
        </w:rPr>
        <w:t>e</w:t>
      </w:r>
      <w:r w:rsidRPr="0071646B">
        <w:rPr>
          <w:rFonts w:asciiTheme="minorHAnsi" w:hAnsiTheme="minorHAnsi" w:cstheme="minorHAnsi"/>
          <w:color w:val="000000"/>
        </w:rPr>
        <w:t xml:space="preserve"> una </w:t>
      </w:r>
      <w:r w:rsidRPr="0071646B">
        <w:rPr>
          <w:rFonts w:asciiTheme="minorHAnsi" w:hAnsiTheme="minorHAnsi" w:cstheme="minorHAnsi"/>
          <w:b/>
          <w:color w:val="000000"/>
        </w:rPr>
        <w:t>sezione</w:t>
      </w:r>
      <w:r w:rsidRPr="0071646B">
        <w:rPr>
          <w:rFonts w:asciiTheme="minorHAnsi" w:hAnsiTheme="minorHAnsi" w:cstheme="minorHAnsi"/>
          <w:color w:val="000000"/>
        </w:rPr>
        <w:t xml:space="preserve"> significativa - scala 1:200;</w:t>
      </w:r>
    </w:p>
    <w:p w14:paraId="03419D49" w14:textId="77777777" w:rsidR="004332A2" w:rsidRPr="005C0A2C" w:rsidRDefault="004332A2" w:rsidP="00775FE3">
      <w:pPr>
        <w:numPr>
          <w:ilvl w:val="0"/>
          <w:numId w:val="23"/>
        </w:numPr>
        <w:pBdr>
          <w:top w:val="nil"/>
          <w:left w:val="nil"/>
          <w:bottom w:val="nil"/>
          <w:right w:val="nil"/>
          <w:between w:val="nil"/>
        </w:pBdr>
        <w:spacing w:after="0" w:line="240" w:lineRule="auto"/>
        <w:ind w:left="851" w:hanging="284"/>
        <w:jc w:val="both"/>
        <w:rPr>
          <w:rFonts w:asciiTheme="minorHAnsi" w:hAnsiTheme="minorHAnsi" w:cstheme="minorHAnsi"/>
          <w:b/>
          <w:strike/>
          <w:color w:val="000000"/>
          <w:u w:val="single"/>
        </w:rPr>
      </w:pPr>
      <w:r w:rsidRPr="0071646B">
        <w:rPr>
          <w:rFonts w:asciiTheme="minorHAnsi" w:hAnsiTheme="minorHAnsi" w:cstheme="minorHAnsi"/>
          <w:b/>
          <w:color w:val="000000"/>
        </w:rPr>
        <w:t>Rappresentazioni tridimensionali</w:t>
      </w:r>
      <w:r w:rsidRPr="0071646B">
        <w:rPr>
          <w:rFonts w:asciiTheme="minorHAnsi" w:hAnsiTheme="minorHAnsi" w:cstheme="minorHAnsi"/>
          <w:color w:val="000000"/>
        </w:rPr>
        <w:t xml:space="preserve"> </w:t>
      </w:r>
      <w:r w:rsidRPr="00D81038">
        <w:rPr>
          <w:rFonts w:asciiTheme="minorHAnsi" w:hAnsiTheme="minorHAnsi" w:cstheme="minorHAnsi"/>
          <w:i/>
          <w:color w:val="C00000"/>
        </w:rPr>
        <w:t>(nel numero massimo di due)</w:t>
      </w:r>
      <w:r w:rsidRPr="0071646B">
        <w:rPr>
          <w:rFonts w:asciiTheme="minorHAnsi" w:hAnsiTheme="minorHAnsi" w:cstheme="minorHAnsi"/>
          <w:color w:val="000000"/>
        </w:rPr>
        <w:t>.</w:t>
      </w:r>
    </w:p>
    <w:p w14:paraId="073BB1F2" w14:textId="77777777" w:rsidR="004332A2" w:rsidRPr="0071646B" w:rsidRDefault="004332A2" w:rsidP="00775FE3">
      <w:pPr>
        <w:pBdr>
          <w:top w:val="nil"/>
          <w:left w:val="nil"/>
          <w:bottom w:val="nil"/>
          <w:right w:val="nil"/>
          <w:between w:val="nil"/>
        </w:pBdr>
        <w:spacing w:before="60" w:after="60" w:line="240" w:lineRule="auto"/>
        <w:ind w:left="567"/>
        <w:jc w:val="both"/>
        <w:rPr>
          <w:rFonts w:asciiTheme="minorHAnsi" w:hAnsiTheme="minorHAnsi" w:cstheme="minorHAnsi"/>
          <w:b/>
          <w:strike/>
          <w:color w:val="000000"/>
          <w:u w:val="single"/>
        </w:rPr>
      </w:pPr>
      <w:r w:rsidRPr="0071646B">
        <w:rPr>
          <w:rFonts w:asciiTheme="minorHAnsi" w:hAnsiTheme="minorHAnsi" w:cstheme="minorHAnsi"/>
          <w:color w:val="000000"/>
        </w:rPr>
        <w:t>I suddetti files NON dovranno contenere riferimenti, palesi e/o occulti, all’autore. Si ricorda ai partecipanti di prestare particolare attenzione alle proprietà e ai</w:t>
      </w:r>
      <w:r>
        <w:rPr>
          <w:rFonts w:asciiTheme="minorHAnsi" w:hAnsiTheme="minorHAnsi" w:cstheme="minorHAnsi"/>
          <w:color w:val="000000"/>
        </w:rPr>
        <w:t xml:space="preserve"> metadati dei singoli file PDF.</w:t>
      </w:r>
    </w:p>
    <w:p w14:paraId="18263BC7" w14:textId="0BF21E27" w:rsidR="004332A2" w:rsidRDefault="004332A2" w:rsidP="00775FE3">
      <w:pPr>
        <w:pBdr>
          <w:top w:val="nil"/>
          <w:left w:val="nil"/>
          <w:bottom w:val="nil"/>
          <w:right w:val="nil"/>
          <w:between w:val="nil"/>
        </w:pBdr>
        <w:spacing w:after="60" w:line="240" w:lineRule="auto"/>
        <w:jc w:val="both"/>
        <w:rPr>
          <w:b/>
          <w:color w:val="000000"/>
          <w:u w:val="single"/>
        </w:rPr>
      </w:pPr>
      <w:r>
        <w:rPr>
          <w:b/>
          <w:color w:val="000000"/>
          <w:u w:val="single"/>
        </w:rPr>
        <w:t xml:space="preserve">Il partecipante dovrà inserire il numero della tavola e il codice alfanumerico per la </w:t>
      </w:r>
      <w:proofErr w:type="gramStart"/>
      <w:r>
        <w:rPr>
          <w:b/>
          <w:color w:val="000000"/>
          <w:u w:val="single"/>
        </w:rPr>
        <w:t>2</w:t>
      </w:r>
      <w:r w:rsidRPr="00C934A5">
        <w:rPr>
          <w:b/>
          <w:color w:val="000000"/>
          <w:u w:val="single"/>
          <w:vertAlign w:val="superscript"/>
        </w:rPr>
        <w:t>a</w:t>
      </w:r>
      <w:proofErr w:type="gramEnd"/>
      <w:r>
        <w:rPr>
          <w:b/>
          <w:color w:val="000000"/>
          <w:u w:val="single"/>
        </w:rPr>
        <w:t xml:space="preserve"> fase</w:t>
      </w:r>
      <w:r w:rsidR="00D83254">
        <w:rPr>
          <w:b/>
          <w:color w:val="000000"/>
          <w:u w:val="single"/>
        </w:rPr>
        <w:t xml:space="preserve"> </w:t>
      </w:r>
      <w:r w:rsidR="00D83254" w:rsidRPr="001D6B22">
        <w:rPr>
          <w:b/>
          <w:color w:val="000000"/>
          <w:u w:val="single"/>
        </w:rPr>
        <w:t>assegnato dalla piattaforma</w:t>
      </w:r>
      <w:r w:rsidRPr="001D6B22">
        <w:rPr>
          <w:b/>
          <w:color w:val="000000"/>
          <w:u w:val="single"/>
        </w:rPr>
        <w:t>, da porre</w:t>
      </w:r>
      <w:r>
        <w:rPr>
          <w:b/>
          <w:color w:val="000000"/>
          <w:u w:val="single"/>
        </w:rPr>
        <w:t xml:space="preserve"> in alto a destra di ciascuna tavola, senza modificare posizione e caratteri rispetto ai fac-simile.</w:t>
      </w:r>
    </w:p>
    <w:p w14:paraId="0DD007DF" w14:textId="77777777" w:rsidR="004332A2" w:rsidRPr="00E45ACC" w:rsidRDefault="004332A2" w:rsidP="00775FE3">
      <w:pPr>
        <w:pBdr>
          <w:top w:val="nil"/>
          <w:left w:val="nil"/>
          <w:bottom w:val="nil"/>
          <w:right w:val="nil"/>
          <w:between w:val="nil"/>
        </w:pBdr>
        <w:spacing w:after="0" w:line="240" w:lineRule="auto"/>
        <w:jc w:val="both"/>
        <w:rPr>
          <w:rFonts w:ascii="Verdana" w:eastAsia="Verdana" w:hAnsi="Verdana" w:cs="Verdana"/>
          <w:sz w:val="24"/>
          <w:szCs w:val="24"/>
        </w:rPr>
      </w:pPr>
      <w:r>
        <w:rPr>
          <w:color w:val="000000"/>
        </w:rPr>
        <w:t>Elaborati difformi dalle sopracitate specifiche o che contengano elementi riconoscitivi (quali titoli, loghi, motti, etc.) che potrebbero ricondurre alla paternità della proposta ideativa, comporteranno l'esclusione dal concorso</w:t>
      </w:r>
      <w:r w:rsidRPr="00E45ACC">
        <w:t>.</w:t>
      </w:r>
    </w:p>
    <w:p w14:paraId="00CA9E4A" w14:textId="77777777" w:rsidR="004332A2" w:rsidRPr="00AF2091"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AF2091">
        <w:rPr>
          <w:rFonts w:ascii="Calibri" w:eastAsia="Calibri" w:hAnsi="Calibri" w:cs="Calibri"/>
          <w:b/>
          <w:color w:val="1F497D"/>
          <w:sz w:val="24"/>
          <w:szCs w:val="24"/>
        </w:rPr>
        <w:t xml:space="preserve">5.2) Documentazione amministrativa richiesta per la </w:t>
      </w:r>
      <w:proofErr w:type="gramStart"/>
      <w:r w:rsidRPr="00AF2091">
        <w:rPr>
          <w:rFonts w:ascii="Calibri" w:eastAsia="Calibri" w:hAnsi="Calibri" w:cs="Calibri"/>
          <w:b/>
          <w:color w:val="1F497D"/>
          <w:sz w:val="24"/>
          <w:szCs w:val="24"/>
        </w:rPr>
        <w:t>2</w:t>
      </w:r>
      <w:r w:rsidRPr="00AF2091">
        <w:rPr>
          <w:rFonts w:ascii="Calibri" w:eastAsia="Calibri" w:hAnsi="Calibri" w:cs="Calibri"/>
          <w:b/>
          <w:color w:val="1F497D"/>
          <w:sz w:val="24"/>
          <w:szCs w:val="24"/>
          <w:vertAlign w:val="superscript"/>
        </w:rPr>
        <w:t>a</w:t>
      </w:r>
      <w:proofErr w:type="gramEnd"/>
      <w:r w:rsidRPr="00AF2091">
        <w:rPr>
          <w:rFonts w:ascii="Calibri" w:eastAsia="Calibri" w:hAnsi="Calibri" w:cs="Calibri"/>
          <w:b/>
          <w:color w:val="1F497D"/>
          <w:sz w:val="24"/>
          <w:szCs w:val="24"/>
        </w:rPr>
        <w:t xml:space="preserve"> fase</w:t>
      </w:r>
    </w:p>
    <w:p w14:paraId="7827356A" w14:textId="77777777" w:rsidR="004332A2" w:rsidRPr="00E45ACC" w:rsidRDefault="004332A2" w:rsidP="00775FE3">
      <w:pPr>
        <w:pBdr>
          <w:top w:val="nil"/>
          <w:left w:val="nil"/>
          <w:bottom w:val="nil"/>
          <w:right w:val="nil"/>
          <w:between w:val="nil"/>
        </w:pBdr>
        <w:spacing w:after="0" w:line="240" w:lineRule="auto"/>
        <w:jc w:val="both"/>
      </w:pPr>
      <w:r>
        <w:rPr>
          <w:color w:val="000000"/>
        </w:rPr>
        <w:t xml:space="preserve">Per l’ammissione alla </w:t>
      </w:r>
      <w:proofErr w:type="gramStart"/>
      <w:r>
        <w:rPr>
          <w:color w:val="000000"/>
        </w:rPr>
        <w:t>2</w:t>
      </w:r>
      <w:r w:rsidRPr="00C934A5">
        <w:rPr>
          <w:color w:val="000000"/>
          <w:vertAlign w:val="superscript"/>
        </w:rPr>
        <w:t>a</w:t>
      </w:r>
      <w:proofErr w:type="gramEnd"/>
      <w:r>
        <w:rPr>
          <w:color w:val="000000"/>
        </w:rPr>
        <w:t xml:space="preserve"> fase è richiesta, pena l'esclusione, la compilazione/caricamento nel sito del concorso della seguente documentazione amministrativa </w:t>
      </w:r>
      <w:r>
        <w:rPr>
          <w:b/>
          <w:color w:val="C00000"/>
          <w:highlight w:val="yellow"/>
          <w:vertAlign w:val="superscript"/>
        </w:rPr>
        <w:footnoteReference w:id="31"/>
      </w:r>
      <w:r>
        <w:t>:</w:t>
      </w:r>
    </w:p>
    <w:p w14:paraId="1339125E" w14:textId="77777777" w:rsidR="004332A2" w:rsidRDefault="004332A2" w:rsidP="00775FE3">
      <w:pPr>
        <w:numPr>
          <w:ilvl w:val="0"/>
          <w:numId w:val="5"/>
        </w:numPr>
        <w:spacing w:before="180" w:after="60" w:line="240" w:lineRule="auto"/>
        <w:ind w:left="284" w:hanging="284"/>
        <w:jc w:val="both"/>
        <w:rPr>
          <w:b/>
          <w:sz w:val="20"/>
          <w:szCs w:val="20"/>
        </w:rPr>
      </w:pPr>
      <w:r>
        <w:rPr>
          <w:b/>
          <w:sz w:val="20"/>
          <w:szCs w:val="20"/>
        </w:rPr>
        <w:t>DOCUMENTAZIONE AMMINISTRATIVA</w:t>
      </w:r>
    </w:p>
    <w:p w14:paraId="73ADD1F3" w14:textId="07D310C9" w:rsidR="00AF2091" w:rsidRPr="00137447" w:rsidRDefault="00AF2091" w:rsidP="00AF2091">
      <w:pPr>
        <w:numPr>
          <w:ilvl w:val="0"/>
          <w:numId w:val="5"/>
        </w:numPr>
        <w:pBdr>
          <w:top w:val="nil"/>
          <w:left w:val="nil"/>
          <w:bottom w:val="nil"/>
          <w:right w:val="nil"/>
          <w:between w:val="nil"/>
        </w:pBdr>
        <w:spacing w:after="40" w:line="240" w:lineRule="auto"/>
        <w:jc w:val="both"/>
        <w:rPr>
          <w:color w:val="000000"/>
        </w:rPr>
      </w:pPr>
      <w:r>
        <w:rPr>
          <w:color w:val="000000"/>
        </w:rPr>
        <w:t>Istanza di pa</w:t>
      </w:r>
      <w:r w:rsidRPr="000249CF">
        <w:rPr>
          <w:color w:val="000000"/>
        </w:rPr>
        <w:t>rtecipazione</w:t>
      </w:r>
      <w:r>
        <w:rPr>
          <w:color w:val="000000"/>
        </w:rPr>
        <w:t>,</w:t>
      </w:r>
      <w:r w:rsidRPr="000249CF">
        <w:rPr>
          <w:color w:val="000000"/>
        </w:rPr>
        <w:t xml:space="preserve"> con accettazione delle norme contenute nel presente disciplinare</w:t>
      </w:r>
      <w:r>
        <w:rPr>
          <w:color w:val="000000"/>
        </w:rPr>
        <w:t xml:space="preserve">, </w:t>
      </w:r>
      <w:r w:rsidRPr="000249CF">
        <w:rPr>
          <w:color w:val="000000"/>
        </w:rPr>
        <w:t>in formato PDF, della dimensione massima di 5 MB e firmata digitalmente (es. formato P7m) da tutti i soggetti abilitati a impegnare giuridicamente l’operatore economico e/o</w:t>
      </w:r>
      <w:r>
        <w:rPr>
          <w:color w:val="000000"/>
        </w:rPr>
        <w:t xml:space="preserve"> gli operatori economici (non deve essere prodotto alcun archivio digitale firmato digitalmente). </w:t>
      </w:r>
      <w:r w:rsidR="00400C48" w:rsidRPr="00400C48">
        <w:rPr>
          <w:color w:val="C00000"/>
        </w:rPr>
        <w:t>[</w:t>
      </w:r>
      <w:r w:rsidRPr="00400C48">
        <w:rPr>
          <w:color w:val="C00000"/>
        </w:rPr>
        <w:t xml:space="preserve">Tra le dichiarazioni rese ai sensi del DPR 445/2000, l’istanza contiene anche quella riguardante </w:t>
      </w:r>
      <w:r w:rsidRPr="00400C48">
        <w:rPr>
          <w:rFonts w:asciiTheme="minorHAnsi" w:hAnsiTheme="minorHAnsi" w:cstheme="minorHAnsi"/>
          <w:color w:val="C00000"/>
        </w:rPr>
        <w:t>l’utilizzo o il non utilizzo dell’Intelligenza Artificiale</w:t>
      </w:r>
      <w:r w:rsidR="00400C48">
        <w:rPr>
          <w:rFonts w:asciiTheme="minorHAnsi" w:hAnsiTheme="minorHAnsi" w:cstheme="minorHAnsi"/>
          <w:color w:val="C00000"/>
        </w:rPr>
        <w:t>]</w:t>
      </w:r>
      <w:r w:rsidRPr="00760CCB">
        <w:rPr>
          <w:rFonts w:asciiTheme="minorHAnsi" w:hAnsiTheme="minorHAnsi" w:cstheme="minorHAnsi"/>
          <w:color w:val="000000"/>
        </w:rPr>
        <w:t xml:space="preserve"> </w:t>
      </w:r>
      <w:r w:rsidRPr="00B73515">
        <w:rPr>
          <w:rStyle w:val="Rimandonotaapidipagina"/>
          <w:rFonts w:asciiTheme="minorHAnsi" w:hAnsiTheme="minorHAnsi" w:cstheme="minorHAnsi"/>
          <w:b/>
          <w:color w:val="C00000"/>
          <w:highlight w:val="yellow"/>
        </w:rPr>
        <w:footnoteReference w:id="32"/>
      </w:r>
      <w:r w:rsidRPr="00137447">
        <w:rPr>
          <w:color w:val="000000"/>
        </w:rPr>
        <w:t>.</w:t>
      </w:r>
    </w:p>
    <w:p w14:paraId="6E5C5BAC" w14:textId="2C0A2F1B" w:rsidR="00AF2091" w:rsidRPr="001D6B22" w:rsidRDefault="00AF2091" w:rsidP="00AF2091">
      <w:pPr>
        <w:numPr>
          <w:ilvl w:val="0"/>
          <w:numId w:val="5"/>
        </w:numPr>
        <w:pBdr>
          <w:top w:val="nil"/>
          <w:left w:val="nil"/>
          <w:bottom w:val="nil"/>
          <w:right w:val="nil"/>
          <w:between w:val="nil"/>
        </w:pBdr>
        <w:spacing w:after="40" w:line="240" w:lineRule="auto"/>
        <w:jc w:val="both"/>
        <w:rPr>
          <w:color w:val="000000"/>
        </w:rPr>
      </w:pPr>
      <w:r w:rsidRPr="00223A07">
        <w:rPr>
          <w:color w:val="000000"/>
        </w:rPr>
        <w:t>DGUE</w:t>
      </w:r>
      <w:r>
        <w:rPr>
          <w:color w:val="000000"/>
        </w:rPr>
        <w:t xml:space="preserve">, redatto seguendo </w:t>
      </w:r>
      <w:r w:rsidRPr="00223A07">
        <w:rPr>
          <w:color w:val="000000"/>
        </w:rPr>
        <w:t xml:space="preserve">lo schema </w:t>
      </w:r>
      <w:r w:rsidRPr="00223A07">
        <w:rPr>
          <w:rFonts w:asciiTheme="minorHAnsi" w:hAnsiTheme="minorHAnsi" w:cstheme="minorHAnsi"/>
          <w:color w:val="000000"/>
        </w:rPr>
        <w:t xml:space="preserve">pubblicato sul sito web dell’AGID </w:t>
      </w:r>
      <w:r w:rsidRPr="00223A07">
        <w:rPr>
          <w:rFonts w:asciiTheme="minorHAnsi" w:hAnsiTheme="minorHAnsi" w:cstheme="minorHAnsi"/>
          <w:color w:val="C00000"/>
        </w:rPr>
        <w:t xml:space="preserve">[nuovo formulario aggiornato al Decreto Legislativo 36/2023 e </w:t>
      </w:r>
      <w:proofErr w:type="spellStart"/>
      <w:r w:rsidRPr="00223A07">
        <w:rPr>
          <w:rFonts w:asciiTheme="minorHAnsi" w:hAnsiTheme="minorHAnsi" w:cstheme="minorHAnsi"/>
          <w:color w:val="C00000"/>
        </w:rPr>
        <w:t>ss.mm.ii</w:t>
      </w:r>
      <w:proofErr w:type="spellEnd"/>
      <w:r w:rsidRPr="00223A07">
        <w:rPr>
          <w:rFonts w:asciiTheme="minorHAnsi" w:hAnsiTheme="minorHAnsi" w:cstheme="minorHAnsi"/>
          <w:color w:val="C00000"/>
        </w:rPr>
        <w:t>.]</w:t>
      </w:r>
      <w:r w:rsidRPr="00223A07">
        <w:rPr>
          <w:rFonts w:asciiTheme="minorHAnsi" w:hAnsiTheme="minorHAnsi" w:cstheme="minorHAnsi"/>
          <w:color w:val="000000"/>
        </w:rPr>
        <w:t>, scaricabile attraverso il seguente link:</w:t>
      </w:r>
      <w:r w:rsidRPr="00223A07">
        <w:rPr>
          <w:rFonts w:asciiTheme="minorHAnsi" w:hAnsiTheme="minorHAnsi" w:cstheme="minorHAnsi"/>
          <w:sz w:val="18"/>
          <w:szCs w:val="18"/>
        </w:rPr>
        <w:t xml:space="preserve"> </w:t>
      </w:r>
      <w:hyperlink r:id="rId12" w:history="1">
        <w:r w:rsidRPr="005A4E72">
          <w:rPr>
            <w:rStyle w:val="Collegamentoipertestuale"/>
            <w:rFonts w:asciiTheme="minorHAnsi" w:hAnsiTheme="minorHAnsi" w:cstheme="minorHAnsi"/>
            <w:i/>
            <w:iCs/>
            <w:color w:val="auto"/>
          </w:rPr>
          <w:t>https://www.agid.gov.it/it/piattaforme/procurement/documento-gara-unico-europeo</w:t>
        </w:r>
      </w:hyperlink>
      <w:r w:rsidRPr="00567958">
        <w:rPr>
          <w:rStyle w:val="Collegamentoipertestuale"/>
          <w:rFonts w:asciiTheme="minorHAnsi" w:hAnsiTheme="minorHAnsi" w:cstheme="minorHAnsi"/>
          <w:color w:val="auto"/>
          <w:u w:val="none"/>
        </w:rPr>
        <w:t>.</w:t>
      </w:r>
      <w:r w:rsidR="00DC3954">
        <w:rPr>
          <w:rStyle w:val="Collegamentoipertestuale"/>
          <w:rFonts w:asciiTheme="minorHAnsi" w:hAnsiTheme="minorHAnsi" w:cstheme="minorHAnsi"/>
          <w:color w:val="auto"/>
          <w:u w:val="none"/>
        </w:rPr>
        <w:br/>
      </w:r>
      <w:r w:rsidR="00DC3954" w:rsidRPr="001D6B22">
        <w:rPr>
          <w:color w:val="C00000"/>
        </w:rPr>
        <w:t xml:space="preserve">[Nota al DGUE: Il file dovrà essere firmato digitalmente in formato XaDES (formato che non altera l'estensione del file). La presentazione di un DGUE non firmato digitalmente tuttavia non rappresenta motivo di esclusione, ma potrà essere oggetto di soccorso istruttorio per l'acquisizione da parte della </w:t>
      </w:r>
      <w:r w:rsidR="00DC3954" w:rsidRPr="001D6B22">
        <w:rPr>
          <w:color w:val="C00000"/>
        </w:rPr>
        <w:lastRenderedPageBreak/>
        <w:t>Stazione Appaltante del DGUE firmato digitalmente o con firma autografa e annessa copia di documento di identità valido]</w:t>
      </w:r>
    </w:p>
    <w:p w14:paraId="232F7F53" w14:textId="77777777" w:rsidR="004332A2" w:rsidRPr="00E45ACC" w:rsidRDefault="004332A2" w:rsidP="00AF2091">
      <w:pPr>
        <w:pBdr>
          <w:top w:val="nil"/>
          <w:left w:val="nil"/>
          <w:bottom w:val="nil"/>
          <w:right w:val="nil"/>
          <w:between w:val="nil"/>
        </w:pBdr>
        <w:spacing w:before="180" w:after="60" w:line="240" w:lineRule="auto"/>
        <w:jc w:val="both"/>
        <w:rPr>
          <w:b/>
          <w:smallCaps/>
          <w:color w:val="1F497D"/>
        </w:rPr>
      </w:pPr>
      <w:r>
        <w:rPr>
          <w:b/>
          <w:smallCaps/>
          <w:color w:val="1F497D"/>
        </w:rPr>
        <w:t xml:space="preserve">5.2.1) </w:t>
      </w:r>
      <w:r w:rsidRPr="00E45ACC">
        <w:rPr>
          <w:b/>
          <w:smallCaps/>
          <w:color w:val="1F497D"/>
        </w:rPr>
        <w:t>Informazioni tecniche relative alla firma digitale</w:t>
      </w:r>
    </w:p>
    <w:p w14:paraId="703455B0" w14:textId="77777777" w:rsidR="004332A2" w:rsidRDefault="004332A2" w:rsidP="00775FE3">
      <w:pPr>
        <w:spacing w:after="60" w:line="240" w:lineRule="auto"/>
        <w:jc w:val="both"/>
      </w:pPr>
      <w:r>
        <w:t>È richiesta l’apposizione della firma digitale per la sola documentazione amministrativa. In nessun caso devono essere firmati, per non violare l’anonimato, gli elaborati.</w:t>
      </w:r>
    </w:p>
    <w:p w14:paraId="22C8262B" w14:textId="77777777" w:rsidR="004332A2" w:rsidRDefault="004332A2" w:rsidP="00775FE3">
      <w:pPr>
        <w:spacing w:after="60" w:line="240" w:lineRule="auto"/>
        <w:jc w:val="both"/>
      </w:pPr>
      <w:r w:rsidRPr="00905A3A">
        <w:rPr>
          <w:b/>
        </w:rPr>
        <w:t>TIPO DI FILE RISULTANTE:</w:t>
      </w:r>
      <w:r>
        <w:t xml:space="preserve"> le firme del soggetto concorrente, se in numero superiore a una, devono essere apposte utilizzando la modalità “firma parallela” ovvero il sottoscrittore successivo al primo deve firmare esclusivamente i dati contenuti nella busta crittografica. Il file risultante da questa operazione deve essere quindi del tipo “nomefile.pdf.p7m”.</w:t>
      </w:r>
    </w:p>
    <w:p w14:paraId="736D0261" w14:textId="77777777" w:rsidR="004332A2" w:rsidRDefault="004332A2" w:rsidP="00775FE3">
      <w:pPr>
        <w:spacing w:after="60" w:line="240" w:lineRule="auto"/>
        <w:jc w:val="both"/>
      </w:pPr>
      <w:r w:rsidRPr="00905A3A">
        <w:rPr>
          <w:b/>
        </w:rPr>
        <w:t>FILE NON AMMESSI</w:t>
      </w:r>
      <w:r>
        <w:t>: se si ottiene un file che contiene più volte l’estensione “.p7m” si sta utilizzando la modalità “firma nidificata” o “annidata” o “a matrioska” che non è ammessa dal modulo di iscrizione.</w:t>
      </w:r>
    </w:p>
    <w:p w14:paraId="38013D5F" w14:textId="77777777" w:rsidR="004332A2" w:rsidRDefault="004332A2" w:rsidP="00775FE3">
      <w:pPr>
        <w:spacing w:after="60" w:line="240" w:lineRule="auto"/>
        <w:jc w:val="both"/>
      </w:pPr>
      <w:r>
        <w:t>Per qualsiasi dubbio o problema relativo all’apposizione della firma digitale parallela, i concorrenti sono invitati a rivolgersi all’assistenza tecnica del proprio gestore di firma.</w:t>
      </w:r>
    </w:p>
    <w:p w14:paraId="229C425A" w14:textId="77777777" w:rsidR="004332A2" w:rsidRDefault="004332A2" w:rsidP="00775FE3">
      <w:pPr>
        <w:spacing w:after="0" w:line="240" w:lineRule="auto"/>
        <w:jc w:val="both"/>
      </w:pPr>
      <w:r w:rsidRPr="00905A3A">
        <w:rPr>
          <w:b/>
        </w:rPr>
        <w:t>ATTENZIONE:</w:t>
      </w:r>
      <w:r>
        <w:t xml:space="preserve"> verificare che la validità del certificato della firma digitale copra tutta la durata del concorso poiché l'apertura di un file con firma non valida potrebbe costituire motivo di esclusione. Utilizzare come data di riferimento quella di pubblicazione della graduatoria definitiva. È sempre consigliabile apporre la marca temporale.</w:t>
      </w:r>
    </w:p>
    <w:p w14:paraId="5FAA2C31" w14:textId="77777777" w:rsidR="004332A2" w:rsidRPr="00400C48"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400C48">
        <w:rPr>
          <w:rFonts w:ascii="Calibri" w:eastAsia="Calibri" w:hAnsi="Calibri" w:cs="Calibri"/>
          <w:b/>
          <w:color w:val="1F497D"/>
          <w:sz w:val="24"/>
          <w:szCs w:val="24"/>
        </w:rPr>
        <w:t xml:space="preserve">5.3) Richiesta chiarimenti per la </w:t>
      </w:r>
      <w:proofErr w:type="gramStart"/>
      <w:r w:rsidRPr="00400C48">
        <w:rPr>
          <w:rFonts w:ascii="Calibri" w:eastAsia="Calibri" w:hAnsi="Calibri" w:cs="Calibri"/>
          <w:b/>
          <w:color w:val="1F497D"/>
          <w:sz w:val="24"/>
          <w:szCs w:val="24"/>
        </w:rPr>
        <w:t>2</w:t>
      </w:r>
      <w:r w:rsidRPr="00400C48">
        <w:rPr>
          <w:rFonts w:ascii="Calibri" w:eastAsia="Calibri" w:hAnsi="Calibri" w:cs="Calibri"/>
          <w:b/>
          <w:color w:val="1F497D"/>
          <w:sz w:val="24"/>
          <w:szCs w:val="24"/>
          <w:vertAlign w:val="superscript"/>
        </w:rPr>
        <w:t>a</w:t>
      </w:r>
      <w:proofErr w:type="gramEnd"/>
      <w:r w:rsidRPr="00400C48">
        <w:rPr>
          <w:rFonts w:ascii="Calibri" w:eastAsia="Calibri" w:hAnsi="Calibri" w:cs="Calibri"/>
          <w:b/>
          <w:color w:val="1F497D"/>
          <w:sz w:val="24"/>
          <w:szCs w:val="24"/>
        </w:rPr>
        <w:t xml:space="preserve"> fase</w:t>
      </w:r>
    </w:p>
    <w:p w14:paraId="1E6E482B" w14:textId="6EC47C23" w:rsidR="004332A2" w:rsidRPr="00095CA1" w:rsidRDefault="004332A2" w:rsidP="00775FE3">
      <w:pPr>
        <w:spacing w:after="60" w:line="240" w:lineRule="auto"/>
        <w:jc w:val="both"/>
        <w:rPr>
          <w:iCs/>
          <w:color w:val="000000"/>
        </w:rPr>
      </w:pPr>
      <w:r>
        <w:rPr>
          <w:color w:val="000000"/>
        </w:rPr>
        <w:t xml:space="preserve">Le richieste di chiarimento possono essere inoltrate esclusivamente secondo la procedura prevista nel sito web del concorso all’indirizzo </w:t>
      </w:r>
      <w:r w:rsidRPr="00F03CA1">
        <w:rPr>
          <w:b/>
          <w:i/>
        </w:rPr>
        <w:t>https://www.concorsiawn.it/</w:t>
      </w:r>
      <w:r w:rsidR="00400C48" w:rsidRPr="00804223">
        <w:rPr>
          <w:highlight w:val="yellow"/>
        </w:rPr>
        <w:t>_____</w:t>
      </w:r>
      <w:r w:rsidRPr="00F03CA1">
        <w:rPr>
          <w:b/>
          <w:i/>
        </w:rPr>
        <w:t>/quesiti</w:t>
      </w:r>
      <w:r>
        <w:rPr>
          <w:color w:val="000000"/>
        </w:rPr>
        <w:t xml:space="preserve">, entro il termine indicato nel </w:t>
      </w:r>
      <w:r>
        <w:rPr>
          <w:i/>
          <w:color w:val="000000"/>
        </w:rPr>
        <w:t>calendario.</w:t>
      </w:r>
    </w:p>
    <w:p w14:paraId="07D35079" w14:textId="77777777" w:rsidR="004332A2" w:rsidRDefault="004332A2" w:rsidP="00775FE3">
      <w:pPr>
        <w:pBdr>
          <w:top w:val="nil"/>
          <w:left w:val="nil"/>
          <w:bottom w:val="nil"/>
          <w:right w:val="nil"/>
          <w:between w:val="nil"/>
        </w:pBdr>
        <w:spacing w:after="60" w:line="240" w:lineRule="auto"/>
        <w:jc w:val="both"/>
        <w:rPr>
          <w:color w:val="000000"/>
          <w:highlight w:val="cyan"/>
        </w:rPr>
      </w:pPr>
      <w:r>
        <w:rPr>
          <w:color w:val="000000"/>
        </w:rPr>
        <w:t>Le risposte saranno pubblicate, a cura del RUP, sul sito web di cui a</w:t>
      </w:r>
      <w:r w:rsidRPr="00374059">
        <w:rPr>
          <w:color w:val="000000"/>
        </w:rPr>
        <w:t>l paragrafo 1.3, entro i termini stabiliti nello stesso calendario. Tali risposte, unitamente ai quesiti posti, fara</w:t>
      </w:r>
      <w:r>
        <w:rPr>
          <w:color w:val="000000"/>
        </w:rPr>
        <w:t>nno parte integrante del bando.</w:t>
      </w:r>
    </w:p>
    <w:p w14:paraId="50C2E3EF"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Tutte le comunicazioni tra stazione appaltante e operatori economici si intendono validamente ed efficacemente effettuate qualora rese attraverso il sito del concorso. Si ricorda di non inserire all’interno dei quesiti qualsiasi dato che possa minare l’anonimato.</w:t>
      </w:r>
    </w:p>
    <w:p w14:paraId="5FAF2795" w14:textId="77777777" w:rsidR="004332A2" w:rsidRPr="004942A6" w:rsidRDefault="004332A2" w:rsidP="00775FE3">
      <w:pPr>
        <w:pBdr>
          <w:top w:val="nil"/>
          <w:left w:val="nil"/>
          <w:bottom w:val="nil"/>
          <w:right w:val="nil"/>
          <w:between w:val="nil"/>
        </w:pBdr>
        <w:spacing w:after="60" w:line="240" w:lineRule="auto"/>
        <w:jc w:val="both"/>
        <w:rPr>
          <w:color w:val="000000"/>
        </w:rPr>
      </w:pPr>
      <w:r w:rsidRPr="004942A6">
        <w:rPr>
          <w:color w:val="000000"/>
        </w:rPr>
        <w:t>Non costituiscono richieste di chiarimenti quelle concernenti l’assistenza tecnico-specialistica alle procedure FVOE, risolvibili attraverso l’assistenza tecnica messa a disposizione dall’ANAC.</w:t>
      </w:r>
    </w:p>
    <w:p w14:paraId="5D8E5E36" w14:textId="5114B86C" w:rsidR="004332A2" w:rsidRDefault="004332A2" w:rsidP="00775FE3">
      <w:pPr>
        <w:pBdr>
          <w:top w:val="nil"/>
          <w:left w:val="nil"/>
          <w:bottom w:val="nil"/>
          <w:right w:val="nil"/>
          <w:between w:val="nil"/>
        </w:pBdr>
        <w:spacing w:after="60" w:line="240" w:lineRule="auto"/>
        <w:jc w:val="both"/>
        <w:rPr>
          <w:color w:val="000000"/>
        </w:rPr>
      </w:pPr>
      <w:r w:rsidRPr="004942A6">
        <w:rPr>
          <w:color w:val="000000"/>
        </w:rPr>
        <w:t xml:space="preserve">Per qualsiasi necessità di tipo tecnico-operativo, come ad esempio problemi durante la fase di caricamento del materiale di concorso, è possibile contattare l’assistenza tecnica della piattaforma all’indirizzo </w:t>
      </w:r>
      <w:r w:rsidRPr="004942A6">
        <w:rPr>
          <w:i/>
          <w:iCs/>
          <w:color w:val="000000"/>
        </w:rPr>
        <w:t>assistenza.concorsi@</w:t>
      </w:r>
      <w:r w:rsidR="00D8100F">
        <w:rPr>
          <w:i/>
          <w:iCs/>
          <w:color w:val="000000"/>
        </w:rPr>
        <w:t>diginet</w:t>
      </w:r>
      <w:r w:rsidRPr="004942A6">
        <w:rPr>
          <w:i/>
          <w:iCs/>
          <w:color w:val="000000"/>
        </w:rPr>
        <w:t>ica.it</w:t>
      </w:r>
      <w:r w:rsidRPr="004942A6">
        <w:rPr>
          <w:color w:val="000000"/>
        </w:rPr>
        <w:t>.</w:t>
      </w:r>
    </w:p>
    <w:p w14:paraId="39C12AB7" w14:textId="77777777" w:rsidR="004332A2" w:rsidRPr="00400C48"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400C48">
        <w:rPr>
          <w:rFonts w:ascii="Calibri" w:eastAsia="Calibri" w:hAnsi="Calibri" w:cs="Calibri"/>
          <w:b/>
          <w:color w:val="1F497D"/>
          <w:sz w:val="24"/>
          <w:szCs w:val="24"/>
        </w:rPr>
        <w:t xml:space="preserve">5.4) Modalità di consegna elaborati progettuali e documentazione amministrativa per la </w:t>
      </w:r>
      <w:proofErr w:type="gramStart"/>
      <w:r w:rsidRPr="00400C48">
        <w:rPr>
          <w:rFonts w:ascii="Calibri" w:eastAsia="Calibri" w:hAnsi="Calibri" w:cs="Calibri"/>
          <w:b/>
          <w:color w:val="1F497D"/>
          <w:sz w:val="24"/>
          <w:szCs w:val="24"/>
        </w:rPr>
        <w:t>2</w:t>
      </w:r>
      <w:r w:rsidRPr="00400C48">
        <w:rPr>
          <w:rFonts w:ascii="Calibri" w:eastAsia="Calibri" w:hAnsi="Calibri" w:cs="Calibri"/>
          <w:b/>
          <w:color w:val="1F497D"/>
          <w:sz w:val="24"/>
          <w:szCs w:val="24"/>
          <w:vertAlign w:val="superscript"/>
        </w:rPr>
        <w:t>a</w:t>
      </w:r>
      <w:proofErr w:type="gramEnd"/>
      <w:r w:rsidRPr="00400C48">
        <w:rPr>
          <w:rFonts w:ascii="Calibri" w:eastAsia="Calibri" w:hAnsi="Calibri" w:cs="Calibri"/>
          <w:b/>
          <w:color w:val="1F497D"/>
          <w:sz w:val="24"/>
          <w:szCs w:val="24"/>
        </w:rPr>
        <w:t xml:space="preserve"> fase</w:t>
      </w:r>
    </w:p>
    <w:p w14:paraId="429073F0"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 xml:space="preserve">La consegna degli elaborati progettuali e della documentazione amministrativa potrà avvenire esclusivamente secondo la procedura prevista nel sito web del concorso, entro il termine indicato nel </w:t>
      </w:r>
      <w:r>
        <w:rPr>
          <w:i/>
          <w:color w:val="000000"/>
        </w:rPr>
        <w:t>calendario</w:t>
      </w:r>
      <w:r>
        <w:rPr>
          <w:color w:val="000000"/>
        </w:rPr>
        <w:t>.</w:t>
      </w:r>
    </w:p>
    <w:p w14:paraId="3ABCA6A3" w14:textId="77777777" w:rsidR="004332A2" w:rsidRDefault="004332A2" w:rsidP="00775FE3">
      <w:pPr>
        <w:pBdr>
          <w:top w:val="nil"/>
          <w:left w:val="nil"/>
          <w:bottom w:val="nil"/>
          <w:right w:val="nil"/>
          <w:between w:val="nil"/>
        </w:pBdr>
        <w:spacing w:after="60" w:line="240" w:lineRule="auto"/>
        <w:jc w:val="both"/>
        <w:rPr>
          <w:color w:val="000000"/>
        </w:rPr>
      </w:pPr>
      <w:r w:rsidRPr="00BA3064">
        <w:rPr>
          <w:color w:val="000000"/>
        </w:rPr>
        <w:t>Il sistema telematico, a conferma del corretto completamento della procedura, renderà disponibile nell’area riservata dell’Operatore Economico una nota di avvenuta ricezione dei documenti e degli elaborati trasmessi, che varrà da riscontro per il partecipante. La ricevuta di iscrizione rimarrà disponibile fino al termine della procedura.</w:t>
      </w:r>
    </w:p>
    <w:p w14:paraId="72519CFE" w14:textId="77777777" w:rsidR="004332A2" w:rsidRDefault="004332A2" w:rsidP="00775FE3">
      <w:pPr>
        <w:pBdr>
          <w:top w:val="nil"/>
          <w:left w:val="nil"/>
          <w:bottom w:val="nil"/>
          <w:right w:val="nil"/>
          <w:between w:val="nil"/>
        </w:pBdr>
        <w:spacing w:after="60" w:line="240" w:lineRule="auto"/>
        <w:jc w:val="both"/>
        <w:rPr>
          <w:color w:val="000000"/>
        </w:rPr>
      </w:pPr>
      <w:r>
        <w:rPr>
          <w:color w:val="000000"/>
        </w:rPr>
        <w:t>Affinché l’iscrizione al concorso sia valida sarà necessario compilare correttamente tutti i campi obbligatori indicati o contrassegnati con l’asterisco sul modulo online e premere sul pulsante “Invia iscrizione” entro il giorno e ora indicati.</w:t>
      </w:r>
    </w:p>
    <w:p w14:paraId="4000BE0D" w14:textId="77777777" w:rsidR="004332A2" w:rsidRDefault="004332A2" w:rsidP="00775FE3">
      <w:pPr>
        <w:spacing w:after="60" w:line="240" w:lineRule="auto"/>
        <w:jc w:val="both"/>
      </w:pPr>
      <w:r>
        <w:rPr>
          <w:b/>
        </w:rPr>
        <w:t>Attenzione</w:t>
      </w:r>
      <w:r>
        <w:t xml:space="preserve">: fa fede l’orario in cui viene premuto il pulsante “Invia iscrizione”, non quello di apertura della pagina. Se il pulsante viene premuto oltre l’orario indicato (ora italiana) l’iscrizione non andrà a buon fine. </w:t>
      </w:r>
    </w:p>
    <w:p w14:paraId="7787C346" w14:textId="77777777" w:rsidR="004332A2" w:rsidRDefault="004332A2" w:rsidP="00775FE3">
      <w:pPr>
        <w:spacing w:after="0" w:line="240" w:lineRule="auto"/>
        <w:jc w:val="both"/>
      </w:pPr>
      <w:r w:rsidRPr="007953F0">
        <w:rPr>
          <w:color w:val="000000"/>
        </w:rPr>
        <w:t>È possibile cancellare la propria iscrizione e ripeterla, purch</w:t>
      </w:r>
      <w:r>
        <w:rPr>
          <w:color w:val="000000"/>
        </w:rPr>
        <w:t>é</w:t>
      </w:r>
      <w:r w:rsidRPr="007953F0">
        <w:rPr>
          <w:color w:val="000000"/>
        </w:rPr>
        <w:t xml:space="preserve"> entrambe le procedure avvengano entro l’orario indicato per la chiusura delle iscrizioni.</w:t>
      </w:r>
      <w:r>
        <w:rPr>
          <w:color w:val="000000"/>
        </w:rPr>
        <w:t xml:space="preserve"> </w:t>
      </w:r>
      <w:r>
        <w:t xml:space="preserve">Oltre il giorno e l'ora indicati, non è possibile ripetere un'iscrizione non </w:t>
      </w:r>
      <w:r>
        <w:lastRenderedPageBreak/>
        <w:t xml:space="preserve">andata a buon fine, indipendentemente dalla motivazione. L'orario è tassativo e si riferisce al server della piattaforma concorsi configurato con sincronizzazione con un server NTP (Network Time </w:t>
      </w:r>
      <w:proofErr w:type="spellStart"/>
      <w:r>
        <w:t>Protocol</w:t>
      </w:r>
      <w:proofErr w:type="spellEnd"/>
      <w:r>
        <w:t>).</w:t>
      </w:r>
    </w:p>
    <w:p w14:paraId="2E5B4A5E" w14:textId="77777777" w:rsidR="004332A2" w:rsidRPr="00400C48"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400C48">
        <w:rPr>
          <w:rFonts w:ascii="Calibri" w:eastAsia="Calibri" w:hAnsi="Calibri" w:cs="Calibri"/>
          <w:b/>
          <w:color w:val="1F497D"/>
          <w:sz w:val="24"/>
          <w:szCs w:val="24"/>
        </w:rPr>
        <w:t xml:space="preserve">5.5) Commissione giudicatrice per la </w:t>
      </w:r>
      <w:proofErr w:type="gramStart"/>
      <w:r w:rsidRPr="00400C48">
        <w:rPr>
          <w:rFonts w:ascii="Calibri" w:eastAsia="Calibri" w:hAnsi="Calibri" w:cs="Calibri"/>
          <w:b/>
          <w:color w:val="1F497D"/>
          <w:sz w:val="24"/>
          <w:szCs w:val="24"/>
        </w:rPr>
        <w:t>2</w:t>
      </w:r>
      <w:r w:rsidRPr="00400C48">
        <w:rPr>
          <w:rFonts w:ascii="Calibri" w:eastAsia="Calibri" w:hAnsi="Calibri" w:cs="Calibri"/>
          <w:b/>
          <w:color w:val="1F497D"/>
          <w:sz w:val="24"/>
          <w:szCs w:val="24"/>
          <w:vertAlign w:val="superscript"/>
        </w:rPr>
        <w:t>a</w:t>
      </w:r>
      <w:proofErr w:type="gramEnd"/>
      <w:r w:rsidRPr="00400C48">
        <w:rPr>
          <w:rFonts w:ascii="Calibri" w:eastAsia="Calibri" w:hAnsi="Calibri" w:cs="Calibri"/>
          <w:b/>
          <w:color w:val="1F497D"/>
          <w:sz w:val="24"/>
          <w:szCs w:val="24"/>
        </w:rPr>
        <w:t xml:space="preserve"> fase</w:t>
      </w:r>
    </w:p>
    <w:p w14:paraId="7F40CE63" w14:textId="77777777" w:rsidR="004332A2" w:rsidRPr="00295C59" w:rsidRDefault="004332A2" w:rsidP="00775FE3">
      <w:pPr>
        <w:pBdr>
          <w:top w:val="nil"/>
          <w:left w:val="nil"/>
          <w:bottom w:val="nil"/>
          <w:right w:val="nil"/>
          <w:between w:val="nil"/>
        </w:pBdr>
        <w:spacing w:after="60" w:line="240" w:lineRule="auto"/>
        <w:jc w:val="both"/>
        <w:rPr>
          <w:color w:val="000000"/>
        </w:rPr>
      </w:pPr>
      <w:r w:rsidRPr="00295C59">
        <w:rPr>
          <w:color w:val="000000"/>
        </w:rPr>
        <w:t xml:space="preserve">La composizione della commissione giudicatrice per la </w:t>
      </w:r>
      <w:proofErr w:type="gramStart"/>
      <w:r w:rsidRPr="00295C59">
        <w:rPr>
          <w:color w:val="000000"/>
        </w:rPr>
        <w:t>2</w:t>
      </w:r>
      <w:r w:rsidRPr="00C934A5">
        <w:rPr>
          <w:color w:val="000000"/>
          <w:vertAlign w:val="superscript"/>
        </w:rPr>
        <w:t>a</w:t>
      </w:r>
      <w:proofErr w:type="gramEnd"/>
      <w:r w:rsidRPr="00295C59">
        <w:rPr>
          <w:color w:val="000000"/>
        </w:rPr>
        <w:t xml:space="preserve"> fase corrisponde a quella della </w:t>
      </w:r>
      <w:proofErr w:type="gramStart"/>
      <w:r w:rsidRPr="00295C59">
        <w:rPr>
          <w:color w:val="000000"/>
        </w:rPr>
        <w:t>1</w:t>
      </w:r>
      <w:r w:rsidRPr="00C934A5">
        <w:rPr>
          <w:color w:val="000000"/>
          <w:vertAlign w:val="superscript"/>
        </w:rPr>
        <w:t>a</w:t>
      </w:r>
      <w:proofErr w:type="gramEnd"/>
      <w:r w:rsidRPr="00295C59">
        <w:rPr>
          <w:color w:val="000000"/>
        </w:rPr>
        <w:t xml:space="preserve"> fase.</w:t>
      </w:r>
    </w:p>
    <w:p w14:paraId="743AAEC9" w14:textId="77777777" w:rsidR="004332A2" w:rsidRDefault="004332A2" w:rsidP="00775FE3">
      <w:pPr>
        <w:pBdr>
          <w:top w:val="nil"/>
          <w:left w:val="nil"/>
          <w:bottom w:val="nil"/>
          <w:right w:val="nil"/>
          <w:between w:val="nil"/>
        </w:pBdr>
        <w:spacing w:after="60" w:line="240" w:lineRule="auto"/>
        <w:jc w:val="both"/>
        <w:rPr>
          <w:color w:val="000000"/>
        </w:rPr>
      </w:pPr>
      <w:r w:rsidRPr="00295C59">
        <w:rPr>
          <w:color w:val="000000"/>
        </w:rPr>
        <w:t>La decisione della commissione è vincolante per l'Ente banditore che, previa verifica dei requisiti dei partecipanti, approverà la graduatoria finale, mediante apposit</w:t>
      </w:r>
      <w:r>
        <w:rPr>
          <w:color w:val="000000"/>
        </w:rPr>
        <w:t>o provvedimento amministrativo.</w:t>
      </w:r>
    </w:p>
    <w:p w14:paraId="0A505AEC" w14:textId="77777777" w:rsidR="004332A2" w:rsidRPr="00295C59" w:rsidRDefault="004332A2" w:rsidP="00775FE3">
      <w:pPr>
        <w:pBdr>
          <w:top w:val="nil"/>
          <w:left w:val="nil"/>
          <w:bottom w:val="nil"/>
          <w:right w:val="nil"/>
          <w:between w:val="nil"/>
        </w:pBdr>
        <w:spacing w:after="0" w:line="240" w:lineRule="auto"/>
        <w:jc w:val="both"/>
        <w:rPr>
          <w:color w:val="000000"/>
        </w:rPr>
      </w:pPr>
      <w:r w:rsidRPr="00295C59">
        <w:rPr>
          <w:color w:val="000000"/>
        </w:rPr>
        <w:t>La commissione giudicatrice dovrà concludere i propri lavori entro i</w:t>
      </w:r>
      <w:r>
        <w:rPr>
          <w:color w:val="000000"/>
        </w:rPr>
        <w:t>l</w:t>
      </w:r>
      <w:r w:rsidRPr="00295C59">
        <w:rPr>
          <w:color w:val="000000"/>
        </w:rPr>
        <w:t xml:space="preserve"> termin</w:t>
      </w:r>
      <w:r>
        <w:rPr>
          <w:color w:val="000000"/>
        </w:rPr>
        <w:t>e</w:t>
      </w:r>
      <w:r w:rsidRPr="00295C59">
        <w:rPr>
          <w:color w:val="000000"/>
        </w:rPr>
        <w:t xml:space="preserve"> fissat</w:t>
      </w:r>
      <w:r>
        <w:rPr>
          <w:color w:val="000000"/>
        </w:rPr>
        <w:t>o</w:t>
      </w:r>
      <w:r w:rsidRPr="00295C59">
        <w:rPr>
          <w:color w:val="000000"/>
        </w:rPr>
        <w:t xml:space="preserve"> dal calendario.</w:t>
      </w:r>
    </w:p>
    <w:p w14:paraId="47BCB3A0" w14:textId="77777777" w:rsidR="004332A2" w:rsidRPr="00400C48"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400C48">
        <w:rPr>
          <w:rFonts w:ascii="Calibri" w:eastAsia="Calibri" w:hAnsi="Calibri" w:cs="Calibri"/>
          <w:b/>
          <w:color w:val="1F497D"/>
          <w:sz w:val="24"/>
          <w:szCs w:val="24"/>
        </w:rPr>
        <w:t xml:space="preserve">5.6) Procedura e criteri di valutazione per la </w:t>
      </w:r>
      <w:proofErr w:type="gramStart"/>
      <w:r w:rsidRPr="00400C48">
        <w:rPr>
          <w:rFonts w:ascii="Calibri" w:eastAsia="Calibri" w:hAnsi="Calibri" w:cs="Calibri"/>
          <w:b/>
          <w:color w:val="1F497D"/>
          <w:sz w:val="24"/>
          <w:szCs w:val="24"/>
        </w:rPr>
        <w:t>2</w:t>
      </w:r>
      <w:r w:rsidRPr="00400C48">
        <w:rPr>
          <w:rFonts w:ascii="Calibri" w:eastAsia="Calibri" w:hAnsi="Calibri" w:cs="Calibri"/>
          <w:b/>
          <w:color w:val="1F497D"/>
          <w:sz w:val="24"/>
          <w:szCs w:val="24"/>
          <w:vertAlign w:val="superscript"/>
        </w:rPr>
        <w:t>a</w:t>
      </w:r>
      <w:proofErr w:type="gramEnd"/>
      <w:r w:rsidRPr="00400C48">
        <w:rPr>
          <w:rFonts w:ascii="Calibri" w:eastAsia="Calibri" w:hAnsi="Calibri" w:cs="Calibri"/>
          <w:b/>
          <w:color w:val="1F497D"/>
          <w:sz w:val="24"/>
          <w:szCs w:val="24"/>
        </w:rPr>
        <w:t xml:space="preserve"> fase</w:t>
      </w:r>
    </w:p>
    <w:p w14:paraId="2D43DB31" w14:textId="77777777" w:rsidR="004332A2" w:rsidRPr="00295C59" w:rsidRDefault="004332A2" w:rsidP="00775FE3">
      <w:pPr>
        <w:pBdr>
          <w:top w:val="nil"/>
          <w:left w:val="nil"/>
          <w:bottom w:val="nil"/>
          <w:right w:val="nil"/>
          <w:between w:val="nil"/>
        </w:pBdr>
        <w:spacing w:after="0" w:line="240" w:lineRule="auto"/>
        <w:jc w:val="both"/>
        <w:rPr>
          <w:color w:val="000000"/>
        </w:rPr>
      </w:pPr>
      <w:r w:rsidRPr="00295C59">
        <w:rPr>
          <w:color w:val="000000"/>
        </w:rPr>
        <w:t>Nella sua prima seduta, la commissione deciderà in merito all’ammissione dei partecipanti e definirà la metodologia dei propri lavori, nel rispetto delle modalità previste dall’art. 93 del codice, riferendosi unicamente ai seguenti criteri, senza stabilire sub-criteri:</w:t>
      </w:r>
    </w:p>
    <w:p w14:paraId="2900BFD9" w14:textId="77777777" w:rsidR="003447B3" w:rsidRPr="00203949" w:rsidRDefault="003447B3" w:rsidP="003447B3">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1CCCA6B3" w14:textId="77777777" w:rsidR="003447B3" w:rsidRPr="00203949" w:rsidRDefault="003447B3" w:rsidP="003447B3">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7223E3B6" w14:textId="77777777" w:rsidR="003447B3" w:rsidRPr="00203949" w:rsidRDefault="003447B3" w:rsidP="003447B3">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65E3B048" w14:textId="77777777" w:rsidR="003447B3" w:rsidRPr="00203949" w:rsidRDefault="003447B3" w:rsidP="003447B3">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6AEE9B09" w14:textId="77777777" w:rsidR="003447B3" w:rsidRPr="00203949" w:rsidRDefault="003447B3" w:rsidP="003447B3">
      <w:pPr>
        <w:pStyle w:val="Paragrafoelenco"/>
        <w:numPr>
          <w:ilvl w:val="0"/>
          <w:numId w:val="22"/>
        </w:numPr>
        <w:pBdr>
          <w:top w:val="nil"/>
          <w:left w:val="nil"/>
          <w:bottom w:val="nil"/>
          <w:right w:val="nil"/>
          <w:between w:val="nil"/>
        </w:pBdr>
        <w:spacing w:after="0" w:line="240" w:lineRule="auto"/>
        <w:ind w:left="284" w:hanging="284"/>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r>
        <w:rPr>
          <w:color w:val="000000"/>
        </w:rPr>
        <w:t>.</w:t>
      </w:r>
    </w:p>
    <w:p w14:paraId="2F33C4DF" w14:textId="77777777" w:rsidR="004332A2" w:rsidRDefault="004332A2" w:rsidP="00775FE3">
      <w:pPr>
        <w:pBdr>
          <w:top w:val="nil"/>
          <w:left w:val="nil"/>
          <w:bottom w:val="nil"/>
          <w:right w:val="nil"/>
          <w:between w:val="nil"/>
        </w:pBdr>
        <w:spacing w:after="0" w:line="240" w:lineRule="auto"/>
        <w:jc w:val="both"/>
        <w:rPr>
          <w:color w:val="000000"/>
        </w:rPr>
      </w:pPr>
      <w:r>
        <w:rPr>
          <w:color w:val="000000"/>
        </w:rPr>
        <w:t>La valutazione degli elaborati di concorso avviene attraverso vagli critici successivi per ciascuno dei criteri sopraelencati. Il risultato sarà motivato con l’assegnazione di punteggi e la definizione della graduatoria finale.</w:t>
      </w:r>
    </w:p>
    <w:p w14:paraId="70147374" w14:textId="330A43A7" w:rsidR="004332A2" w:rsidRPr="00400C48" w:rsidRDefault="004332A2" w:rsidP="00775FE3">
      <w:pPr>
        <w:pStyle w:val="Titolo2"/>
        <w:spacing w:before="240" w:after="120" w:line="240" w:lineRule="auto"/>
        <w:ind w:left="567" w:hanging="567"/>
        <w:jc w:val="both"/>
        <w:rPr>
          <w:rFonts w:ascii="Calibri" w:eastAsia="Calibri" w:hAnsi="Calibri" w:cs="Calibri"/>
          <w:b/>
          <w:color w:val="1F497D"/>
          <w:sz w:val="24"/>
          <w:szCs w:val="24"/>
        </w:rPr>
      </w:pPr>
      <w:r w:rsidRPr="00400C48">
        <w:rPr>
          <w:rFonts w:ascii="Calibri" w:eastAsia="Calibri" w:hAnsi="Calibri" w:cs="Calibri"/>
          <w:b/>
          <w:color w:val="1F497D"/>
          <w:sz w:val="24"/>
          <w:szCs w:val="24"/>
        </w:rPr>
        <w:t>5.7) Premi</w:t>
      </w:r>
    </w:p>
    <w:p w14:paraId="3A0B1D52" w14:textId="0B091CC9" w:rsidR="00153EC8" w:rsidRDefault="00153EC8" w:rsidP="00775FE3">
      <w:pPr>
        <w:pBdr>
          <w:top w:val="nil"/>
          <w:left w:val="nil"/>
          <w:bottom w:val="nil"/>
          <w:right w:val="nil"/>
          <w:between w:val="nil"/>
        </w:pBdr>
        <w:spacing w:after="60" w:line="240" w:lineRule="auto"/>
        <w:jc w:val="both"/>
        <w:rPr>
          <w:color w:val="000000"/>
        </w:rPr>
      </w:pPr>
      <w:r>
        <w:rPr>
          <w:color w:val="000000"/>
        </w:rPr>
        <w:t xml:space="preserve">Il concorso si concluderà con una graduatoria di merito e con la distribuzione del montepremi, che ammonta complessivamente a € </w:t>
      </w:r>
      <w:r w:rsidR="003447B3" w:rsidRPr="00804223">
        <w:rPr>
          <w:highlight w:val="yellow"/>
        </w:rPr>
        <w:t>_____</w:t>
      </w:r>
      <w:r>
        <w:rPr>
          <w:color w:val="000000"/>
        </w:rPr>
        <w:t xml:space="preserve"> </w:t>
      </w:r>
      <w:r>
        <w:rPr>
          <w:b/>
          <w:color w:val="C00000"/>
          <w:highlight w:val="yellow"/>
          <w:vertAlign w:val="superscript"/>
        </w:rPr>
        <w:footnoteReference w:id="33"/>
      </w:r>
      <w:r>
        <w:rPr>
          <w:color w:val="000000"/>
        </w:rPr>
        <w:t>.</w:t>
      </w:r>
    </w:p>
    <w:p w14:paraId="5770B279" w14:textId="71699A75" w:rsidR="00153EC8" w:rsidRDefault="00153EC8" w:rsidP="00775FE3">
      <w:pPr>
        <w:pBdr>
          <w:top w:val="nil"/>
          <w:left w:val="nil"/>
          <w:bottom w:val="nil"/>
          <w:right w:val="nil"/>
          <w:between w:val="nil"/>
        </w:pBdr>
        <w:spacing w:after="0" w:line="240" w:lineRule="auto"/>
        <w:jc w:val="both"/>
        <w:rPr>
          <w:b/>
          <w:color w:val="000000"/>
        </w:rPr>
      </w:pPr>
      <w:r>
        <w:rPr>
          <w:color w:val="000000"/>
        </w:rPr>
        <w:t xml:space="preserve">Tale montepremi sarà distribuito </w:t>
      </w:r>
      <w:r>
        <w:rPr>
          <w:b/>
          <w:color w:val="C00000"/>
          <w:highlight w:val="yellow"/>
          <w:vertAlign w:val="superscript"/>
        </w:rPr>
        <w:footnoteReference w:id="34"/>
      </w:r>
      <w:r>
        <w:rPr>
          <w:color w:val="000000"/>
        </w:rPr>
        <w:t xml:space="preserve"> come segue</w:t>
      </w:r>
      <w:r w:rsidR="00D8100F">
        <w:rPr>
          <w:color w:val="000000"/>
        </w:rPr>
        <w:t xml:space="preserve"> </w:t>
      </w:r>
      <w:r>
        <w:rPr>
          <w:b/>
          <w:color w:val="C00000"/>
          <w:highlight w:val="yellow"/>
          <w:vertAlign w:val="superscript"/>
        </w:rPr>
        <w:footnoteReference w:id="35"/>
      </w:r>
      <w:r>
        <w:rPr>
          <w:color w:val="000000"/>
        </w:rPr>
        <w:t>:</w:t>
      </w:r>
    </w:p>
    <w:p w14:paraId="197BA413" w14:textId="3253BF8D" w:rsidR="00153EC8" w:rsidRDefault="00153EC8" w:rsidP="00775FE3">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1°</w:t>
      </w:r>
      <w:proofErr w:type="gramEnd"/>
      <w:r>
        <w:rPr>
          <w:b/>
          <w:color w:val="000000"/>
        </w:rPr>
        <w:t xml:space="preserve"> classificato</w:t>
      </w:r>
      <w:r>
        <w:rPr>
          <w:color w:val="000000"/>
        </w:rPr>
        <w:t xml:space="preserve">: € </w:t>
      </w:r>
      <w:r w:rsidR="003447B3" w:rsidRPr="00804223">
        <w:rPr>
          <w:highlight w:val="yellow"/>
        </w:rPr>
        <w:t>_____</w:t>
      </w:r>
      <w:r>
        <w:rPr>
          <w:color w:val="000000"/>
        </w:rPr>
        <w:t xml:space="preserve"> </w:t>
      </w:r>
      <w:r>
        <w:rPr>
          <w:b/>
          <w:color w:val="C00000"/>
          <w:highlight w:val="yellow"/>
          <w:vertAlign w:val="superscript"/>
        </w:rPr>
        <w:footnoteReference w:id="36"/>
      </w:r>
      <w:r>
        <w:rPr>
          <w:color w:val="000000"/>
        </w:rPr>
        <w:t>;</w:t>
      </w:r>
    </w:p>
    <w:p w14:paraId="375237C2" w14:textId="5AE8F7EC" w:rsidR="00153EC8" w:rsidRDefault="00153EC8" w:rsidP="00775FE3">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2°</w:t>
      </w:r>
      <w:proofErr w:type="gramEnd"/>
      <w:r>
        <w:rPr>
          <w:b/>
          <w:color w:val="000000"/>
        </w:rPr>
        <w:t xml:space="preserve"> classificato</w:t>
      </w:r>
      <w:r>
        <w:rPr>
          <w:color w:val="000000"/>
        </w:rPr>
        <w:t xml:space="preserve">: € </w:t>
      </w:r>
      <w:r w:rsidR="003447B3" w:rsidRPr="00804223">
        <w:rPr>
          <w:highlight w:val="yellow"/>
        </w:rPr>
        <w:t>_____</w:t>
      </w:r>
      <w:r>
        <w:rPr>
          <w:color w:val="000000"/>
        </w:rPr>
        <w:t>;</w:t>
      </w:r>
    </w:p>
    <w:p w14:paraId="6831D28F" w14:textId="5E493579" w:rsidR="00153EC8" w:rsidRDefault="00153EC8" w:rsidP="00775FE3">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3°</w:t>
      </w:r>
      <w:proofErr w:type="gramEnd"/>
      <w:r>
        <w:rPr>
          <w:b/>
          <w:color w:val="000000"/>
        </w:rPr>
        <w:t xml:space="preserve"> classificato</w:t>
      </w:r>
      <w:r>
        <w:rPr>
          <w:color w:val="000000"/>
        </w:rPr>
        <w:t xml:space="preserve">: € </w:t>
      </w:r>
      <w:r w:rsidR="003447B3" w:rsidRPr="00804223">
        <w:rPr>
          <w:highlight w:val="yellow"/>
        </w:rPr>
        <w:t>_____</w:t>
      </w:r>
      <w:r>
        <w:rPr>
          <w:color w:val="000000"/>
        </w:rPr>
        <w:t>;</w:t>
      </w:r>
    </w:p>
    <w:p w14:paraId="5A67A3EB" w14:textId="503DC427" w:rsidR="00153EC8" w:rsidRDefault="00153EC8" w:rsidP="00775FE3">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4°</w:t>
      </w:r>
      <w:proofErr w:type="gramEnd"/>
      <w:r>
        <w:rPr>
          <w:b/>
          <w:color w:val="000000"/>
        </w:rPr>
        <w:t xml:space="preserve"> classificato</w:t>
      </w:r>
      <w:r>
        <w:rPr>
          <w:color w:val="000000"/>
        </w:rPr>
        <w:t xml:space="preserve">: € </w:t>
      </w:r>
      <w:r w:rsidR="003447B3" w:rsidRPr="00804223">
        <w:rPr>
          <w:highlight w:val="yellow"/>
        </w:rPr>
        <w:t>_____</w:t>
      </w:r>
      <w:r>
        <w:rPr>
          <w:color w:val="000000"/>
        </w:rPr>
        <w:t>;</w:t>
      </w:r>
    </w:p>
    <w:p w14:paraId="550864C2" w14:textId="28D62704" w:rsidR="00153EC8" w:rsidRDefault="00153EC8" w:rsidP="00775FE3">
      <w:pPr>
        <w:pBdr>
          <w:top w:val="nil"/>
          <w:left w:val="nil"/>
          <w:bottom w:val="nil"/>
          <w:right w:val="nil"/>
          <w:between w:val="nil"/>
        </w:pBdr>
        <w:spacing w:after="60" w:line="240" w:lineRule="auto"/>
        <w:rPr>
          <w:color w:val="000000"/>
        </w:rPr>
      </w:pPr>
      <w:r>
        <w:rPr>
          <w:b/>
          <w:color w:val="000000"/>
        </w:rPr>
        <w:t xml:space="preserve">Premio per il </w:t>
      </w:r>
      <w:proofErr w:type="gramStart"/>
      <w:r>
        <w:rPr>
          <w:b/>
          <w:color w:val="000000"/>
        </w:rPr>
        <w:t>5°</w:t>
      </w:r>
      <w:proofErr w:type="gramEnd"/>
      <w:r>
        <w:rPr>
          <w:b/>
          <w:color w:val="000000"/>
        </w:rPr>
        <w:t xml:space="preserve"> classificato</w:t>
      </w:r>
      <w:r>
        <w:rPr>
          <w:color w:val="000000"/>
        </w:rPr>
        <w:t xml:space="preserve">: € </w:t>
      </w:r>
      <w:r w:rsidR="003447B3" w:rsidRPr="00804223">
        <w:rPr>
          <w:highlight w:val="yellow"/>
        </w:rPr>
        <w:t>_____</w:t>
      </w:r>
      <w:r>
        <w:rPr>
          <w:color w:val="000000"/>
        </w:rPr>
        <w:t xml:space="preserve"> </w:t>
      </w:r>
      <w:r>
        <w:rPr>
          <w:b/>
          <w:color w:val="C00000"/>
          <w:highlight w:val="yellow"/>
          <w:vertAlign w:val="superscript"/>
        </w:rPr>
        <w:footnoteReference w:id="37"/>
      </w:r>
      <w:r>
        <w:rPr>
          <w:color w:val="000000"/>
        </w:rPr>
        <w:t>.</w:t>
      </w:r>
    </w:p>
    <w:p w14:paraId="3E0E4004" w14:textId="77777777" w:rsidR="00153EC8" w:rsidRDefault="00153EC8" w:rsidP="00775FE3">
      <w:pPr>
        <w:pBdr>
          <w:top w:val="nil"/>
          <w:left w:val="nil"/>
          <w:bottom w:val="nil"/>
          <w:right w:val="nil"/>
          <w:between w:val="nil"/>
        </w:pBdr>
        <w:spacing w:after="60" w:line="240" w:lineRule="auto"/>
        <w:jc w:val="both"/>
        <w:rPr>
          <w:color w:val="000000"/>
        </w:rPr>
      </w:pPr>
      <w:r>
        <w:rPr>
          <w:color w:val="000000"/>
        </w:rPr>
        <w:t>I suddetti importi, intesi al netto di oneri previdenziali e I.V.A., saranno liquidati entro 60 gg. a decorrere dalla data di esecutività del provvedimento amministrativo di approvazione della graduatoria.</w:t>
      </w:r>
    </w:p>
    <w:p w14:paraId="43BAB59D" w14:textId="77777777" w:rsidR="00153EC8" w:rsidRDefault="00153EC8" w:rsidP="00775FE3">
      <w:pPr>
        <w:pBdr>
          <w:top w:val="nil"/>
          <w:left w:val="nil"/>
          <w:bottom w:val="nil"/>
          <w:right w:val="nil"/>
          <w:between w:val="nil"/>
        </w:pBdr>
        <w:spacing w:after="60" w:line="240" w:lineRule="auto"/>
        <w:jc w:val="both"/>
        <w:rPr>
          <w:color w:val="000000"/>
        </w:rPr>
      </w:pPr>
      <w:r>
        <w:rPr>
          <w:color w:val="000000"/>
        </w:rPr>
        <w:t xml:space="preserve">Avranno diritto al premio solo i concorrenti che conseguiranno alla </w:t>
      </w:r>
      <w:proofErr w:type="gramStart"/>
      <w:r>
        <w:rPr>
          <w:color w:val="000000"/>
        </w:rPr>
        <w:t>2</w:t>
      </w:r>
      <w:r w:rsidRPr="00C934A5">
        <w:rPr>
          <w:color w:val="000000"/>
          <w:vertAlign w:val="superscript"/>
        </w:rPr>
        <w:t>a</w:t>
      </w:r>
      <w:proofErr w:type="gramEnd"/>
      <w:r>
        <w:rPr>
          <w:color w:val="000000"/>
        </w:rPr>
        <w:t xml:space="preserve"> fase del concorso un punteggio non inferiore a 40/100. Le economie derivanti dall’eventuale non assegnazione di un premio, saranno equamente redistribuite in favore dei premiati.</w:t>
      </w:r>
    </w:p>
    <w:p w14:paraId="6CD631E8" w14:textId="77777777" w:rsidR="00153EC8" w:rsidRDefault="00153EC8" w:rsidP="00775FE3">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lastRenderedPageBreak/>
        <w:t xml:space="preserve">Agli autori di tutte le </w:t>
      </w:r>
      <w:r>
        <w:rPr>
          <w:i/>
          <w:color w:val="000000"/>
        </w:rPr>
        <w:t xml:space="preserve">proposte meritevoli </w:t>
      </w:r>
      <w:r>
        <w:rPr>
          <w:color w:val="000000"/>
        </w:rPr>
        <w:t xml:space="preserve">(primi cinque classificati più eventuali altre </w:t>
      </w:r>
      <w:r>
        <w:rPr>
          <w:i/>
          <w:color w:val="000000"/>
        </w:rPr>
        <w:t>proposte meritevoli di menzione</w:t>
      </w:r>
      <w:r>
        <w:rPr>
          <w:color w:val="000000"/>
        </w:rPr>
        <w:t xml:space="preserve">), previo esito positivo della verifica dei requisiti dei partecipanti, verrà rilasciato un </w:t>
      </w:r>
      <w:r>
        <w:rPr>
          <w:b/>
          <w:color w:val="000000"/>
        </w:rPr>
        <w:t>Certificato di Buona Esecuzione del Servizi</w:t>
      </w:r>
      <w:r w:rsidRPr="000A21F4">
        <w:rPr>
          <w:b/>
          <w:color w:val="000000"/>
        </w:rPr>
        <w:t>o</w:t>
      </w:r>
      <w:r w:rsidRPr="000A21F4">
        <w:rPr>
          <w:color w:val="000000"/>
        </w:rPr>
        <w:t xml:space="preserve"> (per progetto di fattibilità tecnico economica)</w:t>
      </w:r>
      <w:r>
        <w:rPr>
          <w:color w:val="000000"/>
        </w:rPr>
        <w:t>,</w:t>
      </w:r>
      <w:r w:rsidRPr="000A21F4">
        <w:t xml:space="preserve"> </w:t>
      </w:r>
      <w:r w:rsidRPr="000A21F4">
        <w:rPr>
          <w:color w:val="000000"/>
        </w:rPr>
        <w:t>utilizzabile a l</w:t>
      </w:r>
      <w:r>
        <w:rPr>
          <w:color w:val="000000"/>
        </w:rPr>
        <w:t>ivello curriculare sia in termini di requisiti di partecipazione che di merito tecnico nell'ambito di procedure di affidamento di servizi di architettura e ingegneria.</w:t>
      </w:r>
    </w:p>
    <w:p w14:paraId="7045845E" w14:textId="2276D399" w:rsidR="00153EC8" w:rsidRPr="00400C48" w:rsidRDefault="00153EC8" w:rsidP="00775FE3">
      <w:pPr>
        <w:pStyle w:val="Titolo2"/>
        <w:spacing w:before="240" w:after="120" w:line="240" w:lineRule="auto"/>
        <w:ind w:left="567" w:hanging="567"/>
        <w:jc w:val="both"/>
        <w:rPr>
          <w:rFonts w:ascii="Calibri" w:eastAsia="Calibri" w:hAnsi="Calibri" w:cs="Calibri"/>
          <w:b/>
          <w:color w:val="1F497D"/>
          <w:sz w:val="24"/>
          <w:szCs w:val="24"/>
        </w:rPr>
      </w:pPr>
      <w:r w:rsidRPr="00400C48">
        <w:rPr>
          <w:rFonts w:ascii="Calibri" w:eastAsia="Calibri" w:hAnsi="Calibri" w:cs="Calibri"/>
          <w:b/>
          <w:color w:val="1F497D"/>
          <w:sz w:val="24"/>
          <w:szCs w:val="24"/>
        </w:rPr>
        <w:t>5.8) Graduatoria provvisoria - verifica dei requisiti del vincitore - Graduatoria definitiva</w:t>
      </w:r>
    </w:p>
    <w:p w14:paraId="35F40A5A" w14:textId="77777777" w:rsidR="00153EC8" w:rsidRDefault="00153EC8" w:rsidP="00775FE3">
      <w:pPr>
        <w:pBdr>
          <w:top w:val="nil"/>
          <w:left w:val="nil"/>
          <w:bottom w:val="nil"/>
          <w:right w:val="nil"/>
          <w:between w:val="nil"/>
        </w:pBdr>
        <w:spacing w:after="60" w:line="240" w:lineRule="auto"/>
        <w:jc w:val="both"/>
        <w:rPr>
          <w:color w:val="000000"/>
        </w:rPr>
      </w:pPr>
      <w:r>
        <w:rPr>
          <w:color w:val="000000"/>
        </w:rPr>
        <w:t>La proposta di aggiudicazione è formulata dalla commissione giudicatrice in favore del concorrente che ha presentato la migliore proposta progettuale. Con tale adempimento, la commissione chiude le operazioni di gara e trasmette al RUP tutti gli atti e documenti della gara ai fini dei successivi adempimenti.</w:t>
      </w:r>
    </w:p>
    <w:p w14:paraId="6E3DF071" w14:textId="43A06AE7" w:rsidR="00153EC8" w:rsidRDefault="00153EC8" w:rsidP="00775FE3">
      <w:pPr>
        <w:pBdr>
          <w:top w:val="nil"/>
          <w:left w:val="nil"/>
          <w:bottom w:val="nil"/>
          <w:right w:val="nil"/>
          <w:between w:val="nil"/>
        </w:pBdr>
        <w:spacing w:after="60" w:line="240" w:lineRule="auto"/>
        <w:rPr>
          <w:color w:val="000000"/>
        </w:rPr>
      </w:pPr>
      <w:r>
        <w:rPr>
          <w:color w:val="000000"/>
        </w:rPr>
        <w:t>La stazione appaltante procede, entro cinque giorni, alle comunicazioni di cui all’art. 90, comma 1 lett. b).</w:t>
      </w:r>
    </w:p>
    <w:p w14:paraId="593DFF68" w14:textId="03AA7C37" w:rsidR="00153EC8" w:rsidRDefault="00153EC8" w:rsidP="00775FE3">
      <w:pPr>
        <w:pBdr>
          <w:top w:val="nil"/>
          <w:left w:val="nil"/>
          <w:bottom w:val="nil"/>
          <w:right w:val="nil"/>
          <w:between w:val="nil"/>
        </w:pBdr>
        <w:spacing w:after="60" w:line="240" w:lineRule="auto"/>
        <w:jc w:val="both"/>
        <w:rPr>
          <w:color w:val="000000"/>
        </w:rPr>
      </w:pPr>
      <w:r>
        <w:rPr>
          <w:color w:val="000000"/>
        </w:rPr>
        <w:t xml:space="preserve">Il vincitore, individuato in via provvisoria, gli altri soggetti ammessi alla </w:t>
      </w:r>
      <w:proofErr w:type="gramStart"/>
      <w:r>
        <w:rPr>
          <w:color w:val="000000"/>
        </w:rPr>
        <w:t>2</w:t>
      </w:r>
      <w:r w:rsidR="00775FE3" w:rsidRPr="00775FE3">
        <w:rPr>
          <w:color w:val="000000"/>
          <w:vertAlign w:val="superscript"/>
        </w:rPr>
        <w:t>a</w:t>
      </w:r>
      <w:proofErr w:type="gramEnd"/>
      <w:r>
        <w:rPr>
          <w:color w:val="000000"/>
        </w:rPr>
        <w:t xml:space="preserve"> fase ed i restanti autori delle proposte progettuali meritevoli dovranno fornire entro 30 (trenta) giorni dalla richiesta dell’Ente banditore la documentazione probatoria a conferma delle dichiarazioni rese, in merito al possesso dei requisiti di ordine generale e di idoneità professionale oltre che dell’assenza dei motivi di esclusione di cui agli art</w:t>
      </w:r>
      <w:r w:rsidR="005F039D">
        <w:rPr>
          <w:color w:val="000000"/>
        </w:rPr>
        <w:t>t.</w:t>
      </w:r>
      <w:r>
        <w:rPr>
          <w:color w:val="000000"/>
        </w:rPr>
        <w:t xml:space="preserve"> 94 e 95 del codice. Fermo restando che tali requisiti devono sussistere a far data dalla presentazione dell’Istanza di partecipazione, l’Ente banditore invita, se necessario, i partecipanti a completare o a fornire, entro un termine di </w:t>
      </w:r>
      <w:proofErr w:type="gramStart"/>
      <w:r>
        <w:rPr>
          <w:color w:val="000000"/>
        </w:rPr>
        <w:t>10</w:t>
      </w:r>
      <w:proofErr w:type="gramEnd"/>
      <w:r>
        <w:rPr>
          <w:color w:val="000000"/>
        </w:rPr>
        <w:t xml:space="preserve"> giorni, chiarimenti in ordine al contenuto dei certificati e documenti presentati.</w:t>
      </w:r>
    </w:p>
    <w:p w14:paraId="3A7C2966" w14:textId="433B6CA6" w:rsidR="00153EC8" w:rsidRDefault="00153EC8" w:rsidP="00775FE3">
      <w:pPr>
        <w:pBdr>
          <w:top w:val="nil"/>
          <w:left w:val="nil"/>
          <w:bottom w:val="nil"/>
          <w:right w:val="nil"/>
          <w:between w:val="nil"/>
        </w:pBdr>
        <w:spacing w:after="60" w:line="240" w:lineRule="auto"/>
        <w:jc w:val="both"/>
        <w:rPr>
          <w:color w:val="000000"/>
        </w:rPr>
      </w:pPr>
      <w:r>
        <w:rPr>
          <w:color w:val="000000"/>
        </w:rPr>
        <w:t>All’esito positivo della verifica del possesso dei requisiti in capo al vincitore, la stazione appaltante procede all’aggiudicazione (proclamazione del vincitore), che è immediatamente efficace, ai sensi dell’art. 17</w:t>
      </w:r>
      <w:r w:rsidR="00775FE3">
        <w:rPr>
          <w:color w:val="000000"/>
        </w:rPr>
        <w:t>,</w:t>
      </w:r>
      <w:r>
        <w:rPr>
          <w:color w:val="000000"/>
        </w:rPr>
        <w:t xml:space="preserve"> comma 5 del codice. In caso di esito negativo delle verifiche, ovvero di mancata comprova dei requisiti, la stazione appaltante procederà alla revoca dell’aggiudicazione (in via provvisoria) ed alla segnalazione all’ANAC del vincitore. In tal caso, la stazione appaltante procederà, con le modalità sopra indicate, nei confronti del secondo in graduatoria. Nell’ipotesi in cui l’appalto non possa essere aggiudicato neppure a quest’ultimo, la stazione appaltante procederà, con le medesime modalità sopra citate, scorrendo la graduatoria.</w:t>
      </w:r>
    </w:p>
    <w:p w14:paraId="484D081E" w14:textId="77777777" w:rsidR="00153EC8" w:rsidRPr="00400C48" w:rsidRDefault="00153EC8" w:rsidP="00400C48">
      <w:pPr>
        <w:pStyle w:val="Titolo1"/>
        <w:spacing w:before="360" w:line="240" w:lineRule="auto"/>
        <w:rPr>
          <w:rFonts w:ascii="Calibri" w:eastAsia="Calibri" w:hAnsi="Calibri"/>
          <w:color w:val="FFFFFF" w:themeColor="background1"/>
          <w:shd w:val="clear" w:color="auto" w:fill="1F497D"/>
        </w:rPr>
      </w:pPr>
      <w:r w:rsidRPr="00400C48">
        <w:rPr>
          <w:rFonts w:ascii="Calibri" w:eastAsia="Calibri" w:hAnsi="Calibri"/>
          <w:color w:val="FFFFFF" w:themeColor="background1"/>
          <w:shd w:val="clear" w:color="auto" w:fill="1F497D"/>
        </w:rPr>
        <w:t>6) OPERAZIONI CONCLUSIVE</w:t>
      </w:r>
    </w:p>
    <w:p w14:paraId="4E3D4D7A" w14:textId="77777777" w:rsidR="00153EC8" w:rsidRPr="00167B99" w:rsidRDefault="00153EC8" w:rsidP="00400C48">
      <w:pPr>
        <w:pStyle w:val="Titolo2"/>
        <w:spacing w:before="240" w:after="120" w:line="240" w:lineRule="auto"/>
        <w:ind w:left="567" w:hanging="567"/>
        <w:jc w:val="both"/>
        <w:rPr>
          <w:rFonts w:ascii="Calibri" w:eastAsia="Calibri" w:hAnsi="Calibri" w:cs="Calibri"/>
          <w:b/>
          <w:color w:val="1F497D"/>
          <w:sz w:val="24"/>
          <w:szCs w:val="24"/>
        </w:rPr>
      </w:pPr>
      <w:r>
        <w:rPr>
          <w:rFonts w:ascii="Calibri" w:eastAsia="Calibri" w:hAnsi="Calibri" w:cs="Calibri"/>
          <w:b/>
          <w:color w:val="1F497D"/>
          <w:sz w:val="24"/>
          <w:szCs w:val="24"/>
        </w:rPr>
        <w:t xml:space="preserve">6.1) Affidamento dell'incarico </w:t>
      </w:r>
    </w:p>
    <w:p w14:paraId="20D20E59" w14:textId="6C9D8B5A" w:rsidR="00153EC8" w:rsidRDefault="00153EC8" w:rsidP="00775FE3">
      <w:pPr>
        <w:pBdr>
          <w:top w:val="nil"/>
          <w:left w:val="nil"/>
          <w:bottom w:val="nil"/>
          <w:right w:val="nil"/>
          <w:between w:val="nil"/>
        </w:pBdr>
        <w:spacing w:after="60" w:line="240" w:lineRule="auto"/>
        <w:jc w:val="both"/>
        <w:rPr>
          <w:color w:val="000000"/>
        </w:rPr>
      </w:pPr>
      <w:r>
        <w:rPr>
          <w:color w:val="000000"/>
        </w:rPr>
        <w:t xml:space="preserve">Il vincitore del Concorso, entro </w:t>
      </w:r>
      <w:r w:rsidR="003447B3" w:rsidRPr="00804223">
        <w:rPr>
          <w:highlight w:val="yellow"/>
        </w:rPr>
        <w:t>_____</w:t>
      </w:r>
      <w:r w:rsidR="001248FE">
        <w:rPr>
          <w:color w:val="000000"/>
        </w:rPr>
        <w:t xml:space="preserve"> </w:t>
      </w:r>
      <w:r>
        <w:rPr>
          <w:b/>
          <w:color w:val="C00000"/>
          <w:highlight w:val="yellow"/>
          <w:vertAlign w:val="superscript"/>
        </w:rPr>
        <w:footnoteReference w:id="38"/>
      </w:r>
      <w:r w:rsidRPr="001248FE">
        <w:rPr>
          <w:b/>
        </w:rPr>
        <w:t xml:space="preserve"> </w:t>
      </w:r>
      <w:r>
        <w:rPr>
          <w:color w:val="000000"/>
        </w:rPr>
        <w:t>giorni dalla proclamazione, dovrà completare lo sviluppo degli elaborati concorsuali, raggiungendo il livello del progetto</w:t>
      </w:r>
      <w:r>
        <w:rPr>
          <w:i/>
          <w:color w:val="000000"/>
        </w:rPr>
        <w:t xml:space="preserve"> di fattibilità tecnica ed economica.</w:t>
      </w:r>
    </w:p>
    <w:p w14:paraId="357D3BAF" w14:textId="2C2BD376" w:rsidR="00153EC8" w:rsidRDefault="00153EC8" w:rsidP="00775FE3">
      <w:pPr>
        <w:pBdr>
          <w:top w:val="nil"/>
          <w:left w:val="nil"/>
          <w:bottom w:val="nil"/>
          <w:right w:val="nil"/>
          <w:between w:val="nil"/>
        </w:pBdr>
        <w:spacing w:after="80" w:line="240" w:lineRule="auto"/>
        <w:jc w:val="both"/>
        <w:rPr>
          <w:color w:val="000000"/>
        </w:rPr>
      </w:pPr>
      <w:r>
        <w:rPr>
          <w:color w:val="000000"/>
        </w:rPr>
        <w:t xml:space="preserve">A seguito del reperimento delle risorse finanziarie, ai sensi dell’art. 46, comma 3 del codice, al vincitore sarà affidata la progettazione esecutiva con l’applicazione del ribasso del </w:t>
      </w:r>
      <w:r w:rsidR="003447B3" w:rsidRPr="00804223">
        <w:rPr>
          <w:highlight w:val="yellow"/>
        </w:rPr>
        <w:t>_____</w:t>
      </w:r>
      <w:r w:rsidRPr="001248FE">
        <w:rPr>
          <w:color w:val="000000"/>
        </w:rPr>
        <w:t>%,</w:t>
      </w:r>
      <w:r w:rsidRPr="00C71BC9">
        <w:rPr>
          <w:color w:val="000000"/>
        </w:rPr>
        <w:t xml:space="preserve"> applicabile</w:t>
      </w:r>
      <w:r>
        <w:rPr>
          <w:color w:val="000000"/>
        </w:rPr>
        <w:t xml:space="preserve">, in relazione all’importo stimato dei corrispettivi  calcolati </w:t>
      </w:r>
      <w:r w:rsidRPr="00052080">
        <w:rPr>
          <w:color w:val="000000"/>
        </w:rPr>
        <w:t>secondo le modalità di cui all'allegato I.13 del codice,</w:t>
      </w:r>
      <w:r>
        <w:rPr>
          <w:color w:val="000000"/>
        </w:rPr>
        <w:t xml:space="preserve"> come appresso indicato</w:t>
      </w:r>
      <w:r w:rsidR="001248FE">
        <w:rPr>
          <w:color w:val="000000"/>
        </w:rPr>
        <w:t xml:space="preserve"> </w:t>
      </w:r>
      <w:r w:rsidRPr="0090210A">
        <w:rPr>
          <w:b/>
          <w:color w:val="C00000"/>
          <w:highlight w:val="yellow"/>
          <w:vertAlign w:val="superscript"/>
        </w:rPr>
        <w:footnoteReference w:id="39"/>
      </w:r>
      <w:r>
        <w:rPr>
          <w:color w:val="000000"/>
        </w:rPr>
        <w:t xml:space="preserve">, </w:t>
      </w:r>
      <w:r w:rsidRPr="0090210A">
        <w:rPr>
          <w:color w:val="000000"/>
        </w:rPr>
        <w:t>intendendo in tal modo esperita le negoziazione prescritta dal sopra richiamato art. 46, comma 3, secondo periodo</w:t>
      </w:r>
      <w:r>
        <w:rPr>
          <w:color w:val="000000"/>
        </w:rPr>
        <w:t>:</w:t>
      </w:r>
    </w:p>
    <w:p w14:paraId="206769C4" w14:textId="5435357B" w:rsidR="00153EC8" w:rsidRPr="0090210A" w:rsidRDefault="00153EC8" w:rsidP="00775FE3">
      <w:pPr>
        <w:pStyle w:val="Paragrafoelenco"/>
        <w:numPr>
          <w:ilvl w:val="0"/>
          <w:numId w:val="39"/>
        </w:numPr>
        <w:pBdr>
          <w:top w:val="nil"/>
          <w:left w:val="nil"/>
          <w:bottom w:val="nil"/>
          <w:right w:val="nil"/>
          <w:between w:val="nil"/>
        </w:pBdr>
        <w:spacing w:after="80" w:line="240" w:lineRule="auto"/>
        <w:ind w:left="426" w:hanging="426"/>
        <w:contextualSpacing w:val="0"/>
        <w:jc w:val="both"/>
        <w:rPr>
          <w:color w:val="000000"/>
        </w:rPr>
      </w:pPr>
      <w:r w:rsidRPr="0090210A">
        <w:rPr>
          <w:color w:val="C00000"/>
        </w:rPr>
        <w:t>[quando i corrispettivi stimati sono di importo pari o superiore a 140.000 euro]</w:t>
      </w:r>
      <w:r w:rsidRPr="0090210A">
        <w:rPr>
          <w:color w:val="000000"/>
        </w:rPr>
        <w:t xml:space="preserve"> </w:t>
      </w:r>
      <w:r>
        <w:rPr>
          <w:color w:val="000000"/>
        </w:rPr>
        <w:t>il ribasso sopra determinato si applica al</w:t>
      </w:r>
      <w:r w:rsidRPr="0090210A">
        <w:rPr>
          <w:b/>
          <w:color w:val="000000"/>
        </w:rPr>
        <w:t xml:space="preserve"> </w:t>
      </w:r>
      <w:r w:rsidRPr="000E327C">
        <w:rPr>
          <w:color w:val="000000"/>
        </w:rPr>
        <w:t>35% dell’importo stimato dei corrispettivi,</w:t>
      </w:r>
      <w:r w:rsidRPr="0090210A">
        <w:rPr>
          <w:color w:val="000000"/>
        </w:rPr>
        <w:t xml:space="preserve"> calcolati con le modalità di cui all’allegato I.13 del codice</w:t>
      </w:r>
      <w:r>
        <w:rPr>
          <w:color w:val="000000"/>
        </w:rPr>
        <w:t>, (</w:t>
      </w:r>
      <w:proofErr w:type="spellStart"/>
      <w:r>
        <w:rPr>
          <w:color w:val="000000"/>
        </w:rPr>
        <w:t>cfr</w:t>
      </w:r>
      <w:proofErr w:type="spellEnd"/>
      <w:r>
        <w:rPr>
          <w:color w:val="000000"/>
        </w:rPr>
        <w:t xml:space="preserve"> art. 41</w:t>
      </w:r>
      <w:r w:rsidR="001248FE">
        <w:rPr>
          <w:color w:val="000000"/>
        </w:rPr>
        <w:t>,</w:t>
      </w:r>
      <w:r>
        <w:rPr>
          <w:color w:val="000000"/>
        </w:rPr>
        <w:t xml:space="preserve"> comma 15 bis del codice);</w:t>
      </w:r>
    </w:p>
    <w:p w14:paraId="3A5138BB" w14:textId="18518C39" w:rsidR="00153EC8" w:rsidRDefault="00153EC8" w:rsidP="00775FE3">
      <w:pPr>
        <w:pStyle w:val="Paragrafoelenco"/>
        <w:numPr>
          <w:ilvl w:val="0"/>
          <w:numId w:val="39"/>
        </w:numPr>
        <w:pBdr>
          <w:top w:val="nil"/>
          <w:left w:val="nil"/>
          <w:bottom w:val="nil"/>
          <w:right w:val="nil"/>
          <w:between w:val="nil"/>
        </w:pBdr>
        <w:spacing w:after="80" w:line="240" w:lineRule="auto"/>
        <w:ind w:left="426" w:hanging="426"/>
        <w:jc w:val="both"/>
        <w:rPr>
          <w:color w:val="000000"/>
        </w:rPr>
      </w:pPr>
      <w:r w:rsidRPr="0090210A">
        <w:rPr>
          <w:color w:val="C00000"/>
        </w:rPr>
        <w:lastRenderedPageBreak/>
        <w:t xml:space="preserve">[quando i corrispettivi stimati sono di importo </w:t>
      </w:r>
      <w:r>
        <w:rPr>
          <w:color w:val="C00000"/>
        </w:rPr>
        <w:t xml:space="preserve">inferiore </w:t>
      </w:r>
      <w:r w:rsidRPr="0090210A">
        <w:rPr>
          <w:color w:val="C00000"/>
        </w:rPr>
        <w:t xml:space="preserve">a 140.000 euro] </w:t>
      </w:r>
      <w:r w:rsidRPr="00052080">
        <w:t>il ribasso sopra determinato si applica sull</w:t>
      </w:r>
      <w:r w:rsidRPr="0090210A">
        <w:rPr>
          <w:color w:val="000000"/>
        </w:rPr>
        <w:t>’intero importo dei corrispettivi, per una percentuale non superiore al 20%</w:t>
      </w:r>
      <w:r>
        <w:rPr>
          <w:color w:val="000000"/>
        </w:rPr>
        <w:t xml:space="preserve"> (</w:t>
      </w:r>
      <w:proofErr w:type="spellStart"/>
      <w:r>
        <w:rPr>
          <w:color w:val="000000"/>
        </w:rPr>
        <w:t>cfr</w:t>
      </w:r>
      <w:proofErr w:type="spellEnd"/>
      <w:r>
        <w:rPr>
          <w:color w:val="000000"/>
        </w:rPr>
        <w:t xml:space="preserve"> art. 41</w:t>
      </w:r>
      <w:r w:rsidR="001248FE">
        <w:rPr>
          <w:color w:val="000000"/>
        </w:rPr>
        <w:t>,</w:t>
      </w:r>
      <w:r>
        <w:rPr>
          <w:color w:val="000000"/>
        </w:rPr>
        <w:t xml:space="preserve"> comma 15 ter del codice).</w:t>
      </w:r>
    </w:p>
    <w:p w14:paraId="58FA1E12" w14:textId="7B113A36" w:rsidR="00153EC8" w:rsidRPr="00167B99" w:rsidRDefault="00153EC8" w:rsidP="00775FE3">
      <w:pPr>
        <w:pStyle w:val="Paragrafoelenco"/>
        <w:pBdr>
          <w:top w:val="nil"/>
          <w:left w:val="nil"/>
          <w:bottom w:val="nil"/>
          <w:right w:val="nil"/>
          <w:between w:val="nil"/>
        </w:pBdr>
        <w:spacing w:after="80" w:line="240" w:lineRule="auto"/>
        <w:ind w:left="426" w:hanging="426"/>
        <w:jc w:val="both"/>
        <w:rPr>
          <w:color w:val="C00000"/>
        </w:rPr>
      </w:pPr>
      <w:r w:rsidRPr="00167B99">
        <w:rPr>
          <w:color w:val="C00000"/>
        </w:rPr>
        <w:t>[eliminare le indicazioni in rosso e l’opzione non ricorrente]</w:t>
      </w:r>
    </w:p>
    <w:p w14:paraId="0E6084F7" w14:textId="4F15B3F1" w:rsidR="00153EC8" w:rsidRDefault="00153EC8" w:rsidP="00775FE3">
      <w:pPr>
        <w:pBdr>
          <w:top w:val="nil"/>
          <w:left w:val="nil"/>
          <w:bottom w:val="nil"/>
          <w:right w:val="nil"/>
          <w:between w:val="nil"/>
        </w:pBdr>
        <w:spacing w:after="80" w:line="240" w:lineRule="auto"/>
        <w:jc w:val="both"/>
        <w:rPr>
          <w:color w:val="000000"/>
        </w:rPr>
      </w:pPr>
      <w:r>
        <w:rPr>
          <w:color w:val="000000"/>
        </w:rPr>
        <w:t>Il Contratto relativo alle prestazioni del presente paragrafo, in adempimento alle prescrizioni dell’art.</w:t>
      </w:r>
      <w:r w:rsidR="00167B99">
        <w:rPr>
          <w:color w:val="000000"/>
        </w:rPr>
        <w:t xml:space="preserve"> </w:t>
      </w:r>
      <w:r>
        <w:rPr>
          <w:color w:val="000000"/>
        </w:rPr>
        <w:t>18</w:t>
      </w:r>
      <w:r w:rsidR="00167B99">
        <w:rPr>
          <w:color w:val="000000"/>
        </w:rPr>
        <w:t>,</w:t>
      </w:r>
      <w:r>
        <w:rPr>
          <w:color w:val="000000"/>
        </w:rPr>
        <w:t xml:space="preserve"> commi 2 e 3, sarà stipulato entro sessanta giorni dalla data dell’aggiudicazione efficace e non prima di 35 giorni dalla data di avvenuta informazione ai candidati di cui all’art.</w:t>
      </w:r>
      <w:r w:rsidR="00167B99">
        <w:rPr>
          <w:color w:val="000000"/>
        </w:rPr>
        <w:t xml:space="preserve"> </w:t>
      </w:r>
      <w:r>
        <w:rPr>
          <w:color w:val="000000"/>
        </w:rPr>
        <w:t>90</w:t>
      </w:r>
      <w:r w:rsidR="00167B99">
        <w:rPr>
          <w:color w:val="000000"/>
        </w:rPr>
        <w:t>,</w:t>
      </w:r>
      <w:r>
        <w:rPr>
          <w:color w:val="000000"/>
        </w:rPr>
        <w:t xml:space="preserve"> comma 1 del codice. </w:t>
      </w:r>
    </w:p>
    <w:p w14:paraId="27D9A4D7" w14:textId="66F23164" w:rsidR="00153EC8" w:rsidRDefault="00153EC8" w:rsidP="00775FE3">
      <w:pPr>
        <w:pBdr>
          <w:top w:val="nil"/>
          <w:left w:val="nil"/>
          <w:bottom w:val="nil"/>
          <w:right w:val="nil"/>
          <w:between w:val="nil"/>
        </w:pBdr>
        <w:spacing w:after="80" w:line="240" w:lineRule="auto"/>
        <w:jc w:val="both"/>
        <w:rPr>
          <w:color w:val="000000"/>
        </w:rPr>
      </w:pPr>
      <w:r>
        <w:rPr>
          <w:color w:val="000000"/>
        </w:rPr>
        <w:t>Qualora la stazione appaltante proceda ai sensi degli art</w:t>
      </w:r>
      <w:r w:rsidR="00167B99">
        <w:rPr>
          <w:color w:val="000000"/>
        </w:rPr>
        <w:t>t.</w:t>
      </w:r>
      <w:r>
        <w:rPr>
          <w:color w:val="000000"/>
        </w:rPr>
        <w:t xml:space="preserve"> 88</w:t>
      </w:r>
      <w:r w:rsidR="00167B99">
        <w:rPr>
          <w:color w:val="000000"/>
        </w:rPr>
        <w:t>,</w:t>
      </w:r>
      <w:r>
        <w:rPr>
          <w:color w:val="000000"/>
        </w:rPr>
        <w:t xml:space="preserve"> comma 4-bis e 92</w:t>
      </w:r>
      <w:r w:rsidR="00167B99">
        <w:rPr>
          <w:color w:val="000000"/>
        </w:rPr>
        <w:t>,</w:t>
      </w:r>
      <w:r>
        <w:rPr>
          <w:color w:val="000000"/>
        </w:rPr>
        <w:t xml:space="preserve"> comma 3 del </w:t>
      </w:r>
      <w:proofErr w:type="spellStart"/>
      <w:r>
        <w:rPr>
          <w:color w:val="000000"/>
        </w:rPr>
        <w:t>D.Lgs.</w:t>
      </w:r>
      <w:proofErr w:type="spellEnd"/>
      <w:r>
        <w:rPr>
          <w:color w:val="000000"/>
        </w:rPr>
        <w:t xml:space="preserve"> 159/2011, recederà dal contratto laddove si verifichino le circostanze di cui agli artt. 88, commi 4-bis e 4-ter e 92</w:t>
      </w:r>
      <w:r w:rsidR="00167B99">
        <w:rPr>
          <w:color w:val="000000"/>
        </w:rPr>
        <w:t>,</w:t>
      </w:r>
      <w:r>
        <w:rPr>
          <w:color w:val="000000"/>
        </w:rPr>
        <w:t xml:space="preserve"> commi 3 e 4 del citato decreto, fermo restando che le proposte progettuali rimarranno di proprietà della stazione appaltante.</w:t>
      </w:r>
    </w:p>
    <w:p w14:paraId="63958CEB" w14:textId="77777777" w:rsidR="00153EC8" w:rsidRDefault="00153EC8" w:rsidP="00775FE3">
      <w:pPr>
        <w:pBdr>
          <w:top w:val="nil"/>
          <w:left w:val="nil"/>
          <w:bottom w:val="nil"/>
          <w:right w:val="nil"/>
          <w:between w:val="nil"/>
        </w:pBdr>
        <w:spacing w:after="60" w:line="240" w:lineRule="auto"/>
        <w:jc w:val="both"/>
        <w:rPr>
          <w:color w:val="000000"/>
        </w:rPr>
      </w:pPr>
      <w:r>
        <w:rPr>
          <w:color w:val="000000"/>
        </w:rPr>
        <w:t>Sono a carico dell’aggiudicatario tutte le spese contrattuali, gli oneri fiscali quali imposte e tasse - ivi comprese quelle di registro ove dovute - relative alla stipulazione del contratto.</w:t>
      </w:r>
    </w:p>
    <w:p w14:paraId="7B4BF1C7" w14:textId="58937900" w:rsidR="00153EC8" w:rsidRDefault="00153EC8" w:rsidP="00775FE3">
      <w:pPr>
        <w:pBdr>
          <w:top w:val="nil"/>
          <w:left w:val="nil"/>
          <w:bottom w:val="nil"/>
          <w:right w:val="nil"/>
          <w:between w:val="nil"/>
        </w:pBdr>
        <w:spacing w:before="180" w:after="60" w:line="240" w:lineRule="auto"/>
        <w:jc w:val="both"/>
        <w:rPr>
          <w:b/>
          <w:color w:val="0F2260"/>
        </w:rPr>
      </w:pPr>
      <w:r>
        <w:rPr>
          <w:b/>
          <w:color w:val="0F2260"/>
        </w:rPr>
        <w:t xml:space="preserve">6.1.1 </w:t>
      </w:r>
      <w:r>
        <w:rPr>
          <w:b/>
          <w:smallCaps/>
          <w:color w:val="0F2260"/>
        </w:rPr>
        <w:t>Corrispettivi servizi in affidamento – valore dell’appalto</w:t>
      </w:r>
    </w:p>
    <w:p w14:paraId="2B875A67" w14:textId="55F736B8" w:rsidR="00153EC8" w:rsidRDefault="00153EC8" w:rsidP="00775FE3">
      <w:pPr>
        <w:pBdr>
          <w:top w:val="nil"/>
          <w:left w:val="nil"/>
          <w:bottom w:val="nil"/>
          <w:right w:val="nil"/>
          <w:between w:val="nil"/>
        </w:pBdr>
        <w:spacing w:after="120" w:line="240" w:lineRule="auto"/>
        <w:jc w:val="both"/>
        <w:rPr>
          <w:color w:val="000000"/>
        </w:rPr>
      </w:pPr>
      <w:r>
        <w:rPr>
          <w:color w:val="000000"/>
        </w:rPr>
        <w:t xml:space="preserve">I corrispettivi professionali, determinati in conformità al D.M. 17 giugno 2016 (come adeguato in allegato </w:t>
      </w:r>
      <w:r>
        <w:rPr>
          <w:b/>
          <w:color w:val="000000"/>
        </w:rPr>
        <w:t>I.13</w:t>
      </w:r>
      <w:r>
        <w:rPr>
          <w:color w:val="000000"/>
        </w:rPr>
        <w:t>, art. 2 - Tabella A del codice), risultano così sinteticamente articolati, al netto di oneri previdenziali ed I.V.A. (vedi calcolo analitico allegato).</w:t>
      </w:r>
    </w:p>
    <w:tbl>
      <w:tblPr>
        <w:tblStyle w:val="2"/>
        <w:tblW w:w="98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8"/>
      </w:tblGrid>
      <w:tr w:rsidR="00153EC8" w14:paraId="0A0C2B9C" w14:textId="77777777" w:rsidTr="003447B3">
        <w:trPr>
          <w:trHeight w:val="565"/>
        </w:trPr>
        <w:tc>
          <w:tcPr>
            <w:tcW w:w="9808" w:type="dxa"/>
            <w:shd w:val="clear" w:color="auto" w:fill="00246D"/>
          </w:tcPr>
          <w:p w14:paraId="2A1B6D30" w14:textId="36222766" w:rsidR="00153EC8" w:rsidRDefault="00153EC8" w:rsidP="003447B3">
            <w:pPr>
              <w:pBdr>
                <w:top w:val="nil"/>
                <w:left w:val="nil"/>
                <w:bottom w:val="nil"/>
                <w:right w:val="nil"/>
                <w:between w:val="nil"/>
              </w:pBdr>
              <w:shd w:val="clear" w:color="auto" w:fill="022E5E"/>
              <w:spacing w:after="0" w:line="240" w:lineRule="auto"/>
              <w:ind w:left="23"/>
              <w:jc w:val="center"/>
              <w:rPr>
                <w:b/>
                <w:color w:val="FFFFFF"/>
                <w:sz w:val="20"/>
                <w:szCs w:val="20"/>
              </w:rPr>
            </w:pPr>
            <w:r w:rsidRPr="00DA4DF3">
              <w:rPr>
                <w:b/>
                <w:color w:val="FFFFFF"/>
                <w:sz w:val="26"/>
                <w:szCs w:val="26"/>
              </w:rPr>
              <w:t>Tabella 1</w:t>
            </w:r>
            <w:r w:rsidR="007B6149">
              <w:rPr>
                <w:b/>
                <w:color w:val="FFFFFF"/>
                <w:sz w:val="26"/>
                <w:szCs w:val="26"/>
              </w:rPr>
              <w:t xml:space="preserve">: </w:t>
            </w:r>
            <w:r>
              <w:rPr>
                <w:b/>
                <w:color w:val="FFFFFF"/>
                <w:sz w:val="20"/>
                <w:szCs w:val="20"/>
              </w:rPr>
              <w:t>VALORE DELL’APPALTO</w:t>
            </w:r>
          </w:p>
          <w:p w14:paraId="7938907E" w14:textId="7EB8CA3D" w:rsidR="00153EC8" w:rsidRDefault="00153EC8" w:rsidP="003447B3">
            <w:pPr>
              <w:pBdr>
                <w:top w:val="nil"/>
                <w:left w:val="nil"/>
                <w:bottom w:val="nil"/>
                <w:right w:val="nil"/>
                <w:between w:val="nil"/>
              </w:pBdr>
              <w:shd w:val="clear" w:color="auto" w:fill="022E5E"/>
              <w:spacing w:after="0" w:line="240" w:lineRule="auto"/>
              <w:ind w:left="23"/>
              <w:jc w:val="center"/>
              <w:rPr>
                <w:color w:val="FFFFFF"/>
                <w:sz w:val="20"/>
                <w:szCs w:val="20"/>
              </w:rPr>
            </w:pPr>
            <w:r>
              <w:rPr>
                <w:color w:val="FFFFFF"/>
                <w:sz w:val="20"/>
                <w:szCs w:val="20"/>
              </w:rPr>
              <w:t>(al fine di determinare l’importo in relazione alle soglie di cui all’art.14 del codice e della pubblicazione del bando)</w:t>
            </w:r>
          </w:p>
        </w:tc>
      </w:tr>
    </w:tbl>
    <w:p w14:paraId="0FF1C0A3" w14:textId="77777777" w:rsidR="00153EC8" w:rsidRDefault="00153EC8" w:rsidP="003447B3">
      <w:pPr>
        <w:pBdr>
          <w:top w:val="nil"/>
          <w:left w:val="nil"/>
          <w:bottom w:val="nil"/>
          <w:right w:val="nil"/>
          <w:between w:val="nil"/>
        </w:pBdr>
        <w:spacing w:after="0" w:line="240" w:lineRule="auto"/>
        <w:jc w:val="center"/>
        <w:rPr>
          <w:b/>
          <w:color w:val="FFFFFF"/>
          <w:sz w:val="2"/>
          <w:szCs w:val="2"/>
        </w:rPr>
      </w:pPr>
    </w:p>
    <w:tbl>
      <w:tblPr>
        <w:tblStyle w:val="1"/>
        <w:tblW w:w="98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6350"/>
        <w:gridCol w:w="1644"/>
        <w:gridCol w:w="1247"/>
      </w:tblGrid>
      <w:tr w:rsidR="00153EC8" w14:paraId="015182C3" w14:textId="77777777" w:rsidTr="003447B3">
        <w:tc>
          <w:tcPr>
            <w:tcW w:w="567" w:type="dxa"/>
            <w:tcBorders>
              <w:bottom w:val="single" w:sz="4" w:space="0" w:color="000000"/>
            </w:tcBorders>
            <w:shd w:val="clear" w:color="auto" w:fill="C8D2FF"/>
          </w:tcPr>
          <w:p w14:paraId="4877F333" w14:textId="77777777" w:rsidR="00153EC8" w:rsidRDefault="00153EC8" w:rsidP="003447B3">
            <w:pPr>
              <w:pBdr>
                <w:top w:val="nil"/>
                <w:left w:val="nil"/>
                <w:bottom w:val="nil"/>
                <w:right w:val="nil"/>
                <w:between w:val="nil"/>
              </w:pBdr>
              <w:spacing w:before="120" w:after="0" w:line="240" w:lineRule="auto"/>
              <w:jc w:val="center"/>
              <w:rPr>
                <w:b/>
                <w:color w:val="000000"/>
                <w:sz w:val="20"/>
                <w:szCs w:val="20"/>
              </w:rPr>
            </w:pPr>
            <w:r>
              <w:rPr>
                <w:b/>
                <w:color w:val="000000"/>
                <w:sz w:val="20"/>
                <w:szCs w:val="20"/>
              </w:rPr>
              <w:t>N*</w:t>
            </w:r>
          </w:p>
        </w:tc>
        <w:tc>
          <w:tcPr>
            <w:tcW w:w="6350" w:type="dxa"/>
            <w:tcBorders>
              <w:bottom w:val="single" w:sz="4" w:space="0" w:color="000000"/>
            </w:tcBorders>
            <w:shd w:val="clear" w:color="auto" w:fill="C8D2FF"/>
          </w:tcPr>
          <w:p w14:paraId="3CB9B808" w14:textId="77777777" w:rsidR="00153EC8" w:rsidRDefault="00153EC8" w:rsidP="003447B3">
            <w:pPr>
              <w:pBdr>
                <w:top w:val="nil"/>
                <w:left w:val="nil"/>
                <w:bottom w:val="nil"/>
                <w:right w:val="nil"/>
                <w:between w:val="nil"/>
              </w:pBdr>
              <w:spacing w:before="120" w:after="0" w:line="240" w:lineRule="auto"/>
              <w:jc w:val="center"/>
              <w:rPr>
                <w:b/>
                <w:smallCaps/>
                <w:color w:val="000000"/>
                <w:sz w:val="24"/>
                <w:szCs w:val="24"/>
              </w:rPr>
            </w:pPr>
            <w:r>
              <w:rPr>
                <w:b/>
                <w:smallCaps/>
                <w:color w:val="000000"/>
                <w:sz w:val="24"/>
                <w:szCs w:val="24"/>
              </w:rPr>
              <w:t>Prestazioni professionali</w:t>
            </w:r>
          </w:p>
        </w:tc>
        <w:tc>
          <w:tcPr>
            <w:tcW w:w="1644" w:type="dxa"/>
            <w:tcBorders>
              <w:bottom w:val="single" w:sz="4" w:space="0" w:color="000000"/>
            </w:tcBorders>
            <w:shd w:val="clear" w:color="auto" w:fill="C8D2FF"/>
          </w:tcPr>
          <w:p w14:paraId="3BD5CFD7" w14:textId="77777777" w:rsidR="00153EC8" w:rsidRDefault="00153EC8" w:rsidP="003447B3">
            <w:pPr>
              <w:pBdr>
                <w:top w:val="nil"/>
                <w:left w:val="nil"/>
                <w:bottom w:val="nil"/>
                <w:right w:val="nil"/>
                <w:between w:val="nil"/>
              </w:pBdr>
              <w:spacing w:after="0" w:line="240" w:lineRule="auto"/>
              <w:jc w:val="center"/>
              <w:rPr>
                <w:b/>
                <w:smallCaps/>
                <w:color w:val="000000"/>
                <w:sz w:val="24"/>
                <w:szCs w:val="24"/>
              </w:rPr>
            </w:pPr>
            <w:r>
              <w:rPr>
                <w:b/>
                <w:smallCaps/>
                <w:color w:val="000000"/>
                <w:sz w:val="24"/>
                <w:szCs w:val="24"/>
              </w:rPr>
              <w:t>Corrispettivi</w:t>
            </w:r>
          </w:p>
          <w:p w14:paraId="14934925" w14:textId="77777777" w:rsidR="00153EC8" w:rsidRDefault="00153EC8" w:rsidP="003447B3">
            <w:pPr>
              <w:pBdr>
                <w:top w:val="nil"/>
                <w:left w:val="nil"/>
                <w:bottom w:val="nil"/>
                <w:right w:val="nil"/>
                <w:between w:val="nil"/>
              </w:pBdr>
              <w:spacing w:after="0" w:line="240" w:lineRule="auto"/>
              <w:jc w:val="center"/>
              <w:rPr>
                <w:b/>
                <w:color w:val="000000"/>
                <w:sz w:val="20"/>
                <w:szCs w:val="20"/>
              </w:rPr>
            </w:pPr>
            <w:r>
              <w:rPr>
                <w:b/>
                <w:color w:val="000000"/>
                <w:sz w:val="20"/>
                <w:szCs w:val="20"/>
              </w:rPr>
              <w:t>DM 17/06/2016</w:t>
            </w:r>
          </w:p>
        </w:tc>
        <w:tc>
          <w:tcPr>
            <w:tcW w:w="1247" w:type="dxa"/>
            <w:tcBorders>
              <w:bottom w:val="single" w:sz="4" w:space="0" w:color="000000"/>
            </w:tcBorders>
            <w:shd w:val="clear" w:color="auto" w:fill="C8D2FF"/>
          </w:tcPr>
          <w:p w14:paraId="7169C257" w14:textId="77777777" w:rsidR="00153EC8" w:rsidRDefault="00153EC8" w:rsidP="003447B3">
            <w:pPr>
              <w:pBdr>
                <w:top w:val="nil"/>
                <w:left w:val="nil"/>
                <w:bottom w:val="nil"/>
                <w:right w:val="nil"/>
                <w:between w:val="nil"/>
              </w:pBdr>
              <w:spacing w:after="0" w:line="240" w:lineRule="auto"/>
              <w:jc w:val="center"/>
              <w:rPr>
                <w:b/>
                <w:color w:val="000000"/>
                <w:sz w:val="20"/>
                <w:szCs w:val="20"/>
              </w:rPr>
            </w:pPr>
            <w:r>
              <w:rPr>
                <w:b/>
                <w:smallCaps/>
                <w:color w:val="000000"/>
                <w:sz w:val="24"/>
                <w:szCs w:val="24"/>
              </w:rPr>
              <w:t>Tempi</w:t>
            </w:r>
            <w:r>
              <w:rPr>
                <w:b/>
                <w:color w:val="000000"/>
                <w:sz w:val="20"/>
                <w:szCs w:val="20"/>
              </w:rPr>
              <w:t xml:space="preserve"> redazione</w:t>
            </w:r>
          </w:p>
        </w:tc>
      </w:tr>
      <w:tr w:rsidR="00153EC8" w14:paraId="48941C79" w14:textId="77777777" w:rsidTr="003447B3">
        <w:trPr>
          <w:trHeight w:val="303"/>
        </w:trPr>
        <w:tc>
          <w:tcPr>
            <w:tcW w:w="567" w:type="dxa"/>
            <w:tcBorders>
              <w:bottom w:val="single" w:sz="4" w:space="0" w:color="000000"/>
            </w:tcBorders>
            <w:shd w:val="clear" w:color="auto" w:fill="FFFFFF"/>
          </w:tcPr>
          <w:p w14:paraId="2F122FC2" w14:textId="77777777" w:rsidR="00153EC8" w:rsidRDefault="00153EC8" w:rsidP="003447B3">
            <w:pPr>
              <w:pBdr>
                <w:top w:val="nil"/>
                <w:left w:val="nil"/>
                <w:bottom w:val="nil"/>
                <w:right w:val="nil"/>
                <w:between w:val="nil"/>
              </w:pBdr>
              <w:shd w:val="clear" w:color="auto" w:fill="FFFFFF" w:themeFill="background1"/>
              <w:spacing w:after="0" w:line="240" w:lineRule="auto"/>
              <w:jc w:val="center"/>
              <w:rPr>
                <w:b/>
                <w:color w:val="000000"/>
                <w:sz w:val="20"/>
                <w:szCs w:val="20"/>
              </w:rPr>
            </w:pPr>
            <w:r>
              <w:rPr>
                <w:b/>
                <w:color w:val="000000"/>
                <w:sz w:val="20"/>
                <w:szCs w:val="20"/>
              </w:rPr>
              <w:t>1</w:t>
            </w:r>
          </w:p>
        </w:tc>
        <w:tc>
          <w:tcPr>
            <w:tcW w:w="6350" w:type="dxa"/>
            <w:tcBorders>
              <w:bottom w:val="single" w:sz="4" w:space="0" w:color="000000"/>
            </w:tcBorders>
            <w:shd w:val="clear" w:color="auto" w:fill="FFFFFF"/>
          </w:tcPr>
          <w:p w14:paraId="67BEF2CD" w14:textId="77777777" w:rsidR="00153EC8" w:rsidRDefault="00153EC8" w:rsidP="003447B3">
            <w:pPr>
              <w:pBdr>
                <w:top w:val="nil"/>
                <w:left w:val="nil"/>
                <w:bottom w:val="nil"/>
                <w:right w:val="nil"/>
                <w:between w:val="nil"/>
              </w:pBdr>
              <w:spacing w:after="0" w:line="240" w:lineRule="auto"/>
              <w:jc w:val="center"/>
              <w:rPr>
                <w:b/>
                <w:color w:val="000000"/>
                <w:sz w:val="20"/>
                <w:szCs w:val="20"/>
              </w:rPr>
            </w:pPr>
            <w:r>
              <w:rPr>
                <w:b/>
                <w:color w:val="000000"/>
                <w:sz w:val="20"/>
                <w:szCs w:val="20"/>
              </w:rPr>
              <w:t>Progetto di fattibilità tecnica ed economica (coincide con il montepremi)</w:t>
            </w:r>
          </w:p>
        </w:tc>
        <w:tc>
          <w:tcPr>
            <w:tcW w:w="1644" w:type="dxa"/>
            <w:tcBorders>
              <w:bottom w:val="single" w:sz="4" w:space="0" w:color="000000"/>
            </w:tcBorders>
            <w:shd w:val="clear" w:color="auto" w:fill="FFFFFF"/>
          </w:tcPr>
          <w:p w14:paraId="23759933" w14:textId="2A01B7DE" w:rsidR="00153EC8" w:rsidRPr="00DA4DF3" w:rsidRDefault="00153EC8" w:rsidP="003447B3">
            <w:pPr>
              <w:pBdr>
                <w:top w:val="nil"/>
                <w:left w:val="nil"/>
                <w:bottom w:val="nil"/>
                <w:right w:val="nil"/>
                <w:between w:val="nil"/>
              </w:pBdr>
              <w:shd w:val="clear" w:color="auto" w:fill="FFFFFF" w:themeFill="background1"/>
              <w:spacing w:after="0" w:line="240" w:lineRule="auto"/>
              <w:jc w:val="center"/>
              <w:rPr>
                <w:color w:val="000000"/>
                <w:sz w:val="20"/>
                <w:szCs w:val="20"/>
              </w:rPr>
            </w:pPr>
            <w:r w:rsidRPr="00DA4DF3">
              <w:rPr>
                <w:color w:val="000000"/>
                <w:sz w:val="20"/>
                <w:szCs w:val="20"/>
              </w:rPr>
              <w:t>€</w:t>
            </w:r>
            <w:r w:rsidR="003447B3">
              <w:rPr>
                <w:color w:val="000000"/>
                <w:sz w:val="20"/>
                <w:szCs w:val="20"/>
              </w:rPr>
              <w:t xml:space="preserve"> </w:t>
            </w:r>
            <w:r w:rsidR="003447B3" w:rsidRPr="00804223">
              <w:rPr>
                <w:highlight w:val="yellow"/>
              </w:rPr>
              <w:t>_____</w:t>
            </w:r>
          </w:p>
        </w:tc>
        <w:tc>
          <w:tcPr>
            <w:tcW w:w="1247" w:type="dxa"/>
            <w:tcBorders>
              <w:bottom w:val="single" w:sz="4" w:space="0" w:color="000000"/>
            </w:tcBorders>
            <w:shd w:val="clear" w:color="auto" w:fill="FFFFFF"/>
          </w:tcPr>
          <w:p w14:paraId="7182F8EA" w14:textId="40CD9EE3" w:rsidR="00153EC8" w:rsidRDefault="00153EC8" w:rsidP="003447B3">
            <w:pPr>
              <w:pBdr>
                <w:top w:val="nil"/>
                <w:left w:val="nil"/>
                <w:bottom w:val="nil"/>
                <w:right w:val="nil"/>
                <w:between w:val="nil"/>
              </w:pBdr>
              <w:spacing w:after="0" w:line="240" w:lineRule="auto"/>
              <w:jc w:val="center"/>
              <w:rPr>
                <w:b/>
                <w:color w:val="000000"/>
                <w:sz w:val="20"/>
                <w:szCs w:val="20"/>
              </w:rPr>
            </w:pPr>
            <w:r w:rsidRPr="00DA4DF3">
              <w:rPr>
                <w:color w:val="000000"/>
                <w:sz w:val="20"/>
                <w:szCs w:val="20"/>
              </w:rPr>
              <w:t>gg.</w:t>
            </w:r>
            <w:r w:rsidR="003447B3">
              <w:rPr>
                <w:color w:val="000000"/>
                <w:sz w:val="20"/>
                <w:szCs w:val="20"/>
              </w:rPr>
              <w:t xml:space="preserve"> </w:t>
            </w:r>
            <w:r w:rsidR="003447B3" w:rsidRPr="00804223">
              <w:rPr>
                <w:highlight w:val="yellow"/>
              </w:rPr>
              <w:t>_____</w:t>
            </w:r>
            <w:r w:rsidR="003447B3">
              <w:rPr>
                <w:color w:val="000000"/>
                <w:sz w:val="20"/>
                <w:szCs w:val="20"/>
              </w:rPr>
              <w:t xml:space="preserve"> </w:t>
            </w:r>
            <w:r w:rsidRPr="00C36ED3">
              <w:rPr>
                <w:b/>
                <w:color w:val="C00000"/>
                <w:sz w:val="20"/>
                <w:szCs w:val="20"/>
                <w:highlight w:val="yellow"/>
                <w:vertAlign w:val="superscript"/>
              </w:rPr>
              <w:footnoteReference w:id="40"/>
            </w:r>
          </w:p>
        </w:tc>
      </w:tr>
      <w:tr w:rsidR="00153EC8" w14:paraId="08362D46" w14:textId="77777777" w:rsidTr="003447B3">
        <w:tc>
          <w:tcPr>
            <w:tcW w:w="567" w:type="dxa"/>
            <w:tcBorders>
              <w:bottom w:val="single" w:sz="4" w:space="0" w:color="000000"/>
            </w:tcBorders>
            <w:shd w:val="clear" w:color="auto" w:fill="FFFFFF"/>
          </w:tcPr>
          <w:p w14:paraId="75152459" w14:textId="77777777" w:rsidR="00153EC8" w:rsidRDefault="00153EC8" w:rsidP="003447B3">
            <w:pPr>
              <w:pBdr>
                <w:top w:val="nil"/>
                <w:left w:val="nil"/>
                <w:bottom w:val="nil"/>
                <w:right w:val="nil"/>
                <w:between w:val="nil"/>
              </w:pBdr>
              <w:shd w:val="clear" w:color="auto" w:fill="F2F2F2" w:themeFill="background1" w:themeFillShade="F2"/>
              <w:spacing w:after="0" w:line="240" w:lineRule="auto"/>
              <w:jc w:val="center"/>
              <w:rPr>
                <w:b/>
                <w:color w:val="000000"/>
                <w:sz w:val="20"/>
                <w:szCs w:val="20"/>
              </w:rPr>
            </w:pPr>
            <w:r>
              <w:rPr>
                <w:b/>
                <w:color w:val="000000"/>
                <w:sz w:val="20"/>
                <w:szCs w:val="20"/>
              </w:rPr>
              <w:t>2</w:t>
            </w:r>
          </w:p>
        </w:tc>
        <w:tc>
          <w:tcPr>
            <w:tcW w:w="6350" w:type="dxa"/>
            <w:tcBorders>
              <w:bottom w:val="single" w:sz="4" w:space="0" w:color="000000"/>
            </w:tcBorders>
            <w:shd w:val="clear" w:color="auto" w:fill="FFFFFF"/>
          </w:tcPr>
          <w:p w14:paraId="472054BB" w14:textId="77777777" w:rsidR="00153EC8" w:rsidRDefault="00153EC8" w:rsidP="003447B3">
            <w:pPr>
              <w:pBdr>
                <w:top w:val="nil"/>
                <w:left w:val="nil"/>
                <w:bottom w:val="nil"/>
                <w:right w:val="nil"/>
                <w:between w:val="nil"/>
              </w:pBdr>
              <w:shd w:val="clear" w:color="auto" w:fill="F2F2F2" w:themeFill="background1" w:themeFillShade="F2"/>
              <w:spacing w:after="0" w:line="240" w:lineRule="auto"/>
              <w:jc w:val="center"/>
              <w:rPr>
                <w:b/>
                <w:color w:val="000000"/>
                <w:sz w:val="20"/>
                <w:szCs w:val="20"/>
              </w:rPr>
            </w:pPr>
            <w:r>
              <w:rPr>
                <w:b/>
                <w:color w:val="000000"/>
                <w:sz w:val="20"/>
                <w:szCs w:val="20"/>
              </w:rPr>
              <w:t>Progetto esecutivo (successivo affidamento)</w:t>
            </w:r>
          </w:p>
        </w:tc>
        <w:tc>
          <w:tcPr>
            <w:tcW w:w="1644" w:type="dxa"/>
            <w:tcBorders>
              <w:bottom w:val="single" w:sz="4" w:space="0" w:color="000000"/>
            </w:tcBorders>
            <w:shd w:val="clear" w:color="auto" w:fill="FFFFFF"/>
          </w:tcPr>
          <w:p w14:paraId="3E5F6113" w14:textId="1EF78A81" w:rsidR="00153EC8" w:rsidRPr="00DA4DF3" w:rsidRDefault="00153EC8" w:rsidP="003447B3">
            <w:pPr>
              <w:pBdr>
                <w:top w:val="nil"/>
                <w:left w:val="nil"/>
                <w:bottom w:val="nil"/>
                <w:right w:val="nil"/>
                <w:between w:val="nil"/>
              </w:pBdr>
              <w:shd w:val="clear" w:color="auto" w:fill="F2F2F2" w:themeFill="background1" w:themeFillShade="F2"/>
              <w:spacing w:after="0" w:line="240" w:lineRule="auto"/>
              <w:jc w:val="center"/>
              <w:rPr>
                <w:color w:val="000000"/>
                <w:sz w:val="20"/>
                <w:szCs w:val="20"/>
              </w:rPr>
            </w:pPr>
            <w:r w:rsidRPr="00DA4DF3">
              <w:rPr>
                <w:color w:val="000000"/>
                <w:sz w:val="20"/>
                <w:szCs w:val="20"/>
              </w:rPr>
              <w:t>€</w:t>
            </w:r>
            <w:r w:rsidR="003447B3">
              <w:rPr>
                <w:color w:val="000000"/>
                <w:sz w:val="20"/>
                <w:szCs w:val="20"/>
              </w:rPr>
              <w:t xml:space="preserve"> </w:t>
            </w:r>
            <w:r w:rsidR="003447B3" w:rsidRPr="00804223">
              <w:rPr>
                <w:highlight w:val="yellow"/>
              </w:rPr>
              <w:t>_____</w:t>
            </w:r>
          </w:p>
        </w:tc>
        <w:tc>
          <w:tcPr>
            <w:tcW w:w="1247" w:type="dxa"/>
            <w:tcBorders>
              <w:bottom w:val="single" w:sz="4" w:space="0" w:color="000000"/>
            </w:tcBorders>
            <w:shd w:val="clear" w:color="auto" w:fill="FFFFFF"/>
          </w:tcPr>
          <w:p w14:paraId="6C1BF941" w14:textId="58FED65B" w:rsidR="00153EC8" w:rsidRDefault="00153EC8" w:rsidP="003447B3">
            <w:pPr>
              <w:pBdr>
                <w:top w:val="nil"/>
                <w:left w:val="nil"/>
                <w:bottom w:val="nil"/>
                <w:right w:val="nil"/>
                <w:between w:val="nil"/>
              </w:pBdr>
              <w:spacing w:after="0" w:line="240" w:lineRule="auto"/>
              <w:jc w:val="center"/>
              <w:rPr>
                <w:b/>
                <w:color w:val="000000"/>
                <w:sz w:val="20"/>
                <w:szCs w:val="20"/>
              </w:rPr>
            </w:pPr>
            <w:r w:rsidRPr="00DA4DF3">
              <w:rPr>
                <w:color w:val="000000"/>
                <w:sz w:val="20"/>
                <w:szCs w:val="20"/>
              </w:rPr>
              <w:t>gg</w:t>
            </w:r>
            <w:r w:rsidR="00167B99">
              <w:rPr>
                <w:color w:val="000000"/>
                <w:sz w:val="20"/>
                <w:szCs w:val="20"/>
              </w:rPr>
              <w:t>.</w:t>
            </w:r>
            <w:r w:rsidR="003447B3">
              <w:rPr>
                <w:color w:val="000000"/>
                <w:sz w:val="20"/>
                <w:szCs w:val="20"/>
              </w:rPr>
              <w:t xml:space="preserve"> </w:t>
            </w:r>
            <w:r w:rsidR="003447B3" w:rsidRPr="00804223">
              <w:rPr>
                <w:highlight w:val="yellow"/>
              </w:rPr>
              <w:t>_____</w:t>
            </w:r>
            <w:r w:rsidR="00167B99">
              <w:rPr>
                <w:color w:val="000000"/>
                <w:sz w:val="20"/>
                <w:szCs w:val="20"/>
              </w:rPr>
              <w:t xml:space="preserve"> </w:t>
            </w:r>
            <w:r w:rsidRPr="00C36ED3">
              <w:rPr>
                <w:b/>
                <w:color w:val="C00000"/>
                <w:sz w:val="20"/>
                <w:szCs w:val="20"/>
                <w:highlight w:val="yellow"/>
                <w:vertAlign w:val="superscript"/>
              </w:rPr>
              <w:footnoteReference w:id="41"/>
            </w:r>
          </w:p>
        </w:tc>
      </w:tr>
      <w:tr w:rsidR="00153EC8" w14:paraId="78F9FCEF" w14:textId="77777777" w:rsidTr="003447B3">
        <w:trPr>
          <w:trHeight w:val="46"/>
        </w:trPr>
        <w:tc>
          <w:tcPr>
            <w:tcW w:w="567" w:type="dxa"/>
            <w:shd w:val="clear" w:color="auto" w:fill="00246D"/>
          </w:tcPr>
          <w:p w14:paraId="2173973F" w14:textId="77777777" w:rsidR="00153EC8" w:rsidRDefault="00153EC8" w:rsidP="003447B3">
            <w:pPr>
              <w:pBdr>
                <w:top w:val="nil"/>
                <w:left w:val="nil"/>
                <w:bottom w:val="nil"/>
                <w:right w:val="nil"/>
                <w:between w:val="nil"/>
              </w:pBdr>
              <w:spacing w:after="0" w:line="240" w:lineRule="auto"/>
              <w:jc w:val="center"/>
              <w:rPr>
                <w:b/>
                <w:color w:val="FFFFFF"/>
                <w:sz w:val="20"/>
                <w:szCs w:val="20"/>
              </w:rPr>
            </w:pPr>
            <w:r>
              <w:rPr>
                <w:b/>
                <w:color w:val="FFFFFF"/>
                <w:sz w:val="20"/>
                <w:szCs w:val="20"/>
              </w:rPr>
              <w:t>3</w:t>
            </w:r>
          </w:p>
        </w:tc>
        <w:tc>
          <w:tcPr>
            <w:tcW w:w="6350" w:type="dxa"/>
            <w:shd w:val="clear" w:color="auto" w:fill="00246D"/>
          </w:tcPr>
          <w:p w14:paraId="6A7E03EE" w14:textId="77777777" w:rsidR="00153EC8" w:rsidRDefault="00153EC8" w:rsidP="003447B3">
            <w:pPr>
              <w:pBdr>
                <w:top w:val="nil"/>
                <w:left w:val="nil"/>
                <w:bottom w:val="nil"/>
                <w:right w:val="nil"/>
                <w:between w:val="nil"/>
              </w:pBdr>
              <w:spacing w:after="0" w:line="240" w:lineRule="auto"/>
              <w:jc w:val="center"/>
              <w:rPr>
                <w:b/>
                <w:color w:val="FFFFFF"/>
                <w:sz w:val="20"/>
                <w:szCs w:val="20"/>
              </w:rPr>
            </w:pPr>
            <w:r>
              <w:rPr>
                <w:b/>
                <w:color w:val="FFFFFF"/>
                <w:sz w:val="20"/>
                <w:szCs w:val="20"/>
              </w:rPr>
              <w:t>TOTALE VALORE DELL’APPALTO</w:t>
            </w:r>
          </w:p>
        </w:tc>
        <w:tc>
          <w:tcPr>
            <w:tcW w:w="1644" w:type="dxa"/>
            <w:shd w:val="clear" w:color="auto" w:fill="00246D"/>
          </w:tcPr>
          <w:p w14:paraId="7F69BC91" w14:textId="19893BF3" w:rsidR="00153EC8" w:rsidRDefault="00153EC8" w:rsidP="003447B3">
            <w:pPr>
              <w:pBdr>
                <w:top w:val="nil"/>
                <w:left w:val="nil"/>
                <w:bottom w:val="nil"/>
                <w:right w:val="nil"/>
                <w:between w:val="nil"/>
              </w:pBdr>
              <w:spacing w:after="0" w:line="240" w:lineRule="auto"/>
              <w:jc w:val="center"/>
              <w:rPr>
                <w:b/>
                <w:color w:val="FFFFFF"/>
                <w:sz w:val="20"/>
                <w:szCs w:val="20"/>
              </w:rPr>
            </w:pPr>
            <w:r>
              <w:rPr>
                <w:b/>
                <w:color w:val="FFFFFF"/>
                <w:sz w:val="20"/>
                <w:szCs w:val="20"/>
              </w:rPr>
              <w:t xml:space="preserve">€ </w:t>
            </w:r>
            <w:r w:rsidR="003447B3" w:rsidRPr="00804223">
              <w:rPr>
                <w:highlight w:val="yellow"/>
              </w:rPr>
              <w:t>_____</w:t>
            </w:r>
          </w:p>
        </w:tc>
        <w:tc>
          <w:tcPr>
            <w:tcW w:w="1247" w:type="dxa"/>
            <w:shd w:val="clear" w:color="auto" w:fill="00246D"/>
          </w:tcPr>
          <w:p w14:paraId="1673F13A" w14:textId="77777777" w:rsidR="00153EC8" w:rsidRDefault="00153EC8" w:rsidP="003447B3">
            <w:pPr>
              <w:pBdr>
                <w:top w:val="nil"/>
                <w:left w:val="nil"/>
                <w:bottom w:val="nil"/>
                <w:right w:val="nil"/>
                <w:between w:val="nil"/>
              </w:pBdr>
              <w:spacing w:after="0" w:line="240" w:lineRule="auto"/>
              <w:jc w:val="center"/>
              <w:rPr>
                <w:b/>
                <w:color w:val="FFFFFF"/>
                <w:sz w:val="20"/>
                <w:szCs w:val="20"/>
              </w:rPr>
            </w:pPr>
          </w:p>
        </w:tc>
      </w:tr>
    </w:tbl>
    <w:p w14:paraId="296945E0" w14:textId="77777777" w:rsidR="00153EC8" w:rsidRDefault="00153EC8" w:rsidP="00775FE3">
      <w:pPr>
        <w:pBdr>
          <w:top w:val="nil"/>
          <w:left w:val="nil"/>
          <w:bottom w:val="nil"/>
          <w:right w:val="nil"/>
          <w:between w:val="nil"/>
        </w:pBdr>
        <w:spacing w:after="0" w:line="240" w:lineRule="auto"/>
        <w:jc w:val="both"/>
        <w:rPr>
          <w:b/>
          <w:color w:val="000000"/>
          <w:sz w:val="2"/>
          <w:szCs w:val="2"/>
        </w:rPr>
      </w:pPr>
    </w:p>
    <w:p w14:paraId="46AA6F54" w14:textId="1D5AA60A" w:rsidR="00153EC8" w:rsidRDefault="00153EC8" w:rsidP="00775FE3">
      <w:pPr>
        <w:pBdr>
          <w:top w:val="nil"/>
          <w:left w:val="nil"/>
          <w:bottom w:val="nil"/>
          <w:right w:val="nil"/>
          <w:between w:val="nil"/>
        </w:pBdr>
        <w:spacing w:before="180" w:after="120" w:line="240" w:lineRule="auto"/>
        <w:jc w:val="both"/>
        <w:rPr>
          <w:color w:val="000000"/>
        </w:rPr>
      </w:pPr>
      <w:r>
        <w:rPr>
          <w:color w:val="000000"/>
        </w:rPr>
        <w:t>In particolare, la tabella 1 è finalizzata ad evidenziare il valore complessivo dell’appalto, dato dalla somma del montepremi del concorso con l’importo dei corrispettivi relativi alla progettazione esecutiva (da affidare successivamente), a cui fare riferimento per la pubblicazione del bando nel rispetto delle regole di cui al successivo paragrafo 7.2.</w:t>
      </w:r>
    </w:p>
    <w:tbl>
      <w:tblPr>
        <w:tblW w:w="5025" w:type="pct"/>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blLook w:val="01E0" w:firstRow="1" w:lastRow="1" w:firstColumn="1" w:lastColumn="1" w:noHBand="0" w:noVBand="0"/>
      </w:tblPr>
      <w:tblGrid>
        <w:gridCol w:w="567"/>
        <w:gridCol w:w="7881"/>
        <w:gridCol w:w="1362"/>
      </w:tblGrid>
      <w:tr w:rsidR="00153EC8" w:rsidRPr="00225A47" w14:paraId="269BBDCD" w14:textId="77777777" w:rsidTr="003447B3">
        <w:trPr>
          <w:jc w:val="right"/>
        </w:trPr>
        <w:tc>
          <w:tcPr>
            <w:tcW w:w="4999" w:type="pct"/>
            <w:gridSpan w:val="3"/>
            <w:tcBorders>
              <w:top w:val="single" w:sz="8" w:space="0" w:color="000000"/>
              <w:left w:val="single" w:sz="8" w:space="0" w:color="000000"/>
              <w:bottom w:val="single" w:sz="8" w:space="0" w:color="000000"/>
              <w:right w:val="single" w:sz="8" w:space="0" w:color="000000"/>
            </w:tcBorders>
            <w:shd w:val="clear" w:color="auto" w:fill="002060"/>
            <w:vAlign w:val="center"/>
          </w:tcPr>
          <w:p w14:paraId="581E89DD" w14:textId="0F15A64E" w:rsidR="00153EC8" w:rsidRPr="00486EBA" w:rsidRDefault="00153EC8" w:rsidP="00775FE3">
            <w:pPr>
              <w:pBdr>
                <w:top w:val="nil"/>
                <w:left w:val="nil"/>
                <w:bottom w:val="nil"/>
                <w:right w:val="nil"/>
                <w:between w:val="nil"/>
              </w:pBdr>
              <w:shd w:val="clear" w:color="auto" w:fill="002060"/>
              <w:spacing w:after="0" w:line="240" w:lineRule="auto"/>
              <w:ind w:left="23"/>
              <w:jc w:val="center"/>
              <w:rPr>
                <w:b/>
                <w:color w:val="FFFFFF"/>
              </w:rPr>
            </w:pPr>
            <w:r w:rsidRPr="00DA4DF3">
              <w:rPr>
                <w:b/>
                <w:color w:val="FFFFFF"/>
                <w:sz w:val="26"/>
                <w:szCs w:val="26"/>
              </w:rPr>
              <w:t>Tabella 2</w:t>
            </w:r>
            <w:r>
              <w:rPr>
                <w:b/>
                <w:color w:val="FFFFFF"/>
                <w:sz w:val="26"/>
                <w:szCs w:val="26"/>
              </w:rPr>
              <w:t>:</w:t>
            </w:r>
            <w:r w:rsidR="007B6149">
              <w:rPr>
                <w:b/>
                <w:color w:val="FFFFFF"/>
                <w:sz w:val="26"/>
                <w:szCs w:val="26"/>
              </w:rPr>
              <w:t xml:space="preserve"> </w:t>
            </w:r>
            <w:r w:rsidRPr="00486EBA">
              <w:rPr>
                <w:b/>
                <w:color w:val="FFFFFF"/>
              </w:rPr>
              <w:t>Equo Compenso</w:t>
            </w:r>
          </w:p>
        </w:tc>
      </w:tr>
      <w:tr w:rsidR="00153EC8" w:rsidRPr="00225A47" w14:paraId="3E392825" w14:textId="77777777" w:rsidTr="003447B3">
        <w:trPr>
          <w:jc w:val="right"/>
        </w:trPr>
        <w:tc>
          <w:tcPr>
            <w:tcW w:w="289"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3FCD2522" w14:textId="77777777" w:rsidR="00153EC8" w:rsidRPr="007352DC" w:rsidRDefault="00153EC8" w:rsidP="00775FE3">
            <w:pPr>
              <w:spacing w:before="20" w:after="20" w:line="240" w:lineRule="auto"/>
              <w:jc w:val="center"/>
              <w:rPr>
                <w:rFonts w:eastAsia="Times New Roman"/>
                <w:b/>
              </w:rPr>
            </w:pPr>
            <w:r w:rsidRPr="007352DC">
              <w:rPr>
                <w:rFonts w:asciiTheme="minorHAnsi" w:hAnsiTheme="minorHAnsi" w:cstheme="minorHAnsi"/>
                <w:b/>
                <w:smallCaps/>
                <w:color w:val="1F3864"/>
                <w:sz w:val="20"/>
                <w:szCs w:val="20"/>
              </w:rPr>
              <w:t>1</w:t>
            </w:r>
          </w:p>
        </w:tc>
        <w:tc>
          <w:tcPr>
            <w:tcW w:w="4017"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3C166404" w14:textId="77777777" w:rsidR="00153EC8" w:rsidRPr="00DA4DF3" w:rsidRDefault="00153EC8" w:rsidP="00775FE3">
            <w:pPr>
              <w:spacing w:before="20" w:after="20" w:line="240" w:lineRule="auto"/>
              <w:rPr>
                <w:b/>
                <w:color w:val="000000"/>
                <w:sz w:val="20"/>
                <w:szCs w:val="20"/>
              </w:rPr>
            </w:pPr>
            <w:r w:rsidRPr="00DA4DF3">
              <w:rPr>
                <w:b/>
                <w:color w:val="000000"/>
                <w:sz w:val="20"/>
                <w:szCs w:val="20"/>
              </w:rPr>
              <w:t>Importo compensi progetto esecutivo</w:t>
            </w:r>
            <w:r>
              <w:rPr>
                <w:b/>
                <w:color w:val="000000"/>
                <w:sz w:val="20"/>
                <w:szCs w:val="20"/>
              </w:rPr>
              <w:t xml:space="preserve">, </w:t>
            </w:r>
            <w:r w:rsidRPr="00DD2C49">
              <w:rPr>
                <w:color w:val="000000"/>
                <w:sz w:val="20"/>
                <w:szCs w:val="20"/>
              </w:rPr>
              <w:t>calcolato con le modalità di cui all’</w:t>
            </w:r>
            <w:r w:rsidRPr="00DD2C49">
              <w:rPr>
                <w:b/>
                <w:color w:val="000000"/>
                <w:sz w:val="20"/>
                <w:szCs w:val="20"/>
              </w:rPr>
              <w:t>allegato I.13</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207BF0D" w14:textId="5AE40ECF" w:rsidR="00153EC8" w:rsidRPr="007352DC" w:rsidRDefault="00153EC8" w:rsidP="003447B3">
            <w:pPr>
              <w:spacing w:before="20" w:after="20" w:line="240" w:lineRule="auto"/>
              <w:jc w:val="right"/>
              <w:rPr>
                <w:rFonts w:eastAsia="Times New Roman"/>
                <w:sz w:val="20"/>
                <w:szCs w:val="20"/>
              </w:rPr>
            </w:pPr>
            <w:r w:rsidRPr="007352DC">
              <w:rPr>
                <w:rFonts w:eastAsia="Times New Roman"/>
                <w:sz w:val="20"/>
                <w:szCs w:val="20"/>
              </w:rPr>
              <w:t>€</w:t>
            </w:r>
            <w:r w:rsidR="003447B3">
              <w:rPr>
                <w:rFonts w:eastAsia="Times New Roman"/>
                <w:sz w:val="20"/>
                <w:szCs w:val="20"/>
              </w:rPr>
              <w:t xml:space="preserve"> </w:t>
            </w:r>
            <w:r w:rsidR="003447B3" w:rsidRPr="00804223">
              <w:rPr>
                <w:highlight w:val="yellow"/>
              </w:rPr>
              <w:t>_____</w:t>
            </w:r>
          </w:p>
        </w:tc>
      </w:tr>
      <w:tr w:rsidR="00153EC8" w:rsidRPr="00225A47" w14:paraId="18F3C9BC" w14:textId="77777777" w:rsidTr="003447B3">
        <w:trPr>
          <w:jc w:val="right"/>
        </w:trPr>
        <w:tc>
          <w:tcPr>
            <w:tcW w:w="289"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31C5E5CA" w14:textId="77777777" w:rsidR="00153EC8" w:rsidRPr="007352DC" w:rsidRDefault="00153EC8" w:rsidP="00775FE3">
            <w:pPr>
              <w:spacing w:before="20" w:after="20" w:line="240" w:lineRule="auto"/>
              <w:jc w:val="center"/>
              <w:rPr>
                <w:rFonts w:asciiTheme="minorHAnsi" w:hAnsiTheme="minorHAnsi" w:cstheme="minorHAnsi"/>
                <w:b/>
                <w:smallCaps/>
                <w:color w:val="1F3864"/>
                <w:sz w:val="20"/>
                <w:szCs w:val="20"/>
              </w:rPr>
            </w:pPr>
            <w:r w:rsidRPr="007352DC">
              <w:rPr>
                <w:rFonts w:asciiTheme="minorHAnsi" w:hAnsiTheme="minorHAnsi" w:cstheme="minorHAnsi"/>
                <w:b/>
                <w:smallCaps/>
                <w:color w:val="1F3864"/>
                <w:sz w:val="20"/>
                <w:szCs w:val="20"/>
              </w:rPr>
              <w:t>2</w:t>
            </w:r>
          </w:p>
        </w:tc>
        <w:tc>
          <w:tcPr>
            <w:tcW w:w="4017"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100D41C4" w14:textId="3F6E7EA7" w:rsidR="00153EC8" w:rsidRPr="007352DC" w:rsidRDefault="00153EC8" w:rsidP="00775FE3">
            <w:pPr>
              <w:spacing w:before="20" w:after="20" w:line="240" w:lineRule="auto"/>
              <w:rPr>
                <w:rFonts w:asciiTheme="minorHAnsi" w:hAnsiTheme="minorHAnsi" w:cstheme="minorHAnsi"/>
                <w:b/>
                <w:smallCaps/>
                <w:color w:val="1F3864"/>
                <w:sz w:val="24"/>
                <w:szCs w:val="24"/>
              </w:rPr>
            </w:pPr>
            <w:r w:rsidRPr="00DA4DF3">
              <w:rPr>
                <w:b/>
                <w:color w:val="000000"/>
                <w:sz w:val="20"/>
                <w:szCs w:val="20"/>
              </w:rPr>
              <w:t xml:space="preserve">Importo </w:t>
            </w:r>
            <w:r>
              <w:rPr>
                <w:b/>
                <w:color w:val="000000"/>
                <w:sz w:val="20"/>
                <w:szCs w:val="20"/>
              </w:rPr>
              <w:t>compensi da sottoporre a ribasso</w:t>
            </w:r>
            <w:r w:rsidR="00775FE3">
              <w:rPr>
                <w:b/>
                <w:color w:val="000000"/>
                <w:sz w:val="20"/>
                <w:szCs w:val="20"/>
              </w:rPr>
              <w:t xml:space="preserve"> </w:t>
            </w:r>
            <w:r w:rsidRPr="00775FE3">
              <w:rPr>
                <w:b/>
                <w:color w:val="C00000"/>
                <w:highlight w:val="yellow"/>
                <w:vertAlign w:val="superscript"/>
              </w:rPr>
              <w:footnoteReference w:id="42"/>
            </w:r>
            <w:r>
              <w:rPr>
                <w:color w:val="000000"/>
                <w:sz w:val="20"/>
                <w:szCs w:val="20"/>
              </w:rPr>
              <w:t xml:space="preserve"> [cfr. art.41 commi 15 bis e 15 ter del codice]</w:t>
            </w:r>
          </w:p>
        </w:tc>
        <w:tc>
          <w:tcPr>
            <w:tcW w:w="694" w:type="pct"/>
            <w:tcBorders>
              <w:top w:val="single" w:sz="8" w:space="0" w:color="000000"/>
              <w:left w:val="single" w:sz="8" w:space="0" w:color="000000"/>
              <w:bottom w:val="single" w:sz="8" w:space="0" w:color="000000"/>
              <w:right w:val="single" w:sz="8" w:space="0" w:color="000000"/>
            </w:tcBorders>
            <w:shd w:val="clear" w:color="auto" w:fill="FFFFFF" w:themeFill="background1"/>
          </w:tcPr>
          <w:p w14:paraId="67A0A556" w14:textId="7A18F1D0" w:rsidR="00153EC8" w:rsidRPr="007352DC" w:rsidRDefault="00153EC8" w:rsidP="003447B3">
            <w:pPr>
              <w:spacing w:before="20" w:after="20" w:line="240" w:lineRule="auto"/>
              <w:jc w:val="right"/>
              <w:rPr>
                <w:rFonts w:eastAsia="Times New Roman"/>
                <w:sz w:val="20"/>
                <w:szCs w:val="20"/>
              </w:rPr>
            </w:pPr>
            <w:r w:rsidRPr="00AD1550">
              <w:rPr>
                <w:rFonts w:asciiTheme="minorHAnsi" w:hAnsiTheme="minorHAnsi" w:cstheme="minorHAnsi"/>
                <w:sz w:val="20"/>
                <w:szCs w:val="20"/>
              </w:rPr>
              <w:t>€</w:t>
            </w:r>
            <w:r w:rsidR="003447B3">
              <w:rPr>
                <w:rFonts w:asciiTheme="minorHAnsi" w:hAnsiTheme="minorHAnsi" w:cstheme="minorHAnsi"/>
                <w:sz w:val="20"/>
                <w:szCs w:val="20"/>
              </w:rPr>
              <w:t xml:space="preserve"> </w:t>
            </w:r>
            <w:r w:rsidR="003447B3" w:rsidRPr="00804223">
              <w:rPr>
                <w:highlight w:val="yellow"/>
              </w:rPr>
              <w:t>_____</w:t>
            </w:r>
          </w:p>
        </w:tc>
      </w:tr>
    </w:tbl>
    <w:p w14:paraId="5B8EDD94" w14:textId="1E60DB3C" w:rsidR="00153EC8" w:rsidRDefault="00153EC8" w:rsidP="00775FE3">
      <w:pPr>
        <w:spacing w:before="180" w:after="40" w:line="240" w:lineRule="auto"/>
        <w:jc w:val="both"/>
      </w:pPr>
      <w:r>
        <w:t>La tabella 2 è invece finalizzata a individuare l’importo dei corrispettivi da sottoporre a ribasso, nel rispetto dell’art. 41</w:t>
      </w:r>
      <w:r w:rsidR="00167B99">
        <w:t>,</w:t>
      </w:r>
      <w:r>
        <w:t xml:space="preserve"> commi 15 bis e 15 ter del </w:t>
      </w:r>
      <w:r w:rsidR="00167B99">
        <w:t>codice e</w:t>
      </w:r>
      <w:r>
        <w:t xml:space="preserve"> </w:t>
      </w:r>
      <w:proofErr w:type="spellStart"/>
      <w:r>
        <w:t>ss.mm.ii</w:t>
      </w:r>
      <w:proofErr w:type="spellEnd"/>
      <w:r>
        <w:t>.</w:t>
      </w:r>
    </w:p>
    <w:p w14:paraId="6B3EA4D4" w14:textId="77777777" w:rsidR="00153EC8" w:rsidRDefault="00153EC8" w:rsidP="00775FE3">
      <w:pPr>
        <w:spacing w:before="240" w:after="120" w:line="240" w:lineRule="auto"/>
        <w:rPr>
          <w:b/>
          <w:sz w:val="24"/>
          <w:szCs w:val="24"/>
        </w:rPr>
      </w:pPr>
      <w:r>
        <w:rPr>
          <w:b/>
          <w:color w:val="1F497D"/>
          <w:sz w:val="24"/>
          <w:szCs w:val="24"/>
        </w:rPr>
        <w:t>6.2) Pubblicazione e mostra delle proposte progettuali</w:t>
      </w:r>
    </w:p>
    <w:p w14:paraId="5D465000" w14:textId="77777777" w:rsidR="00153EC8" w:rsidRDefault="00153EC8" w:rsidP="00775FE3">
      <w:pPr>
        <w:pBdr>
          <w:top w:val="nil"/>
          <w:left w:val="nil"/>
          <w:bottom w:val="nil"/>
          <w:right w:val="nil"/>
          <w:between w:val="nil"/>
        </w:pBdr>
        <w:spacing w:after="60" w:line="240" w:lineRule="auto"/>
        <w:jc w:val="both"/>
        <w:rPr>
          <w:b/>
          <w:color w:val="000000"/>
        </w:rPr>
      </w:pPr>
      <w:r>
        <w:rPr>
          <w:color w:val="000000"/>
        </w:rPr>
        <w:t>L'ente banditore ha il diritto di esporre al pubblico le proposte progettuali del Concorso, citando il nome degli autori e dei collaboratori, e di presentarne un estratto nel catalogo del Concorso o in altre pubblicazioni, senza che questo implichi alcuna pretesa di carattere economico o di altro tipo da parte dei partecipanti al Concorso.</w:t>
      </w:r>
    </w:p>
    <w:p w14:paraId="6D77FAEC" w14:textId="160E75A9" w:rsidR="00153EC8" w:rsidRDefault="00153EC8" w:rsidP="00775FE3">
      <w:pPr>
        <w:pBdr>
          <w:top w:val="nil"/>
          <w:left w:val="nil"/>
          <w:bottom w:val="nil"/>
          <w:right w:val="nil"/>
          <w:between w:val="nil"/>
        </w:pBdr>
        <w:spacing w:before="60" w:after="0" w:line="240" w:lineRule="auto"/>
        <w:jc w:val="both"/>
        <w:rPr>
          <w:color w:val="000000"/>
        </w:rPr>
      </w:pPr>
      <w:r>
        <w:rPr>
          <w:b/>
          <w:color w:val="000000"/>
        </w:rPr>
        <w:t xml:space="preserve">In particolare, l’ente banditore, come da </w:t>
      </w:r>
      <w:r>
        <w:rPr>
          <w:b/>
          <w:i/>
          <w:color w:val="000000"/>
        </w:rPr>
        <w:t>calendario del concorso</w:t>
      </w:r>
      <w:r>
        <w:rPr>
          <w:b/>
          <w:color w:val="000000"/>
        </w:rPr>
        <w:t>:</w:t>
      </w:r>
    </w:p>
    <w:p w14:paraId="2EE2114B" w14:textId="77777777" w:rsidR="00153EC8" w:rsidRDefault="00153EC8" w:rsidP="00775FE3">
      <w:pPr>
        <w:numPr>
          <w:ilvl w:val="0"/>
          <w:numId w:val="20"/>
        </w:numPr>
        <w:pBdr>
          <w:top w:val="nil"/>
          <w:left w:val="nil"/>
          <w:bottom w:val="nil"/>
          <w:right w:val="nil"/>
          <w:between w:val="nil"/>
        </w:pBdr>
        <w:spacing w:after="0" w:line="240" w:lineRule="auto"/>
        <w:ind w:left="284" w:hanging="284"/>
        <w:jc w:val="both"/>
        <w:rPr>
          <w:color w:val="000000"/>
        </w:rPr>
      </w:pPr>
      <w:r>
        <w:rPr>
          <w:color w:val="000000"/>
        </w:rPr>
        <w:lastRenderedPageBreak/>
        <w:t>pubblicherà le proposte progettuali presentate sul sito web del concorso;</w:t>
      </w:r>
    </w:p>
    <w:p w14:paraId="31BE30E8" w14:textId="77777777" w:rsidR="00153EC8" w:rsidRDefault="00153EC8" w:rsidP="00775FE3">
      <w:pPr>
        <w:numPr>
          <w:ilvl w:val="0"/>
          <w:numId w:val="20"/>
        </w:numPr>
        <w:pBdr>
          <w:top w:val="nil"/>
          <w:left w:val="nil"/>
          <w:bottom w:val="nil"/>
          <w:right w:val="nil"/>
          <w:between w:val="nil"/>
        </w:pBdr>
        <w:spacing w:after="0" w:line="240" w:lineRule="auto"/>
        <w:ind w:left="284" w:hanging="284"/>
        <w:jc w:val="both"/>
        <w:rPr>
          <w:rFonts w:ascii="Verdana" w:eastAsia="Verdana" w:hAnsi="Verdana" w:cs="Verdana"/>
          <w:color w:val="1F497D"/>
          <w:sz w:val="24"/>
          <w:szCs w:val="24"/>
        </w:rPr>
      </w:pPr>
      <w:r>
        <w:rPr>
          <w:color w:val="000000"/>
        </w:rPr>
        <w:t>allestirà una mostra di tutte le proposte progettuali presentate, con eventuale pubblicazione.</w:t>
      </w:r>
    </w:p>
    <w:p w14:paraId="6866F2C5" w14:textId="77777777" w:rsidR="00153EC8" w:rsidRPr="001D6B22" w:rsidRDefault="00153EC8" w:rsidP="00775FE3">
      <w:pPr>
        <w:pStyle w:val="Titolo1"/>
        <w:spacing w:before="360" w:line="240" w:lineRule="auto"/>
        <w:rPr>
          <w:rFonts w:ascii="Calibri" w:eastAsia="Calibri" w:hAnsi="Calibri"/>
          <w:color w:val="FFFFFF" w:themeColor="background1"/>
          <w:shd w:val="clear" w:color="auto" w:fill="1F497D"/>
        </w:rPr>
      </w:pPr>
      <w:r w:rsidRPr="001D6B22">
        <w:rPr>
          <w:rFonts w:ascii="Calibri" w:eastAsia="Calibri" w:hAnsi="Calibri"/>
          <w:color w:val="FFFFFF" w:themeColor="background1"/>
          <w:shd w:val="clear" w:color="auto" w:fill="1F497D"/>
        </w:rPr>
        <w:t>7) PROTEZIONE DEI DATI PERSONALI E TUTELA GIURISDIZIONALE</w:t>
      </w:r>
    </w:p>
    <w:p w14:paraId="507C5C23" w14:textId="77777777" w:rsidR="00153EC8" w:rsidRPr="005E5358" w:rsidRDefault="00153EC8" w:rsidP="00775FE3">
      <w:pPr>
        <w:pStyle w:val="Titolo2"/>
        <w:spacing w:before="240" w:after="120" w:line="240" w:lineRule="auto"/>
        <w:jc w:val="both"/>
        <w:rPr>
          <w:rFonts w:asciiTheme="minorHAnsi" w:hAnsiTheme="minorHAnsi" w:cstheme="minorHAnsi"/>
          <w:b/>
          <w:bCs/>
          <w:color w:val="000000"/>
          <w:sz w:val="24"/>
          <w:szCs w:val="24"/>
        </w:rPr>
      </w:pPr>
      <w:r w:rsidRPr="005E5358">
        <w:rPr>
          <w:rFonts w:asciiTheme="minorHAnsi" w:hAnsiTheme="minorHAnsi" w:cstheme="minorHAnsi"/>
          <w:b/>
          <w:bCs/>
          <w:color w:val="1F497D"/>
          <w:sz w:val="24"/>
          <w:szCs w:val="24"/>
        </w:rPr>
        <w:t>7.1) Trattamento dei dati personali</w:t>
      </w:r>
    </w:p>
    <w:p w14:paraId="4DE78C1F" w14:textId="77777777" w:rsidR="00153EC8" w:rsidRDefault="00153EC8" w:rsidP="00775FE3">
      <w:pPr>
        <w:suppressAutoHyphens/>
        <w:autoSpaceDE w:val="0"/>
        <w:snapToGrid w:val="0"/>
        <w:spacing w:after="60" w:line="240" w:lineRule="auto"/>
        <w:jc w:val="both"/>
      </w:pPr>
      <w:r>
        <w:rPr>
          <w:color w:val="000000"/>
        </w:rPr>
        <w:t xml:space="preserve">I dati raccolti saranno trattati, anche con strumenti informatici, ai sensi del Decreto Legislativo 30 giugno 2003, n. 196 e </w:t>
      </w:r>
      <w:proofErr w:type="spellStart"/>
      <w:r>
        <w:rPr>
          <w:color w:val="000000"/>
        </w:rPr>
        <w:t>s.m.i.</w:t>
      </w:r>
      <w:proofErr w:type="spellEnd"/>
      <w:r>
        <w:rPr>
          <w:color w:val="000000"/>
        </w:rPr>
        <w:t xml:space="preserve"> e del Regolamento (CE) 27 aprile 2016, n. 2016/679/UE, esclusivamente nell’ambito della procedura cui si riferisce il presente disciplinare.</w:t>
      </w:r>
    </w:p>
    <w:p w14:paraId="46F76032" w14:textId="77777777" w:rsidR="00153EC8" w:rsidRPr="00632EFF" w:rsidRDefault="00153EC8" w:rsidP="00775FE3">
      <w:pPr>
        <w:pStyle w:val="Default"/>
        <w:spacing w:line="240" w:lineRule="auto"/>
        <w:jc w:val="both"/>
        <w:rPr>
          <w:color w:val="1F497D"/>
        </w:rPr>
      </w:pPr>
      <w:r>
        <w:rPr>
          <w:rFonts w:ascii="Calibri" w:hAnsi="Calibri" w:cs="Calibri"/>
          <w:sz w:val="22"/>
          <w:szCs w:val="22"/>
        </w:rPr>
        <w:t>Ai sensi dell’art. 71 del D.P.R. n. 445/2000, gli enti banditori hanno facoltà di effettuare idonei controlli a campione e, comunque, in tutti i casi in cui sorgessero dubbi sulla veridicità delle dichiarazioni sostitutive rese ai fini della partecipazione al concorso.</w:t>
      </w:r>
    </w:p>
    <w:p w14:paraId="1B323D53" w14:textId="4B362305" w:rsidR="00153EC8" w:rsidRPr="005E5358" w:rsidRDefault="00153EC8" w:rsidP="00775FE3">
      <w:pPr>
        <w:pStyle w:val="Titolo2"/>
        <w:spacing w:before="200" w:line="240" w:lineRule="auto"/>
        <w:jc w:val="both"/>
        <w:rPr>
          <w:rFonts w:asciiTheme="minorHAnsi" w:hAnsiTheme="minorHAnsi" w:cstheme="minorHAnsi"/>
          <w:b/>
          <w:bCs/>
          <w:color w:val="1F497D"/>
          <w:sz w:val="24"/>
          <w:szCs w:val="24"/>
        </w:rPr>
      </w:pPr>
      <w:r w:rsidRPr="005E5358">
        <w:rPr>
          <w:rFonts w:asciiTheme="minorHAnsi" w:hAnsiTheme="minorHAnsi" w:cstheme="minorHAnsi"/>
          <w:b/>
          <w:bCs/>
          <w:color w:val="1F497D"/>
          <w:sz w:val="24"/>
          <w:szCs w:val="24"/>
        </w:rPr>
        <w:t>7.2) Pubblicazione del bando</w:t>
      </w:r>
      <w:r w:rsidR="00D8100F">
        <w:rPr>
          <w:rFonts w:asciiTheme="minorHAnsi" w:hAnsiTheme="minorHAnsi" w:cstheme="minorHAnsi"/>
          <w:b/>
          <w:bCs/>
          <w:color w:val="1F497D"/>
          <w:sz w:val="24"/>
          <w:szCs w:val="24"/>
        </w:rPr>
        <w:t xml:space="preserve"> </w:t>
      </w:r>
      <w:r w:rsidRPr="00677CE0">
        <w:rPr>
          <w:rStyle w:val="Rimandonotaapidipagina"/>
          <w:rFonts w:asciiTheme="minorHAnsi" w:hAnsiTheme="minorHAnsi" w:cstheme="minorHAnsi"/>
          <w:b/>
          <w:color w:val="C00000"/>
          <w:sz w:val="22"/>
          <w:szCs w:val="22"/>
          <w:highlight w:val="yellow"/>
        </w:rPr>
        <w:footnoteReference w:id="43"/>
      </w:r>
    </w:p>
    <w:p w14:paraId="716766DA" w14:textId="3F13D4FE" w:rsidR="00153EC8" w:rsidRDefault="00153EC8" w:rsidP="00775FE3">
      <w:pPr>
        <w:spacing w:after="60" w:line="240" w:lineRule="auto"/>
        <w:jc w:val="both"/>
        <w:rPr>
          <w:rFonts w:asciiTheme="minorHAnsi" w:hAnsiTheme="minorHAnsi" w:cstheme="minorHAnsi"/>
        </w:rPr>
      </w:pPr>
      <w:r>
        <w:rPr>
          <w:rFonts w:asciiTheme="minorHAnsi" w:hAnsiTheme="minorHAnsi" w:cstheme="minorHAnsi"/>
        </w:rPr>
        <w:t>Il bando, nel rispetto di quanto previsto dagli art</w:t>
      </w:r>
      <w:r w:rsidR="00D8100F">
        <w:rPr>
          <w:rFonts w:asciiTheme="minorHAnsi" w:hAnsiTheme="minorHAnsi" w:cstheme="minorHAnsi"/>
        </w:rPr>
        <w:t>t.</w:t>
      </w:r>
      <w:r>
        <w:rPr>
          <w:rFonts w:asciiTheme="minorHAnsi" w:hAnsiTheme="minorHAnsi" w:cstheme="minorHAnsi"/>
        </w:rPr>
        <w:t xml:space="preserve"> 27, 84, 85 del </w:t>
      </w:r>
      <w:r w:rsidR="00D8100F">
        <w:rPr>
          <w:rFonts w:asciiTheme="minorHAnsi" w:hAnsiTheme="minorHAnsi" w:cstheme="minorHAnsi"/>
        </w:rPr>
        <w:t xml:space="preserve">codice </w:t>
      </w:r>
      <w:r>
        <w:rPr>
          <w:rStyle w:val="Rimandonotaapidipagina"/>
          <w:b/>
          <w:color w:val="C00000"/>
          <w:highlight w:val="yellow"/>
        </w:rPr>
        <w:footnoteReference w:id="44"/>
      </w:r>
      <w:r>
        <w:rPr>
          <w:rFonts w:asciiTheme="minorHAnsi" w:hAnsiTheme="minorHAnsi" w:cstheme="minorHAnsi"/>
        </w:rPr>
        <w:t>, sarà:</w:t>
      </w:r>
    </w:p>
    <w:p w14:paraId="26E1A0E6" w14:textId="19190CB1" w:rsidR="00153EC8" w:rsidRDefault="00153EC8" w:rsidP="00775FE3">
      <w:pPr>
        <w:numPr>
          <w:ilvl w:val="0"/>
          <w:numId w:val="33"/>
        </w:numPr>
        <w:suppressAutoHyphens/>
        <w:spacing w:after="60" w:line="240" w:lineRule="auto"/>
        <w:ind w:left="284" w:hanging="284"/>
        <w:jc w:val="both"/>
      </w:pPr>
      <w:r>
        <w:t>trasmesso all'Ufficio delle pubblicazioni dell'Unione Europea, per il tramite della Banca Dati Nazionale dei Contratti Pubblici, ai sensi dell’art. 84 del codice</w:t>
      </w:r>
      <w:r w:rsidR="00D8100F">
        <w:t xml:space="preserve"> </w:t>
      </w:r>
      <w:r w:rsidRPr="002D7F95">
        <w:rPr>
          <w:rStyle w:val="Rimandonotaapidipagina"/>
          <w:b/>
          <w:color w:val="C00000"/>
          <w:highlight w:val="yellow"/>
        </w:rPr>
        <w:footnoteReference w:id="45"/>
      </w:r>
      <w:r>
        <w:t>;</w:t>
      </w:r>
    </w:p>
    <w:p w14:paraId="38E65A04" w14:textId="77777777" w:rsidR="00153EC8" w:rsidRPr="00677CE0" w:rsidRDefault="00153EC8" w:rsidP="00775FE3">
      <w:pPr>
        <w:numPr>
          <w:ilvl w:val="0"/>
          <w:numId w:val="33"/>
        </w:numPr>
        <w:suppressAutoHyphens/>
        <w:spacing w:after="60" w:line="240" w:lineRule="auto"/>
        <w:ind w:left="284" w:hanging="284"/>
        <w:jc w:val="both"/>
      </w:pPr>
      <w:r>
        <w:t xml:space="preserve"> pubblicato sulla BDNCP, ai sensi dell’art. 85 del codice;</w:t>
      </w:r>
    </w:p>
    <w:p w14:paraId="781829B6" w14:textId="4CA980B8" w:rsidR="00153EC8" w:rsidRPr="00677CE0" w:rsidRDefault="00153EC8" w:rsidP="00775FE3">
      <w:pPr>
        <w:numPr>
          <w:ilvl w:val="0"/>
          <w:numId w:val="33"/>
        </w:numPr>
        <w:suppressAutoHyphens/>
        <w:spacing w:after="60" w:line="240" w:lineRule="auto"/>
        <w:ind w:left="284" w:hanging="284"/>
        <w:jc w:val="both"/>
      </w:pPr>
      <w:r w:rsidRPr="00677CE0">
        <w:rPr>
          <w:rFonts w:asciiTheme="minorHAnsi" w:hAnsiTheme="minorHAnsi" w:cstheme="minorHAnsi"/>
        </w:rPr>
        <w:t xml:space="preserve">pubblicato sul profilo </w:t>
      </w:r>
      <w:r>
        <w:rPr>
          <w:rFonts w:asciiTheme="minorHAnsi" w:hAnsiTheme="minorHAnsi" w:cstheme="minorHAnsi"/>
        </w:rPr>
        <w:t xml:space="preserve">istituzionale </w:t>
      </w:r>
      <w:r w:rsidRPr="00677CE0">
        <w:rPr>
          <w:rFonts w:asciiTheme="minorHAnsi" w:hAnsiTheme="minorHAnsi" w:cstheme="minorHAnsi"/>
        </w:rPr>
        <w:t>del</w:t>
      </w:r>
      <w:r>
        <w:rPr>
          <w:rFonts w:asciiTheme="minorHAnsi" w:hAnsiTheme="minorHAnsi" w:cstheme="minorHAnsi"/>
        </w:rPr>
        <w:t>la stazione appaltante</w:t>
      </w:r>
      <w:r w:rsidRPr="00677CE0">
        <w:rPr>
          <w:rFonts w:asciiTheme="minorHAnsi" w:hAnsiTheme="minorHAnsi" w:cstheme="minorHAnsi"/>
        </w:rPr>
        <w:t xml:space="preserve"> (http//ww</w:t>
      </w:r>
      <w:r w:rsidR="00D8100F">
        <w:rPr>
          <w:rFonts w:asciiTheme="minorHAnsi" w:hAnsiTheme="minorHAnsi" w:cstheme="minorHAnsi"/>
        </w:rPr>
        <w:t>w.</w:t>
      </w:r>
      <w:r w:rsidR="00D8100F" w:rsidRPr="00804223">
        <w:rPr>
          <w:highlight w:val="yellow"/>
        </w:rPr>
        <w:t>_____</w:t>
      </w:r>
      <w:r w:rsidRPr="00677CE0">
        <w:rPr>
          <w:rFonts w:asciiTheme="minorHAnsi" w:hAnsiTheme="minorHAnsi" w:cstheme="minorHAnsi"/>
        </w:rPr>
        <w:t>).</w:t>
      </w:r>
    </w:p>
    <w:p w14:paraId="52051849" w14:textId="2BF63736" w:rsidR="00153EC8" w:rsidRPr="00775FE3" w:rsidRDefault="00153EC8" w:rsidP="00775FE3">
      <w:pPr>
        <w:pStyle w:val="Titolo2"/>
        <w:spacing w:before="240" w:after="120" w:line="240" w:lineRule="auto"/>
        <w:jc w:val="both"/>
        <w:rPr>
          <w:rFonts w:asciiTheme="minorHAnsi" w:hAnsiTheme="minorHAnsi" w:cstheme="minorHAnsi"/>
          <w:color w:val="auto"/>
          <w:shd w:val="clear" w:color="auto" w:fill="00FFFF"/>
        </w:rPr>
      </w:pPr>
      <w:r w:rsidRPr="0059129E">
        <w:rPr>
          <w:rFonts w:asciiTheme="minorHAnsi" w:eastAsia="MS Gothic" w:hAnsiTheme="minorHAnsi" w:cstheme="minorHAnsi"/>
          <w:b/>
          <w:bCs/>
          <w:smallCaps/>
          <w:color w:val="1F497D"/>
        </w:rPr>
        <w:t xml:space="preserve">7.3) </w:t>
      </w:r>
      <w:r w:rsidRPr="0059129E">
        <w:rPr>
          <w:rFonts w:asciiTheme="minorHAnsi" w:eastAsia="MS Gothic" w:hAnsiTheme="minorHAnsi" w:cstheme="minorHAnsi"/>
          <w:b/>
          <w:bCs/>
          <w:color w:val="1F497D"/>
          <w:sz w:val="24"/>
          <w:szCs w:val="24"/>
        </w:rPr>
        <w:t xml:space="preserve">Natura </w:t>
      </w:r>
      <w:proofErr w:type="spellStart"/>
      <w:r w:rsidR="00775FE3">
        <w:rPr>
          <w:rFonts w:asciiTheme="minorHAnsi" w:eastAsia="MS Gothic" w:hAnsiTheme="minorHAnsi" w:cstheme="minorHAnsi"/>
          <w:b/>
          <w:bCs/>
          <w:color w:val="1F497D"/>
          <w:sz w:val="24"/>
          <w:szCs w:val="24"/>
        </w:rPr>
        <w:t>t</w:t>
      </w:r>
      <w:r w:rsidRPr="0059129E">
        <w:rPr>
          <w:rFonts w:asciiTheme="minorHAnsi" w:eastAsia="MS Gothic" w:hAnsiTheme="minorHAnsi" w:cstheme="minorHAnsi"/>
          <w:b/>
          <w:bCs/>
          <w:color w:val="1F497D"/>
          <w:sz w:val="24"/>
          <w:szCs w:val="24"/>
        </w:rPr>
        <w:t>rasfrontaliera</w:t>
      </w:r>
      <w:proofErr w:type="spellEnd"/>
      <w:r w:rsidRPr="0059129E">
        <w:rPr>
          <w:rFonts w:asciiTheme="minorHAnsi" w:eastAsia="MS Gothic" w:hAnsiTheme="minorHAnsi" w:cstheme="minorHAnsi"/>
          <w:b/>
          <w:bCs/>
          <w:color w:val="1F497D"/>
          <w:sz w:val="24"/>
          <w:szCs w:val="24"/>
        </w:rPr>
        <w:t xml:space="preserve"> dell’appalto</w:t>
      </w:r>
    </w:p>
    <w:p w14:paraId="28819B63" w14:textId="1DBBFEBE" w:rsidR="00153EC8" w:rsidRPr="00C82CA2" w:rsidRDefault="00153EC8" w:rsidP="00775FE3">
      <w:pPr>
        <w:pStyle w:val="NormaleWeb"/>
        <w:spacing w:before="0" w:beforeAutospacing="0" w:after="0" w:afterAutospacing="0"/>
        <w:rPr>
          <w:rFonts w:ascii="Calibri" w:eastAsia="Calibri" w:hAnsi="Calibri"/>
          <w:sz w:val="22"/>
          <w:szCs w:val="22"/>
        </w:rPr>
      </w:pPr>
      <w:r w:rsidRPr="00C82CA2">
        <w:rPr>
          <w:rFonts w:ascii="Calibri" w:eastAsia="Calibri" w:hAnsi="Calibri"/>
          <w:sz w:val="22"/>
          <w:szCs w:val="22"/>
        </w:rPr>
        <w:t>Il presente appalto, per sua natura, ha</w:t>
      </w:r>
      <w:r>
        <w:rPr>
          <w:rFonts w:ascii="Calibri" w:eastAsia="Calibri" w:hAnsi="Calibri"/>
          <w:sz w:val="22"/>
          <w:szCs w:val="22"/>
        </w:rPr>
        <w:t xml:space="preserve"> </w:t>
      </w:r>
      <w:r w:rsidRPr="00FB446A">
        <w:rPr>
          <w:rFonts w:ascii="Calibri" w:eastAsia="Calibri" w:hAnsi="Calibri"/>
          <w:color w:val="C00000"/>
          <w:sz w:val="22"/>
          <w:szCs w:val="22"/>
        </w:rPr>
        <w:t>[oppure non ha]</w:t>
      </w:r>
      <w:r w:rsidRPr="00C82CA2">
        <w:rPr>
          <w:rFonts w:ascii="Calibri" w:eastAsia="Calibri" w:hAnsi="Calibri"/>
          <w:sz w:val="22"/>
          <w:szCs w:val="22"/>
        </w:rPr>
        <w:t xml:space="preserve"> un interesse transfrontaliero certo</w:t>
      </w:r>
      <w:r w:rsidR="00D8100F">
        <w:rPr>
          <w:rFonts w:ascii="Calibri" w:eastAsia="Calibri" w:hAnsi="Calibri"/>
          <w:sz w:val="22"/>
          <w:szCs w:val="22"/>
        </w:rPr>
        <w:t xml:space="preserve"> </w:t>
      </w:r>
      <w:r w:rsidRPr="0033384D">
        <w:rPr>
          <w:rFonts w:ascii="Calibri" w:eastAsia="Calibri" w:hAnsi="Calibri"/>
          <w:b/>
          <w:color w:val="C00000"/>
          <w:sz w:val="22"/>
          <w:szCs w:val="22"/>
          <w:highlight w:val="yellow"/>
          <w:vertAlign w:val="superscript"/>
        </w:rPr>
        <w:footnoteReference w:id="46"/>
      </w:r>
      <w:r w:rsidRPr="00C82CA2">
        <w:rPr>
          <w:rFonts w:ascii="Calibri" w:eastAsia="Calibri" w:hAnsi="Calibri"/>
          <w:sz w:val="22"/>
          <w:szCs w:val="22"/>
        </w:rPr>
        <w:t>.</w:t>
      </w:r>
    </w:p>
    <w:p w14:paraId="0F32E9E7" w14:textId="77777777" w:rsidR="00153EC8" w:rsidRPr="00A81641" w:rsidRDefault="00153EC8" w:rsidP="00775FE3">
      <w:pPr>
        <w:pStyle w:val="NormaleWeb"/>
        <w:shd w:val="clear" w:color="auto" w:fill="FFFFFF"/>
        <w:spacing w:before="240" w:beforeAutospacing="0" w:after="120" w:afterAutospacing="0"/>
        <w:jc w:val="both"/>
        <w:rPr>
          <w:rFonts w:ascii="Calibri" w:eastAsia="MS Gothic" w:hAnsi="Calibri"/>
          <w:b/>
          <w:bCs/>
          <w:smallCaps/>
          <w:color w:val="1F497D"/>
          <w:sz w:val="22"/>
          <w:szCs w:val="22"/>
          <w:lang w:eastAsia="ar-SA"/>
        </w:rPr>
      </w:pPr>
      <w:r w:rsidRPr="00A81641">
        <w:rPr>
          <w:rFonts w:ascii="Calibri" w:eastAsia="MS Gothic" w:hAnsi="Calibri"/>
          <w:b/>
          <w:bCs/>
          <w:smallCaps/>
          <w:color w:val="1F497D"/>
          <w:sz w:val="22"/>
          <w:szCs w:val="22"/>
          <w:lang w:eastAsia="ar-SA"/>
        </w:rPr>
        <w:t xml:space="preserve">7.4) </w:t>
      </w:r>
      <w:r w:rsidRPr="00622765">
        <w:rPr>
          <w:rFonts w:ascii="Calibri" w:eastAsia="MS Gothic" w:hAnsi="Calibri"/>
          <w:b/>
          <w:bCs/>
          <w:color w:val="1F497D"/>
          <w:lang w:eastAsia="ar-SA"/>
        </w:rPr>
        <w:t>Accettazione delle clausole del disciplinare</w:t>
      </w:r>
      <w:r>
        <w:rPr>
          <w:rFonts w:ascii="Calibri" w:eastAsia="MS Gothic" w:hAnsi="Calibri"/>
          <w:b/>
          <w:bCs/>
          <w:smallCaps/>
          <w:color w:val="1F497D"/>
          <w:sz w:val="22"/>
          <w:szCs w:val="22"/>
          <w:lang w:eastAsia="ar-SA"/>
        </w:rPr>
        <w:t xml:space="preserve"> </w:t>
      </w:r>
    </w:p>
    <w:p w14:paraId="2F43FA97" w14:textId="056ADE00" w:rsidR="00153EC8" w:rsidRPr="00A81641" w:rsidRDefault="00153EC8" w:rsidP="00775FE3">
      <w:pPr>
        <w:pStyle w:val="NormaleWeb"/>
        <w:spacing w:before="0" w:beforeAutospacing="0"/>
        <w:jc w:val="both"/>
        <w:rPr>
          <w:rFonts w:ascii="Calibri" w:eastAsia="Calibri" w:hAnsi="Calibri"/>
          <w:sz w:val="22"/>
          <w:szCs w:val="22"/>
        </w:rPr>
      </w:pPr>
      <w:r w:rsidRPr="00A81641">
        <w:rPr>
          <w:rFonts w:ascii="Calibri" w:eastAsia="Calibri" w:hAnsi="Calibri"/>
          <w:sz w:val="22"/>
          <w:szCs w:val="22"/>
        </w:rPr>
        <w:t xml:space="preserve">La partecipazione al </w:t>
      </w:r>
      <w:r>
        <w:rPr>
          <w:rFonts w:ascii="Calibri" w:eastAsia="Calibri" w:hAnsi="Calibri"/>
          <w:sz w:val="22"/>
          <w:szCs w:val="22"/>
        </w:rPr>
        <w:t>c</w:t>
      </w:r>
      <w:r w:rsidRPr="00A81641">
        <w:rPr>
          <w:rFonts w:ascii="Calibri" w:eastAsia="Calibri" w:hAnsi="Calibri"/>
          <w:sz w:val="22"/>
          <w:szCs w:val="22"/>
        </w:rPr>
        <w:t xml:space="preserve">oncorso implica da parte di ogni concorrente l’accettazione incondizionata di tutte le norme e clausole contenute nel disciplinare. Il mancato rispetto del presente disciplinare è motivo di esclusione dal </w:t>
      </w:r>
      <w:r>
        <w:rPr>
          <w:rFonts w:ascii="Calibri" w:eastAsia="Calibri" w:hAnsi="Calibri"/>
          <w:sz w:val="22"/>
          <w:szCs w:val="22"/>
        </w:rPr>
        <w:t>c</w:t>
      </w:r>
      <w:r w:rsidRPr="00A81641">
        <w:rPr>
          <w:rFonts w:ascii="Calibri" w:eastAsia="Calibri" w:hAnsi="Calibri"/>
          <w:sz w:val="22"/>
          <w:szCs w:val="22"/>
        </w:rPr>
        <w:t>oncorso.</w:t>
      </w:r>
    </w:p>
    <w:p w14:paraId="5DF14B1F" w14:textId="77777777" w:rsidR="00153EC8" w:rsidRPr="00622765" w:rsidRDefault="00153EC8" w:rsidP="00775FE3">
      <w:pPr>
        <w:pStyle w:val="Titolo2"/>
        <w:spacing w:before="240" w:after="120" w:line="240" w:lineRule="auto"/>
        <w:jc w:val="both"/>
        <w:rPr>
          <w:rFonts w:ascii="Calibri" w:eastAsia="MS Gothic" w:hAnsi="Calibri" w:cs="Calibri"/>
          <w:b/>
          <w:bCs/>
          <w:color w:val="1F497D"/>
          <w:sz w:val="24"/>
          <w:szCs w:val="24"/>
          <w:lang w:eastAsia="ar-SA"/>
        </w:rPr>
      </w:pPr>
      <w:r w:rsidRPr="00622765">
        <w:rPr>
          <w:rFonts w:ascii="Calibri" w:eastAsia="MS Gothic" w:hAnsi="Calibri" w:cs="Calibri"/>
          <w:b/>
          <w:bCs/>
          <w:color w:val="1F497D"/>
          <w:sz w:val="24"/>
          <w:szCs w:val="24"/>
          <w:lang w:eastAsia="ar-SA"/>
        </w:rPr>
        <w:t>7.5) Tutela giurisdizionale</w:t>
      </w:r>
    </w:p>
    <w:p w14:paraId="0CDBBD0E" w14:textId="119691F3" w:rsidR="00153EC8" w:rsidRPr="002A2588" w:rsidRDefault="00153EC8" w:rsidP="00775FE3">
      <w:pPr>
        <w:spacing w:after="120" w:line="240" w:lineRule="auto"/>
        <w:jc w:val="both"/>
        <w:rPr>
          <w:rFonts w:eastAsia="Times New Roman"/>
        </w:rPr>
      </w:pPr>
      <w:r w:rsidRPr="00717F45">
        <w:rPr>
          <w:rFonts w:eastAsia="Times New Roman"/>
          <w:b/>
          <w:bCs/>
          <w:color w:val="C00000"/>
        </w:rPr>
        <w:t>[Nel caso si escluda la competenza arbitrale ex art</w:t>
      </w:r>
      <w:r w:rsidR="005F039D">
        <w:rPr>
          <w:rFonts w:eastAsia="Times New Roman"/>
          <w:b/>
          <w:bCs/>
          <w:color w:val="C00000"/>
        </w:rPr>
        <w:t>.</w:t>
      </w:r>
      <w:r w:rsidRPr="00717F45">
        <w:rPr>
          <w:rFonts w:eastAsia="Times New Roman"/>
          <w:b/>
          <w:bCs/>
          <w:color w:val="C00000"/>
        </w:rPr>
        <w:t xml:space="preserve"> 2</w:t>
      </w:r>
      <w:r>
        <w:rPr>
          <w:rFonts w:eastAsia="Times New Roman"/>
          <w:b/>
          <w:bCs/>
          <w:color w:val="C00000"/>
        </w:rPr>
        <w:t>13 del c</w:t>
      </w:r>
      <w:r w:rsidRPr="00717F45">
        <w:rPr>
          <w:rFonts w:eastAsia="Times New Roman"/>
          <w:b/>
          <w:bCs/>
          <w:color w:val="C00000"/>
        </w:rPr>
        <w:t>odice]</w:t>
      </w:r>
      <w:r w:rsidRPr="00775FE3">
        <w:rPr>
          <w:rFonts w:eastAsia="Times New Roman"/>
        </w:rPr>
        <w:t xml:space="preserve"> </w:t>
      </w:r>
      <w:r w:rsidRPr="005B6F45">
        <w:rPr>
          <w:rFonts w:eastAsia="Times New Roman"/>
        </w:rPr>
        <w:t>Tutte le controversie derivanti</w:t>
      </w:r>
      <w:r w:rsidRPr="002A2588">
        <w:rPr>
          <w:rFonts w:eastAsia="Times New Roman"/>
        </w:rPr>
        <w:t xml:space="preserve"> da</w:t>
      </w:r>
      <w:r>
        <w:rPr>
          <w:rFonts w:eastAsia="Times New Roman"/>
        </w:rPr>
        <w:t>lla procedura di affidamento e dal</w:t>
      </w:r>
      <w:r w:rsidRPr="002A2588">
        <w:rPr>
          <w:rFonts w:eastAsia="Times New Roman"/>
        </w:rPr>
        <w:t xml:space="preserve"> </w:t>
      </w:r>
      <w:r>
        <w:rPr>
          <w:rFonts w:eastAsia="Times New Roman"/>
        </w:rPr>
        <w:t xml:space="preserve">successivo </w:t>
      </w:r>
      <w:r w:rsidRPr="002A2588">
        <w:rPr>
          <w:rFonts w:eastAsia="Times New Roman"/>
        </w:rPr>
        <w:t>contratto sono deferite alla competenza del</w:t>
      </w:r>
      <w:r>
        <w:rPr>
          <w:rFonts w:eastAsia="Times New Roman"/>
        </w:rPr>
        <w:t xml:space="preserve"> TAR </w:t>
      </w:r>
      <w:r w:rsidR="00D8100F" w:rsidRPr="00804223">
        <w:rPr>
          <w:highlight w:val="yellow"/>
        </w:rPr>
        <w:t>_____</w:t>
      </w:r>
      <w:r w:rsidRPr="00BF2C72">
        <w:rPr>
          <w:rFonts w:eastAsia="Times New Roman"/>
          <w:color w:val="C00000"/>
        </w:rPr>
        <w:t xml:space="preserve"> [indicare il tribunale amministrativo</w:t>
      </w:r>
      <w:r>
        <w:rPr>
          <w:rFonts w:eastAsia="Times New Roman"/>
          <w:color w:val="C00000"/>
        </w:rPr>
        <w:t xml:space="preserve"> regionale </w:t>
      </w:r>
      <w:r w:rsidRPr="00BF2C72">
        <w:rPr>
          <w:rFonts w:eastAsia="Times New Roman"/>
          <w:color w:val="C00000"/>
        </w:rPr>
        <w:t>competente per territorio]</w:t>
      </w:r>
      <w:r w:rsidRPr="002A2588">
        <w:rPr>
          <w:rFonts w:eastAsia="Times New Roman"/>
        </w:rPr>
        <w:t>, rimanendo esclusa la competenza arbitrale.</w:t>
      </w:r>
    </w:p>
    <w:p w14:paraId="64F07EED" w14:textId="0428634C" w:rsidR="00153EC8" w:rsidRPr="00F00C13" w:rsidRDefault="00153EC8" w:rsidP="00775FE3">
      <w:pPr>
        <w:spacing w:after="60" w:line="240" w:lineRule="auto"/>
        <w:jc w:val="both"/>
        <w:rPr>
          <w:rFonts w:eastAsia="Times New Roman"/>
        </w:rPr>
      </w:pPr>
      <w:r w:rsidRPr="00717F45">
        <w:rPr>
          <w:rFonts w:eastAsia="Times New Roman"/>
          <w:b/>
          <w:bCs/>
          <w:color w:val="C00000"/>
        </w:rPr>
        <w:t>[Nel caso si ammetta la competenza arbitrale ex art</w:t>
      </w:r>
      <w:r w:rsidR="005F039D">
        <w:rPr>
          <w:rFonts w:eastAsia="Times New Roman"/>
          <w:b/>
          <w:bCs/>
          <w:color w:val="C00000"/>
        </w:rPr>
        <w:t>.</w:t>
      </w:r>
      <w:r w:rsidRPr="00717F45">
        <w:rPr>
          <w:rFonts w:eastAsia="Times New Roman"/>
          <w:b/>
          <w:bCs/>
          <w:color w:val="C00000"/>
        </w:rPr>
        <w:t xml:space="preserve"> 2</w:t>
      </w:r>
      <w:r>
        <w:rPr>
          <w:rFonts w:eastAsia="Times New Roman"/>
          <w:b/>
          <w:bCs/>
          <w:color w:val="C00000"/>
        </w:rPr>
        <w:t>13 del c</w:t>
      </w:r>
      <w:r w:rsidRPr="00717F45">
        <w:rPr>
          <w:rFonts w:eastAsia="Times New Roman"/>
          <w:b/>
          <w:bCs/>
          <w:color w:val="C00000"/>
        </w:rPr>
        <w:t>odice]</w:t>
      </w:r>
      <w:r w:rsidRPr="00775FE3">
        <w:rPr>
          <w:rFonts w:eastAsia="Times New Roman"/>
        </w:rPr>
        <w:t xml:space="preserve"> </w:t>
      </w:r>
      <w:r w:rsidRPr="00717F45">
        <w:rPr>
          <w:rFonts w:eastAsia="Times New Roman"/>
        </w:rPr>
        <w:t>Tutte le controversie derivanti</w:t>
      </w:r>
      <w:r w:rsidRPr="002A2588">
        <w:rPr>
          <w:rFonts w:eastAsia="Times New Roman"/>
        </w:rPr>
        <w:t xml:space="preserve"> </w:t>
      </w:r>
      <w:r>
        <w:rPr>
          <w:rFonts w:eastAsia="Times New Roman"/>
        </w:rPr>
        <w:t xml:space="preserve">dalla procedura di affidamento e </w:t>
      </w:r>
      <w:r w:rsidRPr="002A2588">
        <w:rPr>
          <w:rFonts w:eastAsia="Times New Roman"/>
        </w:rPr>
        <w:t>dal contratto sono deferite alla competenza arbitrale, giusto provvedimento di autorizzazione reso</w:t>
      </w:r>
      <w:r>
        <w:rPr>
          <w:rFonts w:eastAsia="Times New Roman"/>
        </w:rPr>
        <w:t xml:space="preserve"> </w:t>
      </w:r>
      <w:r w:rsidRPr="002A2588">
        <w:rPr>
          <w:rFonts w:eastAsia="Times New Roman"/>
        </w:rPr>
        <w:t xml:space="preserve">da </w:t>
      </w:r>
      <w:r w:rsidR="00D8100F" w:rsidRPr="00804223">
        <w:rPr>
          <w:highlight w:val="yellow"/>
        </w:rPr>
        <w:t>_____</w:t>
      </w:r>
      <w:r w:rsidRPr="002A2588">
        <w:rPr>
          <w:rFonts w:eastAsia="Times New Roman"/>
        </w:rPr>
        <w:t xml:space="preserve"> in data </w:t>
      </w:r>
      <w:r w:rsidR="00D8100F" w:rsidRPr="00804223">
        <w:rPr>
          <w:highlight w:val="yellow"/>
        </w:rPr>
        <w:t>_____</w:t>
      </w:r>
      <w:r w:rsidRPr="002A2588">
        <w:rPr>
          <w:rFonts w:eastAsia="Times New Roman"/>
        </w:rPr>
        <w:t xml:space="preserve">, mediante clausola compromissoria da inserire nel contratto, salvo ricusazione da parte dell’aggiudicatario, da comunicare alla stazione appaltante entro venti </w:t>
      </w:r>
      <w:r w:rsidRPr="00F00C13">
        <w:rPr>
          <w:rFonts w:eastAsia="Times New Roman"/>
        </w:rPr>
        <w:t>giorni dalla conoscenza dell’aggiudicazione.</w:t>
      </w:r>
    </w:p>
    <w:p w14:paraId="794236D1" w14:textId="636D4128" w:rsidR="00153EC8" w:rsidRDefault="00153EC8" w:rsidP="00775FE3">
      <w:pPr>
        <w:pStyle w:val="NormaleWeb"/>
        <w:spacing w:before="0" w:beforeAutospacing="0" w:after="0" w:afterAutospacing="0"/>
        <w:rPr>
          <w:rFonts w:ascii="Calibri" w:hAnsi="Calibri"/>
          <w:sz w:val="22"/>
          <w:szCs w:val="22"/>
        </w:rPr>
      </w:pPr>
      <w:r w:rsidRPr="00F00C13">
        <w:rPr>
          <w:rFonts w:ascii="Calibri" w:hAnsi="Calibri"/>
          <w:sz w:val="22"/>
          <w:szCs w:val="22"/>
        </w:rPr>
        <w:lastRenderedPageBreak/>
        <w:t>Trovano in ogni caso applicazione l’art. 209 del</w:t>
      </w:r>
      <w:r w:rsidR="00D8100F">
        <w:rPr>
          <w:rFonts w:ascii="Calibri" w:hAnsi="Calibri"/>
          <w:sz w:val="22"/>
          <w:szCs w:val="22"/>
        </w:rPr>
        <w:t xml:space="preserve"> codice, </w:t>
      </w:r>
      <w:r w:rsidRPr="00F00C13">
        <w:rPr>
          <w:rFonts w:ascii="Calibri" w:hAnsi="Calibri"/>
          <w:sz w:val="22"/>
          <w:szCs w:val="22"/>
        </w:rPr>
        <w:t>nonché gli artt. 1</w:t>
      </w:r>
      <w:r>
        <w:rPr>
          <w:rFonts w:ascii="Calibri" w:hAnsi="Calibri"/>
          <w:sz w:val="22"/>
          <w:szCs w:val="22"/>
        </w:rPr>
        <w:t xml:space="preserve">19 e 120 del </w:t>
      </w:r>
      <w:proofErr w:type="spellStart"/>
      <w:r>
        <w:rPr>
          <w:rFonts w:ascii="Calibri" w:hAnsi="Calibri"/>
          <w:sz w:val="22"/>
          <w:szCs w:val="22"/>
        </w:rPr>
        <w:t>D.Lgs.</w:t>
      </w:r>
      <w:proofErr w:type="spellEnd"/>
      <w:r>
        <w:rPr>
          <w:rFonts w:ascii="Calibri" w:hAnsi="Calibri"/>
          <w:sz w:val="22"/>
          <w:szCs w:val="22"/>
        </w:rPr>
        <w:t xml:space="preserve"> n. 104/10 (c</w:t>
      </w:r>
      <w:r w:rsidRPr="00F00C13">
        <w:rPr>
          <w:rFonts w:ascii="Calibri" w:hAnsi="Calibri"/>
          <w:sz w:val="22"/>
          <w:szCs w:val="22"/>
        </w:rPr>
        <w:t>odice del processo amministrativo).</w:t>
      </w:r>
    </w:p>
    <w:p w14:paraId="7A08B9BD" w14:textId="77777777" w:rsidR="00EA2D2C" w:rsidRDefault="00EA2D2C" w:rsidP="00775FE3">
      <w:pPr>
        <w:pStyle w:val="NormaleWeb"/>
        <w:spacing w:before="0" w:beforeAutospacing="0" w:after="0" w:afterAutospacing="0"/>
        <w:rPr>
          <w:rFonts w:ascii="Calibri" w:hAnsi="Calibri"/>
          <w:sz w:val="22"/>
          <w:szCs w:val="22"/>
        </w:rPr>
      </w:pPr>
    </w:p>
    <w:p w14:paraId="143B8A7D" w14:textId="77777777" w:rsidR="004C1C38" w:rsidRDefault="004C1C38" w:rsidP="00775FE3">
      <w:pPr>
        <w:pStyle w:val="NormaleWeb"/>
        <w:spacing w:before="0" w:beforeAutospacing="0" w:after="0" w:afterAutospacing="0"/>
        <w:rPr>
          <w:rFonts w:ascii="Calibri" w:hAnsi="Calibri"/>
          <w:sz w:val="22"/>
          <w:szCs w:val="22"/>
        </w:rPr>
      </w:pPr>
    </w:p>
    <w:p w14:paraId="7C3DDF44" w14:textId="77777777" w:rsidR="00153EC8" w:rsidRDefault="00153EC8" w:rsidP="00775FE3">
      <w:pPr>
        <w:pStyle w:val="NormaleWeb"/>
        <w:spacing w:before="120" w:beforeAutospacing="0" w:after="0" w:afterAutospacing="0"/>
        <w:jc w:val="center"/>
        <w:rPr>
          <w:rFonts w:ascii="Calibri" w:hAnsi="Calibri"/>
          <w:sz w:val="22"/>
          <w:szCs w:val="22"/>
        </w:rPr>
      </w:pPr>
      <w:r>
        <w:rPr>
          <w:rFonts w:ascii="Calibri" w:hAnsi="Calibri"/>
          <w:sz w:val="22"/>
          <w:szCs w:val="22"/>
        </w:rPr>
        <w:t>IL RUP</w:t>
      </w:r>
    </w:p>
    <w:p w14:paraId="2BD22E84" w14:textId="4B3CA57E" w:rsidR="00153EC8" w:rsidRPr="004C1C38" w:rsidRDefault="00153EC8" w:rsidP="00775FE3">
      <w:pPr>
        <w:pStyle w:val="NormaleWeb"/>
        <w:spacing w:before="120" w:beforeAutospacing="0" w:after="0" w:afterAutospacing="0"/>
        <w:jc w:val="center"/>
        <w:rPr>
          <w:sz w:val="20"/>
          <w:szCs w:val="20"/>
        </w:rPr>
      </w:pPr>
      <w:r>
        <w:rPr>
          <w:rFonts w:ascii="Calibri" w:hAnsi="Calibri"/>
          <w:sz w:val="22"/>
          <w:szCs w:val="22"/>
        </w:rPr>
        <w:t>___________________________________</w:t>
      </w:r>
    </w:p>
    <w:sectPr w:rsidR="00153EC8" w:rsidRPr="004C1C38" w:rsidSect="00ED7D25">
      <w:headerReference w:type="default" r:id="rId13"/>
      <w:footerReference w:type="default" r:id="rId14"/>
      <w:headerReference w:type="first" r:id="rId15"/>
      <w:pgSz w:w="11906" w:h="16838"/>
      <w:pgMar w:top="1418" w:right="991"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C9B2" w14:textId="77777777" w:rsidR="00B65995" w:rsidRDefault="00B65995">
      <w:pPr>
        <w:spacing w:after="0" w:line="240" w:lineRule="auto"/>
      </w:pPr>
      <w:r>
        <w:separator/>
      </w:r>
    </w:p>
  </w:endnote>
  <w:endnote w:type="continuationSeparator" w:id="0">
    <w:p w14:paraId="3C4DB846" w14:textId="77777777" w:rsidR="00B65995" w:rsidRDefault="00B65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9CF7" w14:textId="2B213CAC" w:rsidR="00905A3A" w:rsidRPr="00ED7D25" w:rsidRDefault="00905A3A" w:rsidP="00ED7D25">
    <w:pPr>
      <w:pBdr>
        <w:top w:val="single" w:sz="24" w:space="1" w:color="622423"/>
        <w:left w:val="nil"/>
        <w:bottom w:val="nil"/>
        <w:right w:val="nil"/>
        <w:between w:val="nil"/>
      </w:pBdr>
      <w:tabs>
        <w:tab w:val="center" w:pos="4819"/>
        <w:tab w:val="right" w:pos="9638"/>
      </w:tabs>
      <w:spacing w:before="240" w:after="0" w:line="240" w:lineRule="auto"/>
      <w:jc w:val="center"/>
      <w:rPr>
        <w:b/>
        <w:color w:val="000000"/>
        <w:sz w:val="12"/>
        <w:szCs w:val="12"/>
      </w:rPr>
    </w:pPr>
    <w:r w:rsidRPr="00ED7D25">
      <w:rPr>
        <w:b/>
        <w:color w:val="000000"/>
        <w:sz w:val="12"/>
        <w:szCs w:val="12"/>
      </w:rPr>
      <w:t xml:space="preserve">Il presente modello è adottato dalle stazioni appaltanti, che operano sul territorio nazionale, per bandire concorsi di progettazione a </w:t>
    </w:r>
    <w:proofErr w:type="gramStart"/>
    <w:r w:rsidRPr="00ED7D25">
      <w:rPr>
        <w:b/>
        <w:color w:val="000000"/>
        <w:sz w:val="12"/>
        <w:szCs w:val="12"/>
      </w:rPr>
      <w:t>2</w:t>
    </w:r>
    <w:proofErr w:type="gramEnd"/>
    <w:r w:rsidRPr="00ED7D25">
      <w:rPr>
        <w:b/>
        <w:color w:val="000000"/>
        <w:sz w:val="12"/>
        <w:szCs w:val="12"/>
      </w:rPr>
      <w:t xml:space="preserve"> fasi attraverso la piattaforma </w:t>
    </w:r>
    <w:proofErr w:type="spellStart"/>
    <w:r w:rsidRPr="00ED7D25">
      <w:rPr>
        <w:b/>
        <w:iCs/>
        <w:color w:val="000000"/>
        <w:sz w:val="12"/>
        <w:szCs w:val="12"/>
      </w:rPr>
      <w:t>concorsiAWN</w:t>
    </w:r>
    <w:proofErr w:type="spellEnd"/>
    <w:r w:rsidRPr="00ED7D25">
      <w:rPr>
        <w:b/>
        <w:color w:val="000000"/>
        <w:sz w:val="12"/>
        <w:szCs w:val="12"/>
      </w:rPr>
      <w:t xml:space="preserve"> del CNAPPC</w:t>
    </w:r>
  </w:p>
  <w:p w14:paraId="36306E3D" w14:textId="77777777" w:rsidR="00905A3A" w:rsidRDefault="00905A3A">
    <w:pPr>
      <w:pBdr>
        <w:top w:val="single" w:sz="24" w:space="1" w:color="622423"/>
        <w:left w:val="nil"/>
        <w:bottom w:val="nil"/>
        <w:right w:val="nil"/>
        <w:between w:val="nil"/>
      </w:pBdr>
      <w:tabs>
        <w:tab w:val="center" w:pos="4819"/>
        <w:tab w:val="right" w:pos="9638"/>
      </w:tabs>
      <w:spacing w:after="0" w:line="240" w:lineRule="auto"/>
      <w:jc w:val="center"/>
      <w:rPr>
        <w:color w:val="000000"/>
        <w:sz w:val="18"/>
        <w:szCs w:val="18"/>
      </w:rPr>
    </w:pPr>
  </w:p>
  <w:p w14:paraId="2013E631" w14:textId="13A17FE3" w:rsidR="00905A3A" w:rsidRDefault="00905A3A">
    <w:pPr>
      <w:pBdr>
        <w:top w:val="single" w:sz="24" w:space="1" w:color="622423"/>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18"/>
        <w:szCs w:val="18"/>
      </w:rPr>
    </w:pPr>
    <w:r>
      <w:rPr>
        <w:color w:val="000000"/>
        <w:sz w:val="18"/>
        <w:szCs w:val="18"/>
      </w:rPr>
      <w:t>Pag</w:t>
    </w:r>
    <w:r>
      <w:rPr>
        <w:rFonts w:ascii="Cambria" w:eastAsia="Cambria" w:hAnsi="Cambria" w:cs="Cambria"/>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7B6149">
      <w:rPr>
        <w:noProof/>
        <w:color w:val="000000"/>
        <w:sz w:val="18"/>
        <w:szCs w:val="18"/>
      </w:rPr>
      <w:t>25</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9C307" w14:textId="77777777" w:rsidR="00B65995" w:rsidRDefault="00B65995">
      <w:pPr>
        <w:spacing w:after="0" w:line="240" w:lineRule="auto"/>
      </w:pPr>
      <w:r>
        <w:separator/>
      </w:r>
    </w:p>
  </w:footnote>
  <w:footnote w:type="continuationSeparator" w:id="0">
    <w:p w14:paraId="01BAC0B6" w14:textId="77777777" w:rsidR="00B65995" w:rsidRDefault="00B65995">
      <w:pPr>
        <w:spacing w:after="0" w:line="240" w:lineRule="auto"/>
      </w:pPr>
      <w:r>
        <w:continuationSeparator/>
      </w:r>
    </w:p>
  </w:footnote>
  <w:footnote w:id="1">
    <w:p w14:paraId="05161A9A" w14:textId="67F2A610" w:rsidR="00905A3A" w:rsidRPr="001E4590" w:rsidRDefault="00905A3A" w:rsidP="00D308EB">
      <w:pPr>
        <w:pBdr>
          <w:top w:val="nil"/>
          <w:left w:val="nil"/>
          <w:bottom w:val="nil"/>
          <w:right w:val="nil"/>
          <w:between w:val="nil"/>
        </w:pBdr>
        <w:tabs>
          <w:tab w:val="left" w:pos="142"/>
        </w:tabs>
        <w:spacing w:after="40" w:line="240" w:lineRule="auto"/>
        <w:ind w:left="142" w:hanging="142"/>
        <w:rPr>
          <w:rFonts w:asciiTheme="minorHAnsi" w:hAnsiTheme="minorHAnsi" w:cstheme="minorHAnsi"/>
          <w:color w:val="000000"/>
          <w:sz w:val="16"/>
          <w:szCs w:val="16"/>
        </w:rPr>
      </w:pPr>
      <w:r w:rsidRPr="007E5C31">
        <w:rPr>
          <w:b/>
          <w:color w:val="C00000"/>
          <w:highlight w:val="yellow"/>
          <w:vertAlign w:val="superscript"/>
        </w:rPr>
        <w:footnoteRef/>
      </w:r>
      <w:r w:rsidRPr="00CD2DEE">
        <w:rPr>
          <w:color w:val="C00000"/>
          <w:sz w:val="18"/>
          <w:szCs w:val="18"/>
        </w:rPr>
        <w:t xml:space="preserve"> </w:t>
      </w:r>
      <w:r>
        <w:rPr>
          <w:color w:val="C00000"/>
          <w:sz w:val="18"/>
          <w:szCs w:val="18"/>
        </w:rPr>
        <w:tab/>
      </w:r>
      <w:r w:rsidRPr="001E4590">
        <w:rPr>
          <w:rFonts w:asciiTheme="minorHAnsi" w:hAnsiTheme="minorHAnsi" w:cstheme="minorHAnsi"/>
          <w:color w:val="000000"/>
          <w:sz w:val="16"/>
          <w:szCs w:val="16"/>
        </w:rPr>
        <w:t xml:space="preserve">Si consiglia un numero di 4-5 ammessi alla </w:t>
      </w:r>
      <w:proofErr w:type="gramStart"/>
      <w:r w:rsidRPr="001E4590">
        <w:rPr>
          <w:rFonts w:asciiTheme="minorHAnsi" w:hAnsiTheme="minorHAnsi" w:cstheme="minorHAnsi"/>
          <w:color w:val="000000"/>
          <w:sz w:val="16"/>
          <w:szCs w:val="16"/>
        </w:rPr>
        <w:t>2</w:t>
      </w:r>
      <w:r w:rsidR="007E5C31" w:rsidRPr="007E5C31">
        <w:rPr>
          <w:rFonts w:asciiTheme="minorHAnsi" w:hAnsiTheme="minorHAnsi" w:cstheme="minorHAnsi"/>
          <w:color w:val="000000"/>
          <w:sz w:val="16"/>
          <w:szCs w:val="16"/>
          <w:vertAlign w:val="superscript"/>
        </w:rPr>
        <w:t>a</w:t>
      </w:r>
      <w:proofErr w:type="gramEnd"/>
      <w:r w:rsidRPr="001E4590">
        <w:rPr>
          <w:rFonts w:asciiTheme="minorHAnsi" w:hAnsiTheme="minorHAnsi" w:cstheme="minorHAnsi"/>
          <w:color w:val="000000"/>
          <w:sz w:val="16"/>
          <w:szCs w:val="16"/>
        </w:rPr>
        <w:t xml:space="preserve"> fase.</w:t>
      </w:r>
    </w:p>
  </w:footnote>
  <w:footnote w:id="2">
    <w:p w14:paraId="3C074782" w14:textId="114B895E" w:rsidR="00905A3A" w:rsidRPr="001E4590" w:rsidRDefault="00905A3A" w:rsidP="00D308EB">
      <w:pPr>
        <w:pBdr>
          <w:top w:val="nil"/>
          <w:left w:val="nil"/>
          <w:bottom w:val="nil"/>
          <w:right w:val="nil"/>
          <w:between w:val="nil"/>
        </w:pBdr>
        <w:tabs>
          <w:tab w:val="left" w:pos="142"/>
        </w:tabs>
        <w:spacing w:after="40" w:line="240" w:lineRule="auto"/>
        <w:ind w:left="142" w:hanging="142"/>
        <w:jc w:val="both"/>
        <w:rPr>
          <w:rFonts w:asciiTheme="minorHAnsi" w:hAnsiTheme="minorHAnsi" w:cstheme="minorHAnsi"/>
          <w:color w:val="000000"/>
          <w:sz w:val="16"/>
          <w:szCs w:val="16"/>
        </w:rPr>
      </w:pPr>
      <w:r w:rsidRPr="005F3876">
        <w:rPr>
          <w:rFonts w:asciiTheme="minorHAnsi" w:hAnsiTheme="minorHAnsi" w:cstheme="minorHAnsi"/>
          <w:b/>
          <w:color w:val="C00000"/>
          <w:highlight w:val="yellow"/>
          <w:vertAlign w:val="superscript"/>
        </w:rPr>
        <w:footnoteRef/>
      </w:r>
      <w:r w:rsidRPr="001E4590">
        <w:rPr>
          <w:rFonts w:asciiTheme="minorHAnsi" w:hAnsiTheme="minorHAnsi" w:cstheme="minorHAnsi"/>
          <w:b/>
          <w:color w:val="000000"/>
          <w:sz w:val="16"/>
          <w:szCs w:val="16"/>
        </w:rPr>
        <w:t xml:space="preserve"> </w:t>
      </w:r>
      <w:r w:rsidRPr="001E4590">
        <w:rPr>
          <w:rFonts w:asciiTheme="minorHAnsi" w:hAnsiTheme="minorHAnsi" w:cstheme="minorHAnsi"/>
          <w:color w:val="000000"/>
          <w:sz w:val="16"/>
          <w:szCs w:val="16"/>
        </w:rPr>
        <w:tab/>
        <w:t xml:space="preserve">Il PFTE si compone degli elaborati di cui all’allegato </w:t>
      </w:r>
      <w:r w:rsidRPr="001E4590">
        <w:rPr>
          <w:rFonts w:asciiTheme="minorHAnsi" w:hAnsiTheme="minorHAnsi" w:cstheme="minorHAnsi"/>
          <w:b/>
          <w:color w:val="000000"/>
          <w:sz w:val="16"/>
          <w:szCs w:val="16"/>
        </w:rPr>
        <w:t>I.7 - Sezione II</w:t>
      </w:r>
    </w:p>
  </w:footnote>
  <w:footnote w:id="3">
    <w:p w14:paraId="7E4F1D97" w14:textId="19E18BC8" w:rsidR="00905A3A" w:rsidRPr="001E4590" w:rsidRDefault="00905A3A" w:rsidP="00D308EB">
      <w:pPr>
        <w:pBdr>
          <w:top w:val="nil"/>
          <w:left w:val="nil"/>
          <w:bottom w:val="nil"/>
          <w:right w:val="nil"/>
          <w:between w:val="nil"/>
        </w:pBdr>
        <w:tabs>
          <w:tab w:val="left" w:pos="142"/>
        </w:tabs>
        <w:spacing w:after="40" w:line="240" w:lineRule="auto"/>
        <w:ind w:left="142" w:hanging="142"/>
        <w:rPr>
          <w:rFonts w:asciiTheme="minorHAnsi" w:hAnsiTheme="minorHAnsi" w:cstheme="minorHAnsi"/>
          <w:color w:val="000000"/>
          <w:sz w:val="16"/>
          <w:szCs w:val="16"/>
        </w:rPr>
      </w:pPr>
      <w:r w:rsidRPr="005F3876">
        <w:rPr>
          <w:rFonts w:asciiTheme="minorHAnsi" w:hAnsiTheme="minorHAnsi" w:cstheme="minorHAnsi"/>
          <w:b/>
          <w:color w:val="C00000"/>
          <w:highlight w:val="yellow"/>
          <w:vertAlign w:val="superscript"/>
        </w:rPr>
        <w:footnoteRef/>
      </w:r>
      <w:r w:rsidRPr="001E4590">
        <w:rPr>
          <w:rFonts w:asciiTheme="minorHAnsi" w:hAnsiTheme="minorHAnsi" w:cstheme="minorHAnsi"/>
          <w:color w:val="000000"/>
          <w:sz w:val="16"/>
          <w:szCs w:val="16"/>
        </w:rPr>
        <w:t xml:space="preserve"> </w:t>
      </w:r>
      <w:r w:rsidRPr="001E4590">
        <w:rPr>
          <w:rFonts w:asciiTheme="minorHAnsi" w:hAnsiTheme="minorHAnsi" w:cstheme="minorHAnsi"/>
          <w:color w:val="000000"/>
          <w:sz w:val="16"/>
          <w:szCs w:val="16"/>
        </w:rPr>
        <w:tab/>
        <w:t>Opzione prevista dall’art. 46</w:t>
      </w:r>
      <w:r w:rsidR="005F3876">
        <w:rPr>
          <w:rFonts w:asciiTheme="minorHAnsi" w:hAnsiTheme="minorHAnsi" w:cstheme="minorHAnsi"/>
          <w:color w:val="000000"/>
          <w:sz w:val="16"/>
          <w:szCs w:val="16"/>
        </w:rPr>
        <w:t>,</w:t>
      </w:r>
      <w:r w:rsidRPr="001E4590">
        <w:rPr>
          <w:rFonts w:asciiTheme="minorHAnsi" w:hAnsiTheme="minorHAnsi" w:cstheme="minorHAnsi"/>
          <w:color w:val="000000"/>
          <w:sz w:val="16"/>
          <w:szCs w:val="16"/>
        </w:rPr>
        <w:t xml:space="preserve"> comma 3 del codice</w:t>
      </w:r>
    </w:p>
  </w:footnote>
  <w:footnote w:id="4">
    <w:p w14:paraId="3C2F221E" w14:textId="3D7F2515" w:rsidR="00905A3A" w:rsidRPr="001E4590" w:rsidRDefault="00905A3A" w:rsidP="00D308EB">
      <w:pPr>
        <w:pBdr>
          <w:top w:val="nil"/>
          <w:left w:val="nil"/>
          <w:bottom w:val="nil"/>
          <w:right w:val="nil"/>
          <w:between w:val="nil"/>
        </w:pBdr>
        <w:tabs>
          <w:tab w:val="left" w:pos="142"/>
        </w:tabs>
        <w:spacing w:after="40" w:line="240" w:lineRule="auto"/>
        <w:ind w:left="142" w:hanging="142"/>
        <w:jc w:val="both"/>
        <w:rPr>
          <w:rFonts w:asciiTheme="minorHAnsi" w:hAnsiTheme="minorHAnsi" w:cstheme="minorHAnsi"/>
          <w:color w:val="000000"/>
          <w:sz w:val="16"/>
          <w:szCs w:val="16"/>
        </w:rPr>
      </w:pPr>
      <w:r w:rsidRPr="005F3876">
        <w:rPr>
          <w:rFonts w:asciiTheme="minorHAnsi" w:hAnsiTheme="minorHAnsi" w:cstheme="minorHAnsi"/>
          <w:b/>
          <w:color w:val="C00000"/>
          <w:highlight w:val="yellow"/>
          <w:vertAlign w:val="superscript"/>
        </w:rPr>
        <w:footnoteRef/>
      </w:r>
      <w:r w:rsidRPr="001E4590">
        <w:rPr>
          <w:rFonts w:asciiTheme="minorHAnsi" w:hAnsiTheme="minorHAnsi" w:cstheme="minorHAnsi"/>
          <w:color w:val="C00000"/>
          <w:sz w:val="16"/>
          <w:szCs w:val="16"/>
        </w:rPr>
        <w:t xml:space="preserve"> </w:t>
      </w:r>
      <w:r w:rsidR="00D308EB">
        <w:rPr>
          <w:rFonts w:asciiTheme="minorHAnsi" w:hAnsiTheme="minorHAnsi" w:cstheme="minorHAnsi"/>
          <w:color w:val="C00000"/>
          <w:sz w:val="16"/>
          <w:szCs w:val="16"/>
        </w:rPr>
        <w:tab/>
      </w:r>
      <w:r w:rsidRPr="001E4590">
        <w:rPr>
          <w:rFonts w:asciiTheme="minorHAnsi" w:hAnsiTheme="minorHAnsi" w:cstheme="minorHAnsi"/>
          <w:color w:val="000000"/>
          <w:sz w:val="16"/>
          <w:szCs w:val="16"/>
        </w:rPr>
        <w:t xml:space="preserve">Si sottolinea che la documentazione di gara deve essere esaustiva, in modo da non rendere necessario il sopralluogo, </w:t>
      </w:r>
      <w:r w:rsidRPr="001E4590">
        <w:rPr>
          <w:rFonts w:asciiTheme="minorHAnsi" w:hAnsiTheme="minorHAnsi" w:cstheme="minorHAnsi"/>
          <w:b/>
          <w:color w:val="000000"/>
          <w:sz w:val="16"/>
          <w:szCs w:val="16"/>
        </w:rPr>
        <w:t>che è in ogni caso sconsigliato, in quanto riduttivo della concorrenza.</w:t>
      </w:r>
      <w:r w:rsidRPr="001E4590">
        <w:rPr>
          <w:rFonts w:asciiTheme="minorHAnsi" w:hAnsiTheme="minorHAnsi" w:cstheme="minorHAnsi"/>
          <w:color w:val="000000"/>
          <w:sz w:val="16"/>
          <w:szCs w:val="16"/>
        </w:rPr>
        <w:t xml:space="preserve"> Nei casi in cui nel disciplinare venga prescritto il sopralluogo, il RUP dovrà consentirne lo svolgimento nel pieno rispetto dell’anonimato dei concorrenti.</w:t>
      </w:r>
    </w:p>
  </w:footnote>
  <w:footnote w:id="5">
    <w:p w14:paraId="773CA0E7" w14:textId="5306A606" w:rsidR="00905A3A" w:rsidRPr="001E4590" w:rsidRDefault="00905A3A" w:rsidP="00D308EB">
      <w:pPr>
        <w:pBdr>
          <w:top w:val="nil"/>
          <w:left w:val="nil"/>
          <w:bottom w:val="nil"/>
          <w:right w:val="nil"/>
          <w:between w:val="nil"/>
        </w:pBdr>
        <w:tabs>
          <w:tab w:val="left" w:pos="142"/>
        </w:tabs>
        <w:spacing w:after="40" w:line="240" w:lineRule="auto"/>
        <w:ind w:left="142" w:hanging="142"/>
        <w:jc w:val="both"/>
        <w:rPr>
          <w:rFonts w:asciiTheme="minorHAnsi" w:hAnsiTheme="minorHAnsi" w:cstheme="minorHAnsi"/>
          <w:color w:val="000000"/>
          <w:sz w:val="16"/>
          <w:szCs w:val="16"/>
        </w:rPr>
      </w:pPr>
      <w:r w:rsidRPr="005F3876">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vertAlign w:val="superscript"/>
        </w:rPr>
        <w:t xml:space="preserve"> </w:t>
      </w:r>
      <w:r w:rsidR="00D308EB">
        <w:rPr>
          <w:rFonts w:asciiTheme="minorHAnsi" w:hAnsiTheme="minorHAnsi" w:cstheme="minorHAnsi"/>
          <w:b/>
          <w:color w:val="C00000"/>
          <w:sz w:val="16"/>
          <w:szCs w:val="16"/>
          <w:vertAlign w:val="superscript"/>
        </w:rPr>
        <w:tab/>
      </w:r>
      <w:r w:rsidRPr="001E4590">
        <w:rPr>
          <w:rFonts w:asciiTheme="minorHAnsi" w:hAnsiTheme="minorHAnsi" w:cstheme="minorHAnsi"/>
          <w:color w:val="000000"/>
          <w:sz w:val="16"/>
          <w:szCs w:val="16"/>
        </w:rPr>
        <w:t>Entro 30 gg dalla scadenza di consegna degli elaborati di concorso (termini modificabili in relazione alle peculiarità del concorso).</w:t>
      </w:r>
    </w:p>
  </w:footnote>
  <w:footnote w:id="6">
    <w:p w14:paraId="6BF5AD1C" w14:textId="719C5322" w:rsidR="00905A3A" w:rsidRPr="001E4590" w:rsidRDefault="00905A3A" w:rsidP="00D308EB">
      <w:pPr>
        <w:pBdr>
          <w:top w:val="nil"/>
          <w:left w:val="nil"/>
          <w:bottom w:val="nil"/>
          <w:right w:val="nil"/>
          <w:between w:val="nil"/>
        </w:pBdr>
        <w:tabs>
          <w:tab w:val="left" w:pos="142"/>
        </w:tabs>
        <w:spacing w:after="40" w:line="240" w:lineRule="auto"/>
        <w:ind w:left="142" w:hanging="142"/>
        <w:jc w:val="both"/>
        <w:rPr>
          <w:rFonts w:asciiTheme="minorHAnsi" w:hAnsiTheme="minorHAnsi" w:cstheme="minorHAnsi"/>
          <w:color w:val="000000"/>
          <w:sz w:val="16"/>
          <w:szCs w:val="16"/>
        </w:rPr>
      </w:pPr>
      <w:r w:rsidRPr="005F3876">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vertAlign w:val="superscript"/>
        </w:rPr>
        <w:t xml:space="preserve"> </w:t>
      </w:r>
      <w:r w:rsidR="00D308EB">
        <w:rPr>
          <w:rFonts w:asciiTheme="minorHAnsi" w:hAnsiTheme="minorHAnsi" w:cstheme="minorHAnsi"/>
          <w:b/>
          <w:color w:val="C00000"/>
          <w:sz w:val="16"/>
          <w:szCs w:val="16"/>
          <w:vertAlign w:val="superscript"/>
        </w:rPr>
        <w:tab/>
      </w:r>
      <w:r w:rsidRPr="001E4590">
        <w:rPr>
          <w:rFonts w:asciiTheme="minorHAnsi" w:hAnsiTheme="minorHAnsi" w:cstheme="minorHAnsi"/>
          <w:color w:val="000000"/>
          <w:sz w:val="16"/>
          <w:szCs w:val="16"/>
        </w:rPr>
        <w:t xml:space="preserve">Entro 30 gg dalla scadenza dei lavori della Commissione giudicatrice </w:t>
      </w:r>
      <w:r w:rsidR="005F3876" w:rsidRPr="001E4590">
        <w:rPr>
          <w:rFonts w:asciiTheme="minorHAnsi" w:hAnsiTheme="minorHAnsi" w:cstheme="minorHAnsi"/>
          <w:color w:val="000000"/>
          <w:sz w:val="16"/>
          <w:szCs w:val="16"/>
        </w:rPr>
        <w:t>(termini modificabili in relazione alle peculiarità del concorso)</w:t>
      </w:r>
      <w:r w:rsidRPr="001E4590">
        <w:rPr>
          <w:rFonts w:asciiTheme="minorHAnsi" w:hAnsiTheme="minorHAnsi" w:cstheme="minorHAnsi"/>
          <w:color w:val="000000"/>
          <w:sz w:val="16"/>
          <w:szCs w:val="16"/>
        </w:rPr>
        <w:t>.</w:t>
      </w:r>
    </w:p>
  </w:footnote>
  <w:footnote w:id="7">
    <w:p w14:paraId="4AFEFA4A" w14:textId="69BF5A66" w:rsidR="00905A3A" w:rsidRPr="001E4590" w:rsidRDefault="00905A3A" w:rsidP="00D308EB">
      <w:pPr>
        <w:pBdr>
          <w:top w:val="nil"/>
          <w:left w:val="nil"/>
          <w:bottom w:val="nil"/>
          <w:right w:val="nil"/>
          <w:between w:val="nil"/>
        </w:pBdr>
        <w:tabs>
          <w:tab w:val="left" w:pos="142"/>
        </w:tabs>
        <w:spacing w:after="40" w:line="240" w:lineRule="auto"/>
        <w:ind w:left="142" w:hanging="142"/>
        <w:jc w:val="both"/>
        <w:rPr>
          <w:rFonts w:asciiTheme="minorHAnsi" w:hAnsiTheme="minorHAnsi" w:cstheme="minorHAnsi"/>
          <w:color w:val="000000"/>
          <w:sz w:val="16"/>
          <w:szCs w:val="16"/>
        </w:rPr>
      </w:pPr>
      <w:r w:rsidRPr="005F3876">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vertAlign w:val="superscript"/>
        </w:rPr>
        <w:t xml:space="preserve"> </w:t>
      </w:r>
      <w:r w:rsidR="00D308EB">
        <w:rPr>
          <w:rFonts w:asciiTheme="minorHAnsi" w:hAnsiTheme="minorHAnsi" w:cstheme="minorHAnsi"/>
          <w:b/>
          <w:color w:val="C00000"/>
          <w:sz w:val="16"/>
          <w:szCs w:val="16"/>
          <w:vertAlign w:val="superscript"/>
        </w:rPr>
        <w:tab/>
      </w:r>
      <w:r w:rsidRPr="001E4590">
        <w:rPr>
          <w:rFonts w:asciiTheme="minorHAnsi" w:hAnsiTheme="minorHAnsi" w:cstheme="minorHAnsi"/>
          <w:color w:val="000000"/>
          <w:sz w:val="16"/>
          <w:szCs w:val="16"/>
        </w:rPr>
        <w:t>Indicare il termine fissato, che deve coincidere con quello indicato nell’allegato Capitolato prestazionale.</w:t>
      </w:r>
    </w:p>
  </w:footnote>
  <w:footnote w:id="8">
    <w:p w14:paraId="3187355C" w14:textId="5583D494" w:rsidR="00905A3A" w:rsidRPr="00AF2091" w:rsidRDefault="00905A3A" w:rsidP="00D308EB">
      <w:pPr>
        <w:pBdr>
          <w:top w:val="nil"/>
          <w:left w:val="nil"/>
          <w:bottom w:val="nil"/>
          <w:right w:val="nil"/>
          <w:between w:val="nil"/>
        </w:pBdr>
        <w:spacing w:after="40" w:line="240" w:lineRule="auto"/>
        <w:ind w:left="284" w:hanging="284"/>
        <w:jc w:val="both"/>
        <w:rPr>
          <w:color w:val="000000"/>
          <w:sz w:val="16"/>
          <w:szCs w:val="16"/>
        </w:rPr>
      </w:pPr>
      <w:r w:rsidRPr="005F3876">
        <w:rPr>
          <w:b/>
          <w:color w:val="C00000"/>
          <w:highlight w:val="yellow"/>
          <w:vertAlign w:val="superscript"/>
        </w:rPr>
        <w:footnoteRef/>
      </w:r>
      <w:r w:rsidRPr="004F1E73">
        <w:rPr>
          <w:b/>
          <w:color w:val="000000"/>
          <w:sz w:val="20"/>
          <w:szCs w:val="20"/>
        </w:rPr>
        <w:t xml:space="preserve"> </w:t>
      </w:r>
      <w:r w:rsidRPr="001E2E73">
        <w:rPr>
          <w:color w:val="000000"/>
          <w:sz w:val="20"/>
          <w:szCs w:val="20"/>
        </w:rPr>
        <w:tab/>
      </w:r>
      <w:r w:rsidRPr="00AF2091">
        <w:rPr>
          <w:color w:val="000000"/>
          <w:sz w:val="16"/>
          <w:szCs w:val="16"/>
        </w:rPr>
        <w:t>In piattaforma saranno caricati esclusivamente i file aventi come estensione PDF, DOC, DOCX, ODT, XLS, XLSX, ODS, XML, e i corrispondenti file firmati digitalmente e aventi estensione P7M. La dimensione massima ammessa per il caricamento in piattaforma è di 50 MB. Tutti i file con dimensione superiore o formato differente dovranno essere caricati sul sito della stazione appaltante e resi disponibili attraverso un link da pubblicare nel bando di fianco al nome del relativo documento (ad esempio: “Rilievo geometrico -&gt; https://stazioneappaltante/concorso/rilievo.zip”).</w:t>
      </w:r>
    </w:p>
  </w:footnote>
  <w:footnote w:id="9">
    <w:p w14:paraId="667D79F7" w14:textId="77777777" w:rsidR="00905A3A" w:rsidRPr="001E4590" w:rsidRDefault="00905A3A" w:rsidP="00D308EB">
      <w:pPr>
        <w:pBdr>
          <w:top w:val="nil"/>
          <w:left w:val="nil"/>
          <w:bottom w:val="nil"/>
          <w:right w:val="nil"/>
          <w:between w:val="nil"/>
        </w:pBdr>
        <w:spacing w:after="40" w:line="240" w:lineRule="auto"/>
        <w:ind w:left="284" w:hanging="284"/>
        <w:jc w:val="both"/>
        <w:rPr>
          <w:rFonts w:asciiTheme="minorHAnsi" w:hAnsiTheme="minorHAnsi" w:cstheme="minorHAnsi"/>
          <w:color w:val="000000"/>
          <w:sz w:val="16"/>
          <w:szCs w:val="16"/>
        </w:rPr>
      </w:pPr>
      <w:r w:rsidRPr="00A81518">
        <w:rPr>
          <w:rStyle w:val="Rimandonotaapidipagina"/>
          <w:rFonts w:asciiTheme="minorHAnsi" w:hAnsiTheme="minorHAnsi" w:cstheme="minorHAnsi"/>
          <w:b/>
          <w:color w:val="C00000"/>
          <w:highlight w:val="yellow"/>
        </w:rPr>
        <w:footnoteRef/>
      </w:r>
      <w:r w:rsidRPr="001E4590">
        <w:rPr>
          <w:rStyle w:val="Rimandonotaapidipagina"/>
          <w:rFonts w:asciiTheme="minorHAnsi" w:hAnsiTheme="minorHAnsi" w:cstheme="minorHAnsi"/>
          <w:b/>
          <w:color w:val="C00000"/>
          <w:sz w:val="16"/>
          <w:szCs w:val="16"/>
        </w:rPr>
        <w:t xml:space="preserve"> </w:t>
      </w:r>
      <w:r w:rsidRPr="001E4590">
        <w:rPr>
          <w:rFonts w:asciiTheme="minorHAnsi" w:hAnsiTheme="minorHAnsi" w:cstheme="minorHAnsi"/>
          <w:b/>
          <w:color w:val="000000"/>
          <w:sz w:val="16"/>
          <w:szCs w:val="16"/>
        </w:rPr>
        <w:tab/>
        <w:t>G</w:t>
      </w:r>
      <w:r w:rsidRPr="001E4590">
        <w:rPr>
          <w:rFonts w:asciiTheme="minorHAnsi" w:hAnsiTheme="minorHAnsi" w:cstheme="minorHAnsi"/>
          <w:color w:val="000000"/>
          <w:sz w:val="16"/>
          <w:szCs w:val="16"/>
        </w:rPr>
        <w:t xml:space="preserve">ruppo </w:t>
      </w:r>
      <w:r w:rsidRPr="001E4590">
        <w:rPr>
          <w:rFonts w:asciiTheme="minorHAnsi" w:hAnsiTheme="minorHAnsi" w:cstheme="minorHAnsi"/>
          <w:b/>
          <w:color w:val="000000"/>
          <w:sz w:val="16"/>
          <w:szCs w:val="16"/>
        </w:rPr>
        <w:t>E</w:t>
      </w:r>
      <w:r w:rsidRPr="001E4590">
        <w:rPr>
          <w:rFonts w:asciiTheme="minorHAnsi" w:hAnsiTheme="minorHAnsi" w:cstheme="minorHAnsi"/>
          <w:color w:val="000000"/>
          <w:sz w:val="16"/>
          <w:szCs w:val="16"/>
        </w:rPr>
        <w:t xml:space="preserve">uropeo di </w:t>
      </w:r>
      <w:r w:rsidRPr="001E4590">
        <w:rPr>
          <w:rFonts w:asciiTheme="minorHAnsi" w:hAnsiTheme="minorHAnsi" w:cstheme="minorHAnsi"/>
          <w:b/>
          <w:color w:val="000000"/>
          <w:sz w:val="16"/>
          <w:szCs w:val="16"/>
        </w:rPr>
        <w:t>I</w:t>
      </w:r>
      <w:r w:rsidRPr="001E4590">
        <w:rPr>
          <w:rFonts w:asciiTheme="minorHAnsi" w:hAnsiTheme="minorHAnsi" w:cstheme="minorHAnsi"/>
          <w:color w:val="000000"/>
          <w:sz w:val="16"/>
          <w:szCs w:val="16"/>
        </w:rPr>
        <w:t xml:space="preserve">nteresse </w:t>
      </w:r>
      <w:r w:rsidRPr="001E4590">
        <w:rPr>
          <w:rFonts w:asciiTheme="minorHAnsi" w:hAnsiTheme="minorHAnsi" w:cstheme="minorHAnsi"/>
          <w:b/>
          <w:color w:val="000000"/>
          <w:sz w:val="16"/>
          <w:szCs w:val="16"/>
        </w:rPr>
        <w:t>E</w:t>
      </w:r>
      <w:r w:rsidRPr="001E4590">
        <w:rPr>
          <w:rFonts w:asciiTheme="minorHAnsi" w:hAnsiTheme="minorHAnsi" w:cstheme="minorHAnsi"/>
          <w:color w:val="000000"/>
          <w:sz w:val="16"/>
          <w:szCs w:val="16"/>
        </w:rPr>
        <w:t>conomico.</w:t>
      </w:r>
    </w:p>
  </w:footnote>
  <w:footnote w:id="10">
    <w:p w14:paraId="0E787D17" w14:textId="7AB8E8B9" w:rsidR="00A81518" w:rsidRPr="001E4590" w:rsidRDefault="00A81518" w:rsidP="00A81518">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inorHAnsi" w:hAnsiTheme="minorHAnsi" w:cstheme="minorHAnsi"/>
          <w:sz w:val="16"/>
          <w:szCs w:val="16"/>
        </w:rPr>
      </w:pPr>
      <w:r w:rsidRPr="00A81518">
        <w:rPr>
          <w:rStyle w:val="Rimandonotaapidipagina"/>
          <w:rFonts w:asciiTheme="minorHAnsi" w:hAnsiTheme="minorHAnsi" w:cstheme="minorHAnsi"/>
          <w:b/>
          <w:color w:val="C00000"/>
          <w:highlight w:val="yellow"/>
        </w:rPr>
        <w:footnoteRef/>
      </w:r>
      <w:r w:rsidRPr="001E4590">
        <w:rPr>
          <w:rFonts w:asciiTheme="minorHAnsi" w:hAnsiTheme="minorHAnsi" w:cstheme="minorHAnsi"/>
          <w:sz w:val="16"/>
          <w:szCs w:val="16"/>
        </w:rPr>
        <w:t xml:space="preserve"> </w:t>
      </w:r>
      <w:r>
        <w:rPr>
          <w:rFonts w:asciiTheme="minorHAnsi" w:hAnsiTheme="minorHAnsi" w:cstheme="minorHAnsi"/>
          <w:sz w:val="16"/>
          <w:szCs w:val="16"/>
        </w:rPr>
        <w:tab/>
      </w:r>
      <w:r w:rsidRPr="001E4590">
        <w:rPr>
          <w:rFonts w:asciiTheme="minorHAnsi" w:hAnsiTheme="minorHAnsi" w:cstheme="minorHAnsi"/>
          <w:sz w:val="16"/>
          <w:szCs w:val="16"/>
        </w:rPr>
        <w:t>Gli operatori economici che occupano un numero pari o superiore a quindici dipendenti e non superiore a cinquanta, non tenuti alla redazione del rapporto sulla situazione del personale, ai sensi dell'art</w:t>
      </w:r>
      <w:r w:rsidR="005F039D">
        <w:rPr>
          <w:rFonts w:asciiTheme="minorHAnsi" w:hAnsiTheme="minorHAnsi" w:cstheme="minorHAnsi"/>
          <w:sz w:val="16"/>
          <w:szCs w:val="16"/>
        </w:rPr>
        <w:t>.</w:t>
      </w:r>
      <w:r w:rsidRPr="001E4590">
        <w:rPr>
          <w:rFonts w:asciiTheme="minorHAnsi" w:hAnsiTheme="minorHAnsi" w:cstheme="minorHAnsi"/>
          <w:sz w:val="16"/>
          <w:szCs w:val="16"/>
        </w:rPr>
        <w:t xml:space="preserve">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14:paraId="3F63870A" w14:textId="77777777" w:rsidR="00A81518" w:rsidRPr="001E4590" w:rsidRDefault="00A81518" w:rsidP="002A739D">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ind w:left="284" w:hanging="284"/>
        <w:jc w:val="both"/>
        <w:rPr>
          <w:rFonts w:asciiTheme="minorHAnsi" w:hAnsiTheme="minorHAnsi" w:cstheme="minorHAnsi"/>
          <w:sz w:val="16"/>
          <w:szCs w:val="16"/>
        </w:rPr>
      </w:pPr>
      <w:r w:rsidRPr="001E4590">
        <w:rPr>
          <w:rFonts w:asciiTheme="minorHAnsi" w:hAnsiTheme="minorHAnsi" w:cstheme="minorHAnsi"/>
          <w:sz w:val="16"/>
          <w:szCs w:val="16"/>
        </w:rPr>
        <w:tab/>
        <w:t>Gli operatori economici che occupano un numero pari o superiore a quindici dipendenti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footnote>
  <w:footnote w:id="11">
    <w:p w14:paraId="68406080" w14:textId="21B8CDB8" w:rsidR="00A81518" w:rsidRPr="001E4590" w:rsidRDefault="00A81518" w:rsidP="002A739D">
      <w:pPr>
        <w:widowControl w:val="0"/>
        <w:spacing w:after="40" w:line="240" w:lineRule="auto"/>
        <w:ind w:left="284" w:hanging="284"/>
        <w:jc w:val="both"/>
        <w:rPr>
          <w:rFonts w:asciiTheme="minorHAnsi" w:hAnsiTheme="minorHAnsi" w:cstheme="minorHAnsi"/>
          <w:sz w:val="16"/>
          <w:szCs w:val="16"/>
        </w:rPr>
      </w:pPr>
      <w:r w:rsidRPr="00A81518">
        <w:rPr>
          <w:rStyle w:val="Rimandonotaapidipagina"/>
          <w:rFonts w:asciiTheme="minorHAnsi" w:hAnsiTheme="minorHAnsi" w:cstheme="minorHAnsi"/>
          <w:b/>
          <w:color w:val="C00000"/>
          <w:highlight w:val="yellow"/>
        </w:rPr>
        <w:footnoteRef/>
      </w:r>
      <w:r w:rsidRPr="001E4590">
        <w:rPr>
          <w:rFonts w:asciiTheme="minorHAnsi" w:hAnsiTheme="minorHAnsi" w:cstheme="minorHAnsi"/>
          <w:b/>
          <w:color w:val="C00000"/>
          <w:sz w:val="16"/>
          <w:szCs w:val="16"/>
        </w:rPr>
        <w:t xml:space="preserve"> </w:t>
      </w:r>
      <w:r w:rsidRPr="001E4590">
        <w:rPr>
          <w:rFonts w:asciiTheme="minorHAnsi" w:hAnsiTheme="minorHAnsi" w:cstheme="minorHAnsi"/>
          <w:b/>
          <w:color w:val="C00000"/>
          <w:sz w:val="16"/>
          <w:szCs w:val="16"/>
        </w:rPr>
        <w:tab/>
      </w:r>
      <w:r w:rsidRPr="001E4590">
        <w:rPr>
          <w:rFonts w:asciiTheme="minorHAnsi" w:hAnsiTheme="minorHAnsi" w:cstheme="minorHAnsi"/>
          <w:sz w:val="16"/>
          <w:szCs w:val="16"/>
        </w:rPr>
        <w:t>La quota percentuale scelta, deve essere almeno pari al 30</w:t>
      </w:r>
      <w:r w:rsidR="005F039D">
        <w:rPr>
          <w:rFonts w:asciiTheme="minorHAnsi" w:hAnsiTheme="minorHAnsi" w:cstheme="minorHAnsi"/>
          <w:sz w:val="16"/>
          <w:szCs w:val="16"/>
        </w:rPr>
        <w:t>%</w:t>
      </w:r>
      <w:r w:rsidRPr="001E4590">
        <w:rPr>
          <w:rFonts w:asciiTheme="minorHAnsi" w:hAnsiTheme="minorHAnsi" w:cstheme="minorHAnsi"/>
          <w:sz w:val="16"/>
          <w:szCs w:val="16"/>
        </w:rPr>
        <w:t>, ovvero 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p>
  </w:footnote>
  <w:footnote w:id="12">
    <w:p w14:paraId="08C2EE7D" w14:textId="0F83F9FA" w:rsidR="00A81518" w:rsidRPr="001E4590" w:rsidRDefault="00A81518" w:rsidP="002A739D">
      <w:pPr>
        <w:pStyle w:val="Testonotaapidipagina"/>
        <w:spacing w:after="40"/>
        <w:ind w:left="284" w:hanging="284"/>
        <w:jc w:val="both"/>
        <w:rPr>
          <w:rFonts w:asciiTheme="minorHAnsi" w:hAnsiTheme="minorHAnsi" w:cstheme="minorHAnsi"/>
          <w:sz w:val="16"/>
          <w:szCs w:val="16"/>
        </w:rPr>
      </w:pPr>
      <w:r w:rsidRPr="00A81518">
        <w:rPr>
          <w:rStyle w:val="Rimandonotaapidipagina"/>
          <w:rFonts w:asciiTheme="minorHAnsi" w:hAnsiTheme="minorHAnsi" w:cstheme="minorHAnsi"/>
          <w:b/>
          <w:color w:val="C00000"/>
          <w:sz w:val="22"/>
          <w:szCs w:val="22"/>
          <w:highlight w:val="yellow"/>
        </w:rPr>
        <w:footnoteRef/>
      </w:r>
      <w:r w:rsidRPr="001E4590">
        <w:rPr>
          <w:rFonts w:asciiTheme="minorHAnsi" w:hAnsiTheme="minorHAnsi" w:cstheme="minorHAnsi"/>
          <w:b/>
          <w:color w:val="C00000"/>
          <w:sz w:val="16"/>
          <w:szCs w:val="16"/>
        </w:rPr>
        <w:t xml:space="preserve"> </w:t>
      </w:r>
      <w:r w:rsidRPr="001E4590">
        <w:rPr>
          <w:rFonts w:asciiTheme="minorHAnsi" w:hAnsiTheme="minorHAnsi" w:cstheme="minorHAnsi"/>
          <w:sz w:val="16"/>
          <w:szCs w:val="16"/>
        </w:rPr>
        <w:tab/>
        <w:t xml:space="preserve">Vedi nota </w:t>
      </w:r>
      <w:r w:rsidR="00400C48">
        <w:rPr>
          <w:rFonts w:asciiTheme="minorHAnsi" w:hAnsiTheme="minorHAnsi" w:cstheme="minorHAnsi"/>
          <w:sz w:val="16"/>
          <w:szCs w:val="16"/>
        </w:rPr>
        <w:t>12</w:t>
      </w:r>
      <w:r>
        <w:rPr>
          <w:rFonts w:asciiTheme="minorHAnsi" w:hAnsiTheme="minorHAnsi" w:cstheme="minorHAnsi"/>
          <w:sz w:val="16"/>
          <w:szCs w:val="16"/>
        </w:rPr>
        <w:t>.</w:t>
      </w:r>
    </w:p>
  </w:footnote>
  <w:footnote w:id="13">
    <w:p w14:paraId="3943D8AC" w14:textId="35859135" w:rsidR="00A81518" w:rsidRPr="001E4590" w:rsidRDefault="00A81518" w:rsidP="002A739D">
      <w:pPr>
        <w:widowControl w:val="0"/>
        <w:spacing w:after="40" w:line="240" w:lineRule="auto"/>
        <w:ind w:left="284" w:hanging="284"/>
        <w:jc w:val="both"/>
        <w:rPr>
          <w:rFonts w:asciiTheme="minorHAnsi" w:hAnsiTheme="minorHAnsi" w:cstheme="minorHAnsi"/>
          <w:sz w:val="16"/>
          <w:szCs w:val="16"/>
        </w:rPr>
      </w:pPr>
      <w:r w:rsidRPr="00A81518">
        <w:rPr>
          <w:rStyle w:val="Rimandonotaapidipagina"/>
          <w:rFonts w:asciiTheme="minorHAnsi" w:hAnsiTheme="minorHAnsi" w:cstheme="minorHAnsi"/>
          <w:b/>
          <w:color w:val="C00000"/>
          <w:highlight w:val="yellow"/>
        </w:rPr>
        <w:footnoteRef/>
      </w:r>
      <w:r w:rsidRPr="001E4590">
        <w:rPr>
          <w:rStyle w:val="Rimandonotaapidipagina"/>
          <w:rFonts w:asciiTheme="minorHAnsi" w:hAnsiTheme="minorHAnsi" w:cstheme="minorHAnsi"/>
          <w:b/>
          <w:color w:val="C00000"/>
          <w:sz w:val="16"/>
          <w:szCs w:val="16"/>
        </w:rPr>
        <w:t xml:space="preserve"> </w:t>
      </w:r>
      <w:r w:rsidRPr="001E4590">
        <w:rPr>
          <w:rFonts w:asciiTheme="minorHAnsi" w:hAnsiTheme="minorHAnsi" w:cstheme="minorHAnsi"/>
          <w:sz w:val="16"/>
          <w:szCs w:val="16"/>
        </w:rPr>
        <w:tab/>
      </w:r>
      <w:r w:rsidRPr="001E4590">
        <w:rPr>
          <w:rFonts w:asciiTheme="minorHAnsi" w:hAnsiTheme="minorHAnsi" w:cstheme="minorHAnsi"/>
          <w:iCs/>
          <w:sz w:val="16"/>
          <w:szCs w:val="16"/>
        </w:rPr>
        <w:t xml:space="preserve">Calcolate secondo le modalità di cui alle linee </w:t>
      </w:r>
      <w:r w:rsidRPr="001E4590">
        <w:rPr>
          <w:rFonts w:asciiTheme="minorHAnsi" w:hAnsiTheme="minorHAnsi" w:cstheme="minorHAnsi"/>
          <w:sz w:val="16"/>
          <w:szCs w:val="16"/>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w:t>
      </w:r>
      <w:r w:rsidR="005F039D">
        <w:rPr>
          <w:rFonts w:asciiTheme="minorHAnsi" w:hAnsiTheme="minorHAnsi" w:cstheme="minorHAnsi"/>
          <w:sz w:val="16"/>
          <w:szCs w:val="16"/>
        </w:rPr>
        <w:t>.</w:t>
      </w:r>
      <w:r w:rsidRPr="001E4590">
        <w:rPr>
          <w:rFonts w:asciiTheme="minorHAnsi" w:hAnsiTheme="minorHAnsi" w:cstheme="minorHAnsi"/>
          <w:sz w:val="16"/>
          <w:szCs w:val="16"/>
        </w:rPr>
        <w:t xml:space="preserve"> 1, comma 8, dell’allegato II.3 al codice].</w:t>
      </w:r>
    </w:p>
  </w:footnote>
  <w:footnote w:id="14">
    <w:p w14:paraId="61117F82" w14:textId="77777777" w:rsidR="007B0194" w:rsidRDefault="00905A3A" w:rsidP="007B0194">
      <w:pPr>
        <w:pStyle w:val="Titolo3"/>
        <w:numPr>
          <w:ilvl w:val="0"/>
          <w:numId w:val="0"/>
        </w:numPr>
        <w:spacing w:before="0" w:after="0" w:line="240" w:lineRule="auto"/>
        <w:ind w:left="284" w:hanging="284"/>
        <w:jc w:val="both"/>
        <w:rPr>
          <w:rFonts w:asciiTheme="minorHAnsi" w:eastAsia="Calibri" w:hAnsiTheme="minorHAnsi" w:cstheme="minorHAnsi"/>
          <w:b w:val="0"/>
          <w:bCs w:val="0"/>
          <w:color w:val="000000"/>
          <w:sz w:val="16"/>
          <w:szCs w:val="16"/>
          <w:lang w:eastAsia="en-US"/>
        </w:rPr>
      </w:pPr>
      <w:r w:rsidRPr="002A739D">
        <w:rPr>
          <w:rFonts w:asciiTheme="minorHAnsi" w:eastAsia="Calibri" w:hAnsiTheme="minorHAnsi" w:cstheme="minorHAnsi"/>
          <w:bCs w:val="0"/>
          <w:color w:val="C00000"/>
          <w:sz w:val="22"/>
          <w:szCs w:val="22"/>
          <w:highlight w:val="yellow"/>
          <w:vertAlign w:val="superscript"/>
          <w:lang w:eastAsia="en-US"/>
        </w:rPr>
        <w:footnoteRef/>
      </w:r>
      <w:r w:rsidRPr="001E4590">
        <w:rPr>
          <w:rFonts w:asciiTheme="minorHAnsi" w:eastAsia="Calibri" w:hAnsiTheme="minorHAnsi" w:cstheme="minorHAnsi"/>
          <w:bCs w:val="0"/>
          <w:color w:val="C00000"/>
          <w:sz w:val="16"/>
          <w:szCs w:val="16"/>
          <w:vertAlign w:val="superscript"/>
          <w:lang w:eastAsia="en-US"/>
        </w:rPr>
        <w:t xml:space="preserve"> </w:t>
      </w:r>
      <w:r w:rsidR="004C1C38">
        <w:rPr>
          <w:rFonts w:asciiTheme="minorHAnsi" w:eastAsia="Calibri" w:hAnsiTheme="minorHAnsi" w:cstheme="minorHAnsi"/>
          <w:bCs w:val="0"/>
          <w:color w:val="C00000"/>
          <w:sz w:val="16"/>
          <w:szCs w:val="16"/>
          <w:vertAlign w:val="superscript"/>
          <w:lang w:eastAsia="en-US"/>
        </w:rPr>
        <w:tab/>
      </w:r>
      <w:r w:rsidRPr="001E4590">
        <w:rPr>
          <w:rFonts w:asciiTheme="minorHAnsi" w:eastAsia="Calibri" w:hAnsiTheme="minorHAnsi" w:cstheme="minorHAnsi"/>
          <w:b w:val="0"/>
          <w:bCs w:val="0"/>
          <w:color w:val="000000"/>
          <w:sz w:val="16"/>
          <w:szCs w:val="16"/>
          <w:lang w:eastAsia="en-US"/>
        </w:rPr>
        <w:t>Ai sensi del comma 3 dell’art.</w:t>
      </w:r>
      <w:r w:rsidR="004C1C38">
        <w:rPr>
          <w:rFonts w:asciiTheme="minorHAnsi" w:eastAsia="Calibri" w:hAnsiTheme="minorHAnsi" w:cstheme="minorHAnsi"/>
          <w:b w:val="0"/>
          <w:bCs w:val="0"/>
          <w:color w:val="000000"/>
          <w:sz w:val="16"/>
          <w:szCs w:val="16"/>
          <w:lang w:eastAsia="en-US"/>
        </w:rPr>
        <w:t xml:space="preserve"> </w:t>
      </w:r>
      <w:r w:rsidRPr="001E4590">
        <w:rPr>
          <w:rFonts w:asciiTheme="minorHAnsi" w:eastAsia="Calibri" w:hAnsiTheme="minorHAnsi" w:cstheme="minorHAnsi"/>
          <w:b w:val="0"/>
          <w:bCs w:val="0"/>
          <w:color w:val="000000"/>
          <w:sz w:val="16"/>
          <w:szCs w:val="16"/>
          <w:lang w:eastAsia="en-US"/>
        </w:rPr>
        <w:t xml:space="preserve">10 del </w:t>
      </w:r>
      <w:r w:rsidR="004C1C38">
        <w:rPr>
          <w:rFonts w:asciiTheme="minorHAnsi" w:eastAsia="Calibri" w:hAnsiTheme="minorHAnsi" w:cstheme="minorHAnsi"/>
          <w:b w:val="0"/>
          <w:bCs w:val="0"/>
          <w:color w:val="000000"/>
          <w:sz w:val="16"/>
          <w:szCs w:val="16"/>
          <w:lang w:eastAsia="en-US"/>
        </w:rPr>
        <w:t>codice</w:t>
      </w:r>
      <w:r w:rsidRPr="001E4590">
        <w:rPr>
          <w:rFonts w:asciiTheme="minorHAnsi" w:eastAsia="Calibri" w:hAnsiTheme="minorHAnsi" w:cstheme="minorHAnsi"/>
          <w:b w:val="0"/>
          <w:bCs w:val="0"/>
          <w:color w:val="000000"/>
          <w:sz w:val="16"/>
          <w:szCs w:val="16"/>
          <w:lang w:eastAsia="en-US"/>
        </w:rPr>
        <w:t xml:space="preserve"> </w:t>
      </w:r>
      <w:r w:rsidRPr="004C1C38">
        <w:rPr>
          <w:rFonts w:asciiTheme="minorHAnsi" w:eastAsia="Calibri" w:hAnsiTheme="minorHAnsi" w:cstheme="minorHAnsi"/>
          <w:b w:val="0"/>
          <w:bCs w:val="0"/>
          <w:i/>
          <w:iCs/>
          <w:color w:val="000000"/>
          <w:sz w:val="16"/>
          <w:szCs w:val="16"/>
          <w:lang w:eastAsia="en-US"/>
        </w:rPr>
        <w:t>“le stazioni appaltanti</w:t>
      </w:r>
      <w:r w:rsidR="004C1C38" w:rsidRPr="004C1C38">
        <w:rPr>
          <w:rFonts w:asciiTheme="minorHAnsi" w:eastAsia="Calibri" w:hAnsiTheme="minorHAnsi" w:cstheme="minorHAnsi"/>
          <w:b w:val="0"/>
          <w:bCs w:val="0"/>
          <w:i/>
          <w:iCs/>
          <w:color w:val="000000"/>
          <w:sz w:val="16"/>
          <w:szCs w:val="16"/>
          <w:lang w:eastAsia="en-US"/>
        </w:rPr>
        <w:t xml:space="preserve"> (</w:t>
      </w:r>
      <w:r w:rsidRPr="004C1C38">
        <w:rPr>
          <w:rFonts w:asciiTheme="minorHAnsi" w:eastAsia="Calibri" w:hAnsiTheme="minorHAnsi" w:cstheme="minorHAnsi"/>
          <w:b w:val="0"/>
          <w:bCs w:val="0"/>
          <w:i/>
          <w:iCs/>
          <w:color w:val="000000"/>
          <w:sz w:val="16"/>
          <w:szCs w:val="16"/>
          <w:lang w:eastAsia="en-US"/>
        </w:rPr>
        <w:t>…</w:t>
      </w:r>
      <w:r w:rsidR="004C1C38" w:rsidRPr="004C1C38">
        <w:rPr>
          <w:rFonts w:asciiTheme="minorHAnsi" w:eastAsia="Calibri" w:hAnsiTheme="minorHAnsi" w:cstheme="minorHAnsi"/>
          <w:b w:val="0"/>
          <w:bCs w:val="0"/>
          <w:i/>
          <w:iCs/>
          <w:color w:val="000000"/>
          <w:sz w:val="16"/>
          <w:szCs w:val="16"/>
          <w:lang w:eastAsia="en-US"/>
        </w:rPr>
        <w:t xml:space="preserve">) </w:t>
      </w:r>
      <w:r w:rsidRPr="004C1C38">
        <w:rPr>
          <w:rFonts w:asciiTheme="minorHAnsi" w:eastAsia="Calibri" w:hAnsiTheme="minorHAnsi" w:cstheme="minorHAnsi"/>
          <w:b w:val="0"/>
          <w:bCs w:val="0"/>
          <w:i/>
          <w:iCs/>
          <w:color w:val="000000"/>
          <w:sz w:val="16"/>
          <w:szCs w:val="16"/>
          <w:u w:val="single"/>
          <w:lang w:eastAsia="en-US"/>
        </w:rPr>
        <w:t>possono</w:t>
      </w:r>
      <w:r w:rsidRPr="004C1C38">
        <w:rPr>
          <w:rFonts w:asciiTheme="minorHAnsi" w:eastAsia="Calibri" w:hAnsiTheme="minorHAnsi" w:cstheme="minorHAnsi"/>
          <w:b w:val="0"/>
          <w:bCs w:val="0"/>
          <w:i/>
          <w:iCs/>
          <w:color w:val="000000"/>
          <w:sz w:val="16"/>
          <w:szCs w:val="16"/>
          <w:lang w:eastAsia="en-US"/>
        </w:rPr>
        <w:t xml:space="preserve"> introdurre requisiti speciali di carattere economico finanziario e tecnico professionale attinenti e proporzionati all’oggetto del contratto tenendo conto l’interesse pubblico al più ampio numero di potenziali concorrenti e favorendo</w:t>
      </w:r>
      <w:r w:rsidR="004C1C38" w:rsidRPr="004C1C38">
        <w:rPr>
          <w:rFonts w:asciiTheme="minorHAnsi" w:eastAsia="Calibri" w:hAnsiTheme="minorHAnsi" w:cstheme="minorHAnsi"/>
          <w:b w:val="0"/>
          <w:bCs w:val="0"/>
          <w:i/>
          <w:iCs/>
          <w:color w:val="000000"/>
          <w:sz w:val="16"/>
          <w:szCs w:val="16"/>
          <w:lang w:eastAsia="en-US"/>
        </w:rPr>
        <w:t xml:space="preserve"> (</w:t>
      </w:r>
      <w:r w:rsidRPr="004C1C38">
        <w:rPr>
          <w:rFonts w:asciiTheme="minorHAnsi" w:eastAsia="Calibri" w:hAnsiTheme="minorHAnsi" w:cstheme="minorHAnsi"/>
          <w:b w:val="0"/>
          <w:bCs w:val="0"/>
          <w:i/>
          <w:iCs/>
          <w:color w:val="000000"/>
          <w:sz w:val="16"/>
          <w:szCs w:val="16"/>
          <w:lang w:eastAsia="en-US"/>
        </w:rPr>
        <w:t>…</w:t>
      </w:r>
      <w:r w:rsidR="004C1C38" w:rsidRPr="004C1C38">
        <w:rPr>
          <w:rFonts w:asciiTheme="minorHAnsi" w:eastAsia="Calibri" w:hAnsiTheme="minorHAnsi" w:cstheme="minorHAnsi"/>
          <w:b w:val="0"/>
          <w:bCs w:val="0"/>
          <w:i/>
          <w:iCs/>
          <w:color w:val="000000"/>
          <w:sz w:val="16"/>
          <w:szCs w:val="16"/>
          <w:lang w:eastAsia="en-US"/>
        </w:rPr>
        <w:t xml:space="preserve">) </w:t>
      </w:r>
      <w:r w:rsidRPr="004C1C38">
        <w:rPr>
          <w:rFonts w:asciiTheme="minorHAnsi" w:eastAsia="Calibri" w:hAnsiTheme="minorHAnsi" w:cstheme="minorHAnsi"/>
          <w:b w:val="0"/>
          <w:bCs w:val="0"/>
          <w:i/>
          <w:iCs/>
          <w:color w:val="000000"/>
          <w:sz w:val="16"/>
          <w:szCs w:val="16"/>
          <w:lang w:eastAsia="en-US"/>
        </w:rPr>
        <w:t>l’accesso al mercato e la possibilità di crescita delle micro, piccole, medie imprese”</w:t>
      </w:r>
      <w:r w:rsidRPr="001E4590">
        <w:rPr>
          <w:rFonts w:asciiTheme="minorHAnsi" w:eastAsia="Calibri" w:hAnsiTheme="minorHAnsi" w:cstheme="minorHAnsi"/>
          <w:b w:val="0"/>
          <w:bCs w:val="0"/>
          <w:color w:val="000000"/>
          <w:sz w:val="16"/>
          <w:szCs w:val="16"/>
          <w:lang w:eastAsia="en-US"/>
        </w:rPr>
        <w:t>.</w:t>
      </w:r>
    </w:p>
    <w:p w14:paraId="4922ABF4" w14:textId="3BE1D0BC" w:rsidR="00905A3A" w:rsidRPr="001E4590" w:rsidRDefault="00905A3A" w:rsidP="007B0194">
      <w:pPr>
        <w:pStyle w:val="Titolo3"/>
        <w:numPr>
          <w:ilvl w:val="0"/>
          <w:numId w:val="0"/>
        </w:numPr>
        <w:spacing w:before="0" w:after="0" w:line="240" w:lineRule="auto"/>
        <w:ind w:left="284"/>
        <w:jc w:val="both"/>
        <w:rPr>
          <w:rFonts w:asciiTheme="minorHAnsi" w:hAnsiTheme="minorHAnsi" w:cstheme="minorHAnsi"/>
          <w:i/>
          <w:sz w:val="16"/>
          <w:szCs w:val="16"/>
          <w:highlight w:val="magenta"/>
        </w:rPr>
      </w:pPr>
      <w:r w:rsidRPr="001E4590">
        <w:rPr>
          <w:rFonts w:asciiTheme="minorHAnsi" w:eastAsia="Calibri" w:hAnsiTheme="minorHAnsi" w:cstheme="minorHAnsi"/>
          <w:b w:val="0"/>
          <w:bCs w:val="0"/>
          <w:color w:val="000000"/>
          <w:sz w:val="16"/>
          <w:szCs w:val="16"/>
          <w:lang w:eastAsia="en-US"/>
        </w:rPr>
        <w:t>Inoltre, come recita l’art.</w:t>
      </w:r>
      <w:r w:rsidR="004C1C38">
        <w:rPr>
          <w:rFonts w:asciiTheme="minorHAnsi" w:eastAsia="Calibri" w:hAnsiTheme="minorHAnsi" w:cstheme="minorHAnsi"/>
          <w:b w:val="0"/>
          <w:bCs w:val="0"/>
          <w:color w:val="000000"/>
          <w:sz w:val="16"/>
          <w:szCs w:val="16"/>
          <w:lang w:eastAsia="en-US"/>
        </w:rPr>
        <w:t xml:space="preserve"> </w:t>
      </w:r>
      <w:r w:rsidRPr="001E4590">
        <w:rPr>
          <w:rFonts w:asciiTheme="minorHAnsi" w:eastAsia="Calibri" w:hAnsiTheme="minorHAnsi" w:cstheme="minorHAnsi"/>
          <w:b w:val="0"/>
          <w:bCs w:val="0"/>
          <w:color w:val="000000"/>
          <w:sz w:val="16"/>
          <w:szCs w:val="16"/>
          <w:lang w:eastAsia="en-US"/>
        </w:rPr>
        <w:t>100</w:t>
      </w:r>
      <w:r w:rsidR="004C1C38">
        <w:rPr>
          <w:rFonts w:asciiTheme="minorHAnsi" w:eastAsia="Calibri" w:hAnsiTheme="minorHAnsi" w:cstheme="minorHAnsi"/>
          <w:b w:val="0"/>
          <w:bCs w:val="0"/>
          <w:color w:val="000000"/>
          <w:sz w:val="16"/>
          <w:szCs w:val="16"/>
          <w:lang w:eastAsia="en-US"/>
        </w:rPr>
        <w:t>,</w:t>
      </w:r>
      <w:r w:rsidRPr="001E4590">
        <w:rPr>
          <w:rFonts w:asciiTheme="minorHAnsi" w:eastAsia="Calibri" w:hAnsiTheme="minorHAnsi" w:cstheme="minorHAnsi"/>
          <w:b w:val="0"/>
          <w:bCs w:val="0"/>
          <w:color w:val="000000"/>
          <w:sz w:val="16"/>
          <w:szCs w:val="16"/>
          <w:lang w:eastAsia="en-US"/>
        </w:rPr>
        <w:t xml:space="preserve"> comma 11 del codice: </w:t>
      </w:r>
      <w:r w:rsidRPr="001E4590">
        <w:rPr>
          <w:rFonts w:asciiTheme="minorHAnsi" w:eastAsia="Calibri" w:hAnsiTheme="minorHAnsi" w:cstheme="minorHAnsi"/>
          <w:b w:val="0"/>
          <w:bCs w:val="0"/>
          <w:i/>
          <w:color w:val="000000"/>
          <w:sz w:val="16"/>
          <w:szCs w:val="16"/>
          <w:lang w:eastAsia="en-US"/>
        </w:rPr>
        <w:t>“Le stazioni appaltanti possono, altres</w:t>
      </w:r>
      <w:r w:rsidR="004C1C38">
        <w:rPr>
          <w:rFonts w:asciiTheme="minorHAnsi" w:eastAsia="Calibri" w:hAnsiTheme="minorHAnsi" w:cstheme="minorHAnsi"/>
          <w:b w:val="0"/>
          <w:bCs w:val="0"/>
          <w:i/>
          <w:color w:val="000000"/>
          <w:sz w:val="16"/>
          <w:szCs w:val="16"/>
          <w:lang w:eastAsia="en-US"/>
        </w:rPr>
        <w:t>ì</w:t>
      </w:r>
      <w:r w:rsidRPr="001E4590">
        <w:rPr>
          <w:rFonts w:asciiTheme="minorHAnsi" w:eastAsia="Calibri" w:hAnsiTheme="minorHAnsi" w:cstheme="minorHAnsi"/>
          <w:b w:val="0"/>
          <w:bCs w:val="0"/>
          <w:i/>
          <w:color w:val="000000"/>
          <w:sz w:val="16"/>
          <w:szCs w:val="16"/>
          <w:lang w:eastAsia="en-US"/>
        </w:rPr>
        <w:t>, richiedere agli operatori economici quale requisito di capacità tecnica e professionale di aver eseguito nel precedente triennio dalla data di indizione della procedura di gara contratti analoghi a quello in affidamento anche a favore di soggetti privati”</w:t>
      </w:r>
      <w:r w:rsidR="004C1C38">
        <w:rPr>
          <w:rFonts w:asciiTheme="minorHAnsi" w:eastAsia="Calibri" w:hAnsiTheme="minorHAnsi" w:cstheme="minorHAnsi"/>
          <w:b w:val="0"/>
          <w:bCs w:val="0"/>
          <w:i/>
          <w:color w:val="000000"/>
          <w:sz w:val="16"/>
          <w:szCs w:val="16"/>
          <w:lang w:eastAsia="en-US"/>
        </w:rPr>
        <w:t>.</w:t>
      </w:r>
    </w:p>
  </w:footnote>
  <w:footnote w:id="15">
    <w:p w14:paraId="522B9C5C" w14:textId="4801458D" w:rsidR="00905A3A" w:rsidRPr="001E4590" w:rsidRDefault="00905A3A" w:rsidP="004C1C38">
      <w:pPr>
        <w:pStyle w:val="Testonotaapidipagina"/>
        <w:spacing w:after="40"/>
        <w:ind w:left="284" w:hanging="284"/>
        <w:rPr>
          <w:rFonts w:asciiTheme="minorHAnsi" w:hAnsiTheme="minorHAnsi" w:cstheme="minorHAnsi"/>
          <w:sz w:val="16"/>
          <w:szCs w:val="16"/>
        </w:rPr>
      </w:pPr>
      <w:r w:rsidRPr="002A739D">
        <w:rPr>
          <w:rStyle w:val="Rimandonotaapidipagina"/>
          <w:rFonts w:asciiTheme="minorHAnsi" w:hAnsiTheme="minorHAnsi" w:cstheme="minorHAnsi"/>
          <w:b/>
          <w:color w:val="C00000"/>
          <w:sz w:val="22"/>
          <w:szCs w:val="22"/>
          <w:highlight w:val="yellow"/>
        </w:rPr>
        <w:footnoteRef/>
      </w:r>
      <w:r w:rsidRPr="001E4590">
        <w:rPr>
          <w:rFonts w:asciiTheme="minorHAnsi" w:hAnsiTheme="minorHAnsi" w:cstheme="minorHAnsi"/>
          <w:b/>
          <w:color w:val="C00000"/>
          <w:sz w:val="16"/>
          <w:szCs w:val="16"/>
        </w:rPr>
        <w:t xml:space="preserve"> </w:t>
      </w:r>
      <w:r w:rsidR="004C1C38">
        <w:rPr>
          <w:rFonts w:asciiTheme="minorHAnsi" w:hAnsiTheme="minorHAnsi" w:cstheme="minorHAnsi"/>
          <w:sz w:val="16"/>
          <w:szCs w:val="16"/>
        </w:rPr>
        <w:tab/>
      </w:r>
      <w:r w:rsidRPr="001E4590">
        <w:rPr>
          <w:rFonts w:asciiTheme="minorHAnsi" w:hAnsiTheme="minorHAnsi" w:cstheme="minorHAnsi"/>
          <w:sz w:val="16"/>
          <w:szCs w:val="16"/>
        </w:rPr>
        <w:t>Tale Raggruppamento Temporaneo dovrà essere costituito dal vincitore prima dell’affidamento della progettazione esecutiva.</w:t>
      </w:r>
    </w:p>
  </w:footnote>
  <w:footnote w:id="16">
    <w:p w14:paraId="6E1A64C3" w14:textId="0E71CBEF" w:rsidR="00905A3A" w:rsidRPr="001E4590" w:rsidRDefault="00905A3A" w:rsidP="00B3748E">
      <w:pPr>
        <w:pStyle w:val="Testonotaapidipagina"/>
        <w:spacing w:after="40"/>
        <w:ind w:left="284" w:hanging="284"/>
        <w:jc w:val="both"/>
        <w:rPr>
          <w:rFonts w:asciiTheme="minorHAnsi" w:hAnsiTheme="minorHAnsi" w:cstheme="minorHAnsi"/>
          <w:sz w:val="16"/>
          <w:szCs w:val="16"/>
        </w:rPr>
      </w:pPr>
      <w:r w:rsidRPr="002A739D">
        <w:rPr>
          <w:rStyle w:val="Rimandonotaapidipagina"/>
          <w:rFonts w:asciiTheme="minorHAnsi" w:hAnsiTheme="minorHAnsi" w:cstheme="minorHAnsi"/>
          <w:b/>
          <w:color w:val="C00000"/>
          <w:sz w:val="22"/>
          <w:szCs w:val="22"/>
          <w:highlight w:val="yellow"/>
        </w:rPr>
        <w:footnoteRef/>
      </w:r>
      <w:r w:rsidRPr="001E4590">
        <w:rPr>
          <w:rFonts w:asciiTheme="minorHAnsi" w:hAnsiTheme="minorHAnsi" w:cstheme="minorHAnsi"/>
          <w:sz w:val="16"/>
          <w:szCs w:val="16"/>
        </w:rPr>
        <w:t xml:space="preserve"> </w:t>
      </w:r>
      <w:r w:rsidR="00B3748E">
        <w:rPr>
          <w:rFonts w:asciiTheme="minorHAnsi" w:hAnsiTheme="minorHAnsi" w:cstheme="minorHAnsi"/>
          <w:sz w:val="16"/>
          <w:szCs w:val="16"/>
        </w:rPr>
        <w:tab/>
      </w:r>
      <w:r w:rsidRPr="001E4590">
        <w:rPr>
          <w:rFonts w:asciiTheme="minorHAnsi" w:hAnsiTheme="minorHAnsi" w:cstheme="minorHAnsi"/>
          <w:color w:val="000000"/>
          <w:sz w:val="16"/>
          <w:szCs w:val="16"/>
        </w:rPr>
        <w:t>Requisiti speciali di cui deve essere in possesso il vincitore nella successiva fase di affidamento dei servizi di cui al paragrafo 6.1.</w:t>
      </w:r>
    </w:p>
  </w:footnote>
  <w:footnote w:id="17">
    <w:p w14:paraId="059889E6" w14:textId="3EA93DC1" w:rsidR="00905A3A" w:rsidRPr="00DA63AA" w:rsidRDefault="00905A3A" w:rsidP="00B3748E">
      <w:pPr>
        <w:suppressAutoHyphens/>
        <w:autoSpaceDN w:val="0"/>
        <w:spacing w:after="0" w:line="240" w:lineRule="auto"/>
        <w:ind w:left="284" w:hanging="284"/>
        <w:jc w:val="both"/>
        <w:textAlignment w:val="baseline"/>
        <w:rPr>
          <w:w w:val="105"/>
          <w:sz w:val="16"/>
          <w:szCs w:val="16"/>
        </w:rPr>
      </w:pPr>
      <w:r w:rsidRPr="002A739D">
        <w:rPr>
          <w:rStyle w:val="Rimandonotaapidipagina"/>
          <w:rFonts w:asciiTheme="minorHAnsi" w:hAnsiTheme="minorHAnsi" w:cstheme="minorHAnsi"/>
          <w:b/>
          <w:color w:val="C00000"/>
          <w:highlight w:val="yellow"/>
        </w:rPr>
        <w:footnoteRef/>
      </w:r>
      <w:r>
        <w:rPr>
          <w:w w:val="105"/>
          <w:sz w:val="16"/>
          <w:szCs w:val="16"/>
        </w:rPr>
        <w:t xml:space="preserve"> </w:t>
      </w:r>
      <w:r w:rsidR="00B3748E">
        <w:rPr>
          <w:w w:val="105"/>
          <w:sz w:val="16"/>
          <w:szCs w:val="16"/>
        </w:rPr>
        <w:tab/>
      </w:r>
      <w:r w:rsidRPr="005E7F27">
        <w:rPr>
          <w:w w:val="105"/>
          <w:sz w:val="16"/>
          <w:szCs w:val="16"/>
        </w:rPr>
        <w:t>L’allegato II.12, art.</w:t>
      </w:r>
      <w:r w:rsidR="005E7F27" w:rsidRPr="005E7F27">
        <w:rPr>
          <w:w w:val="105"/>
          <w:sz w:val="16"/>
          <w:szCs w:val="16"/>
        </w:rPr>
        <w:t xml:space="preserve"> </w:t>
      </w:r>
      <w:r w:rsidRPr="005E7F27">
        <w:rPr>
          <w:w w:val="105"/>
          <w:sz w:val="16"/>
          <w:szCs w:val="16"/>
        </w:rPr>
        <w:t>40</w:t>
      </w:r>
      <w:r w:rsidR="005E7F27" w:rsidRPr="005E7F27">
        <w:rPr>
          <w:w w:val="105"/>
          <w:sz w:val="16"/>
          <w:szCs w:val="16"/>
        </w:rPr>
        <w:t>,</w:t>
      </w:r>
      <w:r w:rsidRPr="005E7F27">
        <w:rPr>
          <w:w w:val="105"/>
          <w:sz w:val="16"/>
          <w:szCs w:val="16"/>
        </w:rPr>
        <w:t xml:space="preserve"> comma 1 bis sancisce che i requisiti economico finanziari possono essere anche dimostrati, “…</w:t>
      </w:r>
      <w:r w:rsidR="00DA63AA">
        <w:rPr>
          <w:w w:val="105"/>
          <w:sz w:val="16"/>
          <w:szCs w:val="16"/>
        </w:rPr>
        <w:t xml:space="preserve"> </w:t>
      </w:r>
      <w:r w:rsidRPr="005E7F27">
        <w:rPr>
          <w:w w:val="105"/>
          <w:sz w:val="16"/>
          <w:szCs w:val="16"/>
        </w:rPr>
        <w:t>in alternativa, da un fatturato globale maturato nei migliori tre esercizi degli ultimi cinque anni antecedenti la pubblicazione del bando pari al valore stimato dell’appalto</w:t>
      </w:r>
      <w:r w:rsidRPr="008E6C22">
        <w:rPr>
          <w:w w:val="105"/>
          <w:sz w:val="16"/>
          <w:szCs w:val="16"/>
        </w:rPr>
        <w:t xml:space="preserve"> </w:t>
      </w:r>
      <w:r w:rsidRPr="005E7F27">
        <w:rPr>
          <w:color w:val="C00000"/>
          <w:w w:val="105"/>
          <w:sz w:val="16"/>
          <w:szCs w:val="16"/>
        </w:rPr>
        <w:t>[sconsigliato in quanto riduttivo della concorrenza]</w:t>
      </w:r>
    </w:p>
    <w:p w14:paraId="47EEF62D" w14:textId="0A75BB8E" w:rsidR="00905A3A" w:rsidRPr="005E7F27" w:rsidRDefault="00905A3A" w:rsidP="00B3748E">
      <w:pPr>
        <w:pStyle w:val="Corpotesto"/>
        <w:spacing w:after="0" w:line="240" w:lineRule="auto"/>
        <w:ind w:left="284"/>
        <w:rPr>
          <w:rFonts w:asciiTheme="minorHAnsi" w:hAnsiTheme="minorHAnsi" w:cstheme="minorHAnsi"/>
          <w:b/>
          <w:sz w:val="16"/>
          <w:szCs w:val="16"/>
          <w:u w:val="single"/>
        </w:rPr>
      </w:pPr>
      <w:r w:rsidRPr="005E7F27">
        <w:rPr>
          <w:rFonts w:asciiTheme="minorHAnsi" w:hAnsiTheme="minorHAnsi" w:cstheme="minorHAnsi"/>
          <w:b/>
          <w:w w:val="105"/>
          <w:sz w:val="16"/>
          <w:szCs w:val="16"/>
        </w:rPr>
        <w:t>Qualora si ricorra, con adeguata motivazione, al fatturato, la comprova del requisito è fornita mediante uno dei seguenti documenti:</w:t>
      </w:r>
    </w:p>
    <w:p w14:paraId="3566E9F9" w14:textId="77777777" w:rsidR="00905A3A" w:rsidRPr="005E7F27" w:rsidRDefault="00905A3A" w:rsidP="00B3748E">
      <w:pPr>
        <w:pStyle w:val="Corpotesto"/>
        <w:numPr>
          <w:ilvl w:val="1"/>
          <w:numId w:val="31"/>
        </w:numPr>
        <w:spacing w:after="0" w:line="240" w:lineRule="auto"/>
        <w:ind w:left="567" w:hanging="283"/>
        <w:jc w:val="both"/>
        <w:rPr>
          <w:rFonts w:asciiTheme="minorHAnsi" w:hAnsiTheme="minorHAnsi" w:cstheme="minorHAnsi"/>
          <w:sz w:val="16"/>
          <w:szCs w:val="16"/>
        </w:rPr>
      </w:pPr>
      <w:r w:rsidRPr="005E7F27">
        <w:rPr>
          <w:rFonts w:asciiTheme="minorHAnsi" w:hAnsiTheme="minorHAnsi" w:cstheme="minorHAnsi"/>
          <w:sz w:val="16"/>
          <w:szCs w:val="16"/>
        </w:rPr>
        <w:t>per</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le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società</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capitali,</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mediante</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bilanci,</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estratti</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essi,</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approvati</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alla</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data</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scadenza</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del</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termine</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per</w:t>
      </w:r>
      <w:r w:rsidRPr="005E7F27">
        <w:rPr>
          <w:rFonts w:asciiTheme="minorHAnsi" w:hAnsiTheme="minorHAnsi" w:cstheme="minorHAnsi"/>
          <w:spacing w:val="-47"/>
          <w:sz w:val="16"/>
          <w:szCs w:val="16"/>
        </w:rPr>
        <w:t xml:space="preserve"> </w:t>
      </w:r>
      <w:r w:rsidRPr="005E7F27">
        <w:rPr>
          <w:rFonts w:asciiTheme="minorHAnsi" w:hAnsiTheme="minorHAnsi" w:cstheme="minorHAnsi"/>
          <w:sz w:val="16"/>
          <w:szCs w:val="16"/>
        </w:rPr>
        <w:t>la</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presentazione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delle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offerte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corredati</w:t>
      </w:r>
      <w:r w:rsidRPr="005E7F27">
        <w:rPr>
          <w:rFonts w:asciiTheme="minorHAnsi" w:hAnsiTheme="minorHAnsi" w:cstheme="minorHAnsi"/>
          <w:spacing w:val="-1"/>
          <w:sz w:val="16"/>
          <w:szCs w:val="16"/>
        </w:rPr>
        <w:t xml:space="preserve"> d</w:t>
      </w:r>
      <w:r w:rsidRPr="005E7F27">
        <w:rPr>
          <w:rFonts w:asciiTheme="minorHAnsi" w:hAnsiTheme="minorHAnsi" w:cstheme="minorHAnsi"/>
          <w:sz w:val="16"/>
          <w:szCs w:val="16"/>
        </w:rPr>
        <w:t>ella nota</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integrativa;</w:t>
      </w:r>
    </w:p>
    <w:p w14:paraId="482AD630" w14:textId="77777777" w:rsidR="00905A3A" w:rsidRPr="005E7F27" w:rsidRDefault="00905A3A" w:rsidP="00B3748E">
      <w:pPr>
        <w:pStyle w:val="Corpotesto"/>
        <w:numPr>
          <w:ilvl w:val="1"/>
          <w:numId w:val="31"/>
        </w:numPr>
        <w:spacing w:after="0" w:line="240" w:lineRule="auto"/>
        <w:ind w:left="567" w:hanging="283"/>
        <w:jc w:val="both"/>
        <w:rPr>
          <w:rFonts w:asciiTheme="minorHAnsi" w:hAnsiTheme="minorHAnsi" w:cstheme="minorHAnsi"/>
          <w:sz w:val="16"/>
          <w:szCs w:val="16"/>
        </w:rPr>
      </w:pPr>
      <w:r w:rsidRPr="005E7F27">
        <w:rPr>
          <w:rFonts w:asciiTheme="minorHAnsi" w:hAnsiTheme="minorHAnsi" w:cstheme="minorHAnsi"/>
          <w:sz w:val="16"/>
          <w:szCs w:val="16"/>
        </w:rPr>
        <w:t>per gli OOEE costituiti in forma d’impresa individuale ovvero di società di persone mediante</w:t>
      </w:r>
      <w:r w:rsidRPr="005E7F27">
        <w:rPr>
          <w:rFonts w:asciiTheme="minorHAnsi" w:hAnsiTheme="minorHAnsi" w:cstheme="minorHAnsi"/>
          <w:spacing w:val="-47"/>
          <w:sz w:val="16"/>
          <w:szCs w:val="16"/>
        </w:rPr>
        <w:t xml:space="preserve"> </w:t>
      </w:r>
      <w:r w:rsidRPr="005E7F27">
        <w:rPr>
          <w:rFonts w:asciiTheme="minorHAnsi" w:hAnsiTheme="minorHAnsi" w:cstheme="minorHAnsi"/>
          <w:sz w:val="16"/>
          <w:szCs w:val="16"/>
        </w:rPr>
        <w:t>copia</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del</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Modello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Unico 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la</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Dichiarazione IVA;</w:t>
      </w:r>
    </w:p>
    <w:p w14:paraId="2E67DC62" w14:textId="77777777" w:rsidR="00905A3A" w:rsidRPr="005E7F27" w:rsidRDefault="00905A3A" w:rsidP="00B3748E">
      <w:pPr>
        <w:pStyle w:val="Corpotesto"/>
        <w:numPr>
          <w:ilvl w:val="1"/>
          <w:numId w:val="31"/>
        </w:numPr>
        <w:spacing w:after="0" w:line="240" w:lineRule="auto"/>
        <w:ind w:left="567" w:right="130" w:hanging="283"/>
        <w:jc w:val="both"/>
        <w:rPr>
          <w:rFonts w:asciiTheme="minorHAnsi" w:hAnsiTheme="minorHAnsi" w:cstheme="minorHAnsi"/>
          <w:sz w:val="16"/>
          <w:szCs w:val="16"/>
        </w:rPr>
      </w:pPr>
      <w:r w:rsidRPr="005E7F27">
        <w:rPr>
          <w:rFonts w:asciiTheme="minorHAnsi" w:hAnsiTheme="minorHAnsi" w:cstheme="minorHAnsi"/>
          <w:sz w:val="16"/>
          <w:szCs w:val="16"/>
        </w:rPr>
        <w:t>per</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i</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liberi</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professionisti</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o</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associazione</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professionisti mediante</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il</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Modello</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Unico</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o</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la</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Dichiarazione</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IVA;</w:t>
      </w:r>
    </w:p>
    <w:p w14:paraId="617E797C" w14:textId="2B0B1091" w:rsidR="00905A3A" w:rsidRPr="005E7F27" w:rsidRDefault="00905A3A" w:rsidP="00B3748E">
      <w:pPr>
        <w:pStyle w:val="Corpotesto"/>
        <w:numPr>
          <w:ilvl w:val="1"/>
          <w:numId w:val="31"/>
        </w:numPr>
        <w:spacing w:after="0" w:line="240" w:lineRule="auto"/>
        <w:ind w:left="567" w:hanging="283"/>
        <w:jc w:val="both"/>
        <w:rPr>
          <w:rFonts w:asciiTheme="minorHAnsi" w:hAnsiTheme="minorHAnsi" w:cstheme="minorHAnsi"/>
          <w:sz w:val="16"/>
          <w:szCs w:val="16"/>
        </w:rPr>
      </w:pPr>
      <w:r w:rsidRPr="005E7F27">
        <w:rPr>
          <w:rFonts w:asciiTheme="minorHAnsi" w:hAnsiTheme="minorHAnsi" w:cstheme="minorHAnsi"/>
          <w:sz w:val="16"/>
          <w:szCs w:val="16"/>
        </w:rPr>
        <w:t>dichiarazione resa, ai sensi e per gli effetti dell’art</w:t>
      </w:r>
      <w:r w:rsidR="002A739D" w:rsidRPr="005E7F27">
        <w:rPr>
          <w:rFonts w:asciiTheme="minorHAnsi" w:hAnsiTheme="minorHAnsi" w:cstheme="minorHAnsi"/>
          <w:sz w:val="16"/>
          <w:szCs w:val="16"/>
        </w:rPr>
        <w:t>.</w:t>
      </w:r>
      <w:r w:rsidRPr="005E7F27">
        <w:rPr>
          <w:rFonts w:asciiTheme="minorHAnsi" w:hAnsiTheme="minorHAnsi" w:cstheme="minorHAnsi"/>
          <w:sz w:val="16"/>
          <w:szCs w:val="16"/>
        </w:rPr>
        <w:t xml:space="preserve"> 47 del decreto del Presidente della Repubblica n.</w:t>
      </w:r>
      <w:r w:rsidRPr="005E7F27">
        <w:rPr>
          <w:rFonts w:asciiTheme="minorHAnsi" w:hAnsiTheme="minorHAnsi" w:cstheme="minorHAnsi"/>
          <w:spacing w:val="1"/>
          <w:sz w:val="16"/>
          <w:szCs w:val="16"/>
        </w:rPr>
        <w:t xml:space="preserve"> </w:t>
      </w:r>
      <w:r w:rsidRPr="005E7F27">
        <w:rPr>
          <w:rFonts w:asciiTheme="minorHAnsi" w:hAnsiTheme="minorHAnsi" w:cstheme="minorHAnsi"/>
          <w:spacing w:val="-1"/>
          <w:sz w:val="16"/>
          <w:szCs w:val="16"/>
        </w:rPr>
        <w:t>445/2000,</w:t>
      </w:r>
      <w:r w:rsidRPr="005E7F27">
        <w:rPr>
          <w:rFonts w:asciiTheme="minorHAnsi" w:hAnsiTheme="minorHAnsi" w:cstheme="minorHAnsi"/>
          <w:spacing w:val="-13"/>
          <w:sz w:val="16"/>
          <w:szCs w:val="16"/>
        </w:rPr>
        <w:t xml:space="preserve"> </w:t>
      </w:r>
      <w:r w:rsidRPr="005E7F27">
        <w:rPr>
          <w:rFonts w:asciiTheme="minorHAnsi" w:hAnsiTheme="minorHAnsi" w:cstheme="minorHAnsi"/>
          <w:spacing w:val="-1"/>
          <w:sz w:val="16"/>
          <w:szCs w:val="16"/>
        </w:rPr>
        <w:t>dal</w:t>
      </w:r>
      <w:r w:rsidRPr="005E7F27">
        <w:rPr>
          <w:rFonts w:asciiTheme="minorHAnsi" w:hAnsiTheme="minorHAnsi" w:cstheme="minorHAnsi"/>
          <w:spacing w:val="-13"/>
          <w:sz w:val="16"/>
          <w:szCs w:val="16"/>
        </w:rPr>
        <w:t xml:space="preserve"> </w:t>
      </w:r>
      <w:r w:rsidRPr="005E7F27">
        <w:rPr>
          <w:rFonts w:asciiTheme="minorHAnsi" w:hAnsiTheme="minorHAnsi" w:cstheme="minorHAnsi"/>
          <w:spacing w:val="-1"/>
          <w:sz w:val="16"/>
          <w:szCs w:val="16"/>
        </w:rPr>
        <w:t>soggetto</w:t>
      </w:r>
      <w:r w:rsidRPr="005E7F27">
        <w:rPr>
          <w:rFonts w:asciiTheme="minorHAnsi" w:hAnsiTheme="minorHAnsi" w:cstheme="minorHAnsi"/>
          <w:spacing w:val="-13"/>
          <w:sz w:val="16"/>
          <w:szCs w:val="16"/>
        </w:rPr>
        <w:t xml:space="preserve"> </w:t>
      </w:r>
      <w:r w:rsidRPr="005E7F27">
        <w:rPr>
          <w:rFonts w:asciiTheme="minorHAnsi" w:hAnsiTheme="minorHAnsi" w:cstheme="minorHAnsi"/>
          <w:spacing w:val="-1"/>
          <w:sz w:val="16"/>
          <w:szCs w:val="16"/>
        </w:rPr>
        <w:t>o</w:t>
      </w:r>
      <w:r w:rsidRPr="005E7F27">
        <w:rPr>
          <w:rFonts w:asciiTheme="minorHAnsi" w:hAnsiTheme="minorHAnsi" w:cstheme="minorHAnsi"/>
          <w:spacing w:val="-12"/>
          <w:sz w:val="16"/>
          <w:szCs w:val="16"/>
        </w:rPr>
        <w:t xml:space="preserve"> </w:t>
      </w:r>
      <w:r w:rsidRPr="005E7F27">
        <w:rPr>
          <w:rFonts w:asciiTheme="minorHAnsi" w:hAnsiTheme="minorHAnsi" w:cstheme="minorHAnsi"/>
          <w:spacing w:val="-1"/>
          <w:sz w:val="16"/>
          <w:szCs w:val="16"/>
        </w:rPr>
        <w:t>organo</w:t>
      </w:r>
      <w:r w:rsidRPr="005E7F27">
        <w:rPr>
          <w:rFonts w:asciiTheme="minorHAnsi" w:hAnsiTheme="minorHAnsi" w:cstheme="minorHAnsi"/>
          <w:spacing w:val="-13"/>
          <w:sz w:val="16"/>
          <w:szCs w:val="16"/>
        </w:rPr>
        <w:t xml:space="preserve"> </w:t>
      </w:r>
      <w:r w:rsidRPr="005E7F27">
        <w:rPr>
          <w:rFonts w:asciiTheme="minorHAnsi" w:hAnsiTheme="minorHAnsi" w:cstheme="minorHAnsi"/>
          <w:sz w:val="16"/>
          <w:szCs w:val="16"/>
        </w:rPr>
        <w:t>preposto</w:t>
      </w:r>
      <w:r w:rsidRPr="005E7F27">
        <w:rPr>
          <w:rFonts w:asciiTheme="minorHAnsi" w:hAnsiTheme="minorHAnsi" w:cstheme="minorHAnsi"/>
          <w:spacing w:val="-13"/>
          <w:sz w:val="16"/>
          <w:szCs w:val="16"/>
        </w:rPr>
        <w:t xml:space="preserve"> </w:t>
      </w:r>
      <w:r w:rsidRPr="005E7F27">
        <w:rPr>
          <w:rFonts w:asciiTheme="minorHAnsi" w:hAnsiTheme="minorHAnsi" w:cstheme="minorHAnsi"/>
          <w:sz w:val="16"/>
          <w:szCs w:val="16"/>
        </w:rPr>
        <w:t>al</w:t>
      </w:r>
      <w:r w:rsidRPr="005E7F27">
        <w:rPr>
          <w:rFonts w:asciiTheme="minorHAnsi" w:hAnsiTheme="minorHAnsi" w:cstheme="minorHAnsi"/>
          <w:spacing w:val="-12"/>
          <w:sz w:val="16"/>
          <w:szCs w:val="16"/>
        </w:rPr>
        <w:t xml:space="preserve"> </w:t>
      </w:r>
      <w:r w:rsidRPr="005E7F27">
        <w:rPr>
          <w:rFonts w:asciiTheme="minorHAnsi" w:hAnsiTheme="minorHAnsi" w:cstheme="minorHAnsi"/>
          <w:sz w:val="16"/>
          <w:szCs w:val="16"/>
        </w:rPr>
        <w:t>controllo</w:t>
      </w:r>
      <w:r w:rsidRPr="005E7F27">
        <w:rPr>
          <w:rFonts w:asciiTheme="minorHAnsi" w:hAnsiTheme="minorHAnsi" w:cstheme="minorHAnsi"/>
          <w:spacing w:val="-13"/>
          <w:sz w:val="16"/>
          <w:szCs w:val="16"/>
        </w:rPr>
        <w:t xml:space="preserve"> </w:t>
      </w:r>
      <w:r w:rsidRPr="005E7F27">
        <w:rPr>
          <w:rFonts w:asciiTheme="minorHAnsi" w:hAnsiTheme="minorHAnsi" w:cstheme="minorHAnsi"/>
          <w:sz w:val="16"/>
          <w:szCs w:val="16"/>
        </w:rPr>
        <w:t>contabile</w:t>
      </w:r>
      <w:r w:rsidRPr="005E7F27">
        <w:rPr>
          <w:rFonts w:asciiTheme="minorHAnsi" w:hAnsiTheme="minorHAnsi" w:cstheme="minorHAnsi"/>
          <w:spacing w:val="-13"/>
          <w:sz w:val="16"/>
          <w:szCs w:val="16"/>
        </w:rPr>
        <w:t xml:space="preserve"> </w:t>
      </w:r>
      <w:r w:rsidRPr="005E7F27">
        <w:rPr>
          <w:rFonts w:asciiTheme="minorHAnsi" w:hAnsiTheme="minorHAnsi" w:cstheme="minorHAnsi"/>
          <w:sz w:val="16"/>
          <w:szCs w:val="16"/>
        </w:rPr>
        <w:t>della</w:t>
      </w:r>
      <w:r w:rsidRPr="005E7F27">
        <w:rPr>
          <w:rFonts w:asciiTheme="minorHAnsi" w:hAnsiTheme="minorHAnsi" w:cstheme="minorHAnsi"/>
          <w:spacing w:val="-12"/>
          <w:sz w:val="16"/>
          <w:szCs w:val="16"/>
        </w:rPr>
        <w:t xml:space="preserve"> </w:t>
      </w:r>
      <w:r w:rsidRPr="005E7F27">
        <w:rPr>
          <w:rFonts w:asciiTheme="minorHAnsi" w:hAnsiTheme="minorHAnsi" w:cstheme="minorHAnsi"/>
          <w:sz w:val="16"/>
          <w:szCs w:val="16"/>
        </w:rPr>
        <w:t>società</w:t>
      </w:r>
      <w:r w:rsidRPr="005E7F27">
        <w:rPr>
          <w:rFonts w:asciiTheme="minorHAnsi" w:hAnsiTheme="minorHAnsi" w:cstheme="minorHAnsi"/>
          <w:spacing w:val="-12"/>
          <w:sz w:val="16"/>
          <w:szCs w:val="16"/>
        </w:rPr>
        <w:t xml:space="preserve"> </w:t>
      </w:r>
      <w:r w:rsidRPr="005E7F27">
        <w:rPr>
          <w:rFonts w:asciiTheme="minorHAnsi" w:hAnsiTheme="minorHAnsi" w:cstheme="minorHAnsi"/>
          <w:sz w:val="16"/>
          <w:szCs w:val="16"/>
        </w:rPr>
        <w:t>ove</w:t>
      </w:r>
      <w:r w:rsidRPr="005E7F27">
        <w:rPr>
          <w:rFonts w:asciiTheme="minorHAnsi" w:hAnsiTheme="minorHAnsi" w:cstheme="minorHAnsi"/>
          <w:spacing w:val="-13"/>
          <w:sz w:val="16"/>
          <w:szCs w:val="16"/>
        </w:rPr>
        <w:t xml:space="preserve"> </w:t>
      </w:r>
      <w:r w:rsidRPr="005E7F27">
        <w:rPr>
          <w:rFonts w:asciiTheme="minorHAnsi" w:hAnsiTheme="minorHAnsi" w:cstheme="minorHAnsi"/>
          <w:sz w:val="16"/>
          <w:szCs w:val="16"/>
        </w:rPr>
        <w:t>presente</w:t>
      </w:r>
      <w:r w:rsidRPr="005E7F27">
        <w:rPr>
          <w:rFonts w:asciiTheme="minorHAnsi" w:hAnsiTheme="minorHAnsi" w:cstheme="minorHAnsi"/>
          <w:spacing w:val="-11"/>
          <w:sz w:val="16"/>
          <w:szCs w:val="16"/>
        </w:rPr>
        <w:t xml:space="preserve"> </w:t>
      </w:r>
      <w:r w:rsidRPr="005E7F27">
        <w:rPr>
          <w:rFonts w:asciiTheme="minorHAnsi" w:hAnsiTheme="minorHAnsi" w:cstheme="minorHAnsi"/>
          <w:sz w:val="16"/>
          <w:szCs w:val="16"/>
        </w:rPr>
        <w:t>(sia</w:t>
      </w:r>
      <w:r w:rsidRPr="005E7F27">
        <w:rPr>
          <w:rFonts w:asciiTheme="minorHAnsi" w:hAnsiTheme="minorHAnsi" w:cstheme="minorHAnsi"/>
          <w:spacing w:val="-13"/>
          <w:sz w:val="16"/>
          <w:szCs w:val="16"/>
        </w:rPr>
        <w:t xml:space="preserve"> </w:t>
      </w:r>
      <w:r w:rsidRPr="005E7F27">
        <w:rPr>
          <w:rFonts w:asciiTheme="minorHAnsi" w:hAnsiTheme="minorHAnsi" w:cstheme="minorHAnsi"/>
          <w:sz w:val="16"/>
          <w:szCs w:val="16"/>
        </w:rPr>
        <w:t xml:space="preserve">esso il </w:t>
      </w:r>
      <w:r w:rsidR="002A739D" w:rsidRPr="005E7F27">
        <w:rPr>
          <w:rFonts w:asciiTheme="minorHAnsi" w:hAnsiTheme="minorHAnsi" w:cstheme="minorHAnsi"/>
          <w:sz w:val="16"/>
          <w:szCs w:val="16"/>
        </w:rPr>
        <w:t xml:space="preserve">Collegio sindacale, </w:t>
      </w:r>
      <w:r w:rsidRPr="005E7F27">
        <w:rPr>
          <w:rFonts w:asciiTheme="minorHAnsi" w:hAnsiTheme="minorHAnsi" w:cstheme="minorHAnsi"/>
          <w:sz w:val="16"/>
          <w:szCs w:val="16"/>
        </w:rPr>
        <w:t>il revisore</w:t>
      </w:r>
      <w:r w:rsidRPr="005E7F27">
        <w:rPr>
          <w:rFonts w:asciiTheme="minorHAnsi" w:hAnsiTheme="minorHAnsi" w:cstheme="minorHAnsi"/>
          <w:spacing w:val="-5"/>
          <w:sz w:val="16"/>
          <w:szCs w:val="16"/>
        </w:rPr>
        <w:t xml:space="preserve"> </w:t>
      </w:r>
      <w:r w:rsidRPr="005E7F27">
        <w:rPr>
          <w:rFonts w:asciiTheme="minorHAnsi" w:hAnsiTheme="minorHAnsi" w:cstheme="minorHAnsi"/>
          <w:sz w:val="16"/>
          <w:szCs w:val="16"/>
        </w:rPr>
        <w:t>contabile</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o</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la</w:t>
      </w:r>
      <w:r w:rsidRPr="005E7F27">
        <w:rPr>
          <w:rFonts w:asciiTheme="minorHAnsi" w:hAnsiTheme="minorHAnsi" w:cstheme="minorHAnsi"/>
          <w:spacing w:val="-5"/>
          <w:sz w:val="16"/>
          <w:szCs w:val="16"/>
        </w:rPr>
        <w:t xml:space="preserve"> </w:t>
      </w:r>
      <w:r w:rsidRPr="005E7F27">
        <w:rPr>
          <w:rFonts w:asciiTheme="minorHAnsi" w:hAnsiTheme="minorHAnsi" w:cstheme="minorHAnsi"/>
          <w:sz w:val="16"/>
          <w:szCs w:val="16"/>
        </w:rPr>
        <w:t>società</w:t>
      </w:r>
      <w:r w:rsidRPr="005E7F27">
        <w:rPr>
          <w:rFonts w:asciiTheme="minorHAnsi" w:hAnsiTheme="minorHAnsi" w:cstheme="minorHAnsi"/>
          <w:spacing w:val="-5"/>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revisione),</w:t>
      </w:r>
      <w:r w:rsidRPr="005E7F27">
        <w:rPr>
          <w:rFonts w:asciiTheme="minorHAnsi" w:hAnsiTheme="minorHAnsi" w:cstheme="minorHAnsi"/>
          <w:spacing w:val="-5"/>
          <w:sz w:val="16"/>
          <w:szCs w:val="16"/>
        </w:rPr>
        <w:t xml:space="preserve"> </w:t>
      </w:r>
      <w:r w:rsidRPr="005E7F27">
        <w:rPr>
          <w:rFonts w:asciiTheme="minorHAnsi" w:hAnsiTheme="minorHAnsi" w:cstheme="minorHAnsi"/>
          <w:sz w:val="16"/>
          <w:szCs w:val="16"/>
        </w:rPr>
        <w:t>attestante</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la</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misura</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(importo)</w:t>
      </w:r>
      <w:r w:rsidRPr="005E7F27">
        <w:rPr>
          <w:rFonts w:asciiTheme="minorHAnsi" w:hAnsiTheme="minorHAnsi" w:cstheme="minorHAnsi"/>
          <w:spacing w:val="-7"/>
          <w:sz w:val="16"/>
          <w:szCs w:val="16"/>
        </w:rPr>
        <w:t xml:space="preserve"> </w:t>
      </w:r>
      <w:r w:rsidRPr="005E7F27">
        <w:rPr>
          <w:rFonts w:asciiTheme="minorHAnsi" w:hAnsiTheme="minorHAnsi" w:cstheme="minorHAnsi"/>
          <w:sz w:val="16"/>
          <w:szCs w:val="16"/>
        </w:rPr>
        <w:t>e</w:t>
      </w:r>
      <w:r w:rsidRPr="005E7F27">
        <w:rPr>
          <w:rFonts w:asciiTheme="minorHAnsi" w:hAnsiTheme="minorHAnsi" w:cstheme="minorHAnsi"/>
          <w:spacing w:val="-4"/>
          <w:sz w:val="16"/>
          <w:szCs w:val="16"/>
        </w:rPr>
        <w:t xml:space="preserve"> </w:t>
      </w:r>
      <w:r w:rsidRPr="005E7F27">
        <w:rPr>
          <w:rFonts w:asciiTheme="minorHAnsi" w:hAnsiTheme="minorHAnsi" w:cstheme="minorHAnsi"/>
          <w:sz w:val="16"/>
          <w:szCs w:val="16"/>
        </w:rPr>
        <w:t>la</w:t>
      </w:r>
      <w:r w:rsidRPr="005E7F27">
        <w:rPr>
          <w:rFonts w:asciiTheme="minorHAnsi" w:hAnsiTheme="minorHAnsi" w:cstheme="minorHAnsi"/>
          <w:spacing w:val="-3"/>
          <w:sz w:val="16"/>
          <w:szCs w:val="16"/>
        </w:rPr>
        <w:t xml:space="preserve"> </w:t>
      </w:r>
      <w:r w:rsidRPr="005E7F27">
        <w:rPr>
          <w:rFonts w:asciiTheme="minorHAnsi" w:hAnsiTheme="minorHAnsi" w:cstheme="minorHAnsi"/>
          <w:sz w:val="16"/>
          <w:szCs w:val="16"/>
        </w:rPr>
        <w:t>tipologia</w:t>
      </w:r>
      <w:r w:rsidRPr="005E7F27">
        <w:rPr>
          <w:rFonts w:asciiTheme="minorHAnsi" w:hAnsiTheme="minorHAnsi" w:cstheme="minorHAnsi"/>
          <w:spacing w:val="-5"/>
          <w:sz w:val="16"/>
          <w:szCs w:val="16"/>
        </w:rPr>
        <w:t xml:space="preserve"> </w:t>
      </w:r>
      <w:r w:rsidRPr="005E7F27">
        <w:rPr>
          <w:rFonts w:asciiTheme="minorHAnsi" w:hAnsiTheme="minorHAnsi" w:cstheme="minorHAnsi"/>
          <w:sz w:val="16"/>
          <w:szCs w:val="16"/>
        </w:rPr>
        <w:t>(causale)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del fatturato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dichiarato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in</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sede di partecipazione.</w:t>
      </w:r>
    </w:p>
    <w:p w14:paraId="55FC85B1" w14:textId="4D316BF1" w:rsidR="00905A3A" w:rsidRPr="00B3748E" w:rsidRDefault="00905A3A" w:rsidP="00B3748E">
      <w:pPr>
        <w:pStyle w:val="Corpotesto"/>
        <w:spacing w:after="40" w:line="240" w:lineRule="auto"/>
        <w:ind w:left="284"/>
        <w:jc w:val="both"/>
        <w:rPr>
          <w:rFonts w:asciiTheme="minorHAnsi" w:hAnsiTheme="minorHAnsi" w:cstheme="minorHAnsi"/>
          <w:sz w:val="15"/>
          <w:szCs w:val="15"/>
        </w:rPr>
      </w:pPr>
      <w:r w:rsidRPr="005E7F27">
        <w:rPr>
          <w:rFonts w:asciiTheme="minorHAnsi" w:hAnsiTheme="minorHAnsi" w:cstheme="minorHAnsi"/>
          <w:sz w:val="16"/>
          <w:szCs w:val="16"/>
        </w:rPr>
        <w:t>Ove le informazioni sui fatturati non siano disponibili, per gli OOEE che abbiano iniziato l’attività da meno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tre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anni</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il</w:t>
      </w:r>
      <w:r w:rsidRPr="005E7F27">
        <w:rPr>
          <w:rFonts w:asciiTheme="minorHAnsi" w:hAnsiTheme="minorHAnsi" w:cstheme="minorHAnsi"/>
          <w:spacing w:val="-2"/>
          <w:sz w:val="16"/>
          <w:szCs w:val="16"/>
        </w:rPr>
        <w:t xml:space="preserve"> </w:t>
      </w:r>
      <w:r w:rsidRPr="005E7F27">
        <w:rPr>
          <w:rFonts w:asciiTheme="minorHAnsi" w:hAnsiTheme="minorHAnsi" w:cstheme="minorHAnsi"/>
          <w:sz w:val="16"/>
          <w:szCs w:val="16"/>
        </w:rPr>
        <w:t>requisito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di</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fatturato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deve</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essere rapportato</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al</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periodo di</w:t>
      </w:r>
      <w:r w:rsidRPr="005E7F27">
        <w:rPr>
          <w:rFonts w:asciiTheme="minorHAnsi" w:hAnsiTheme="minorHAnsi" w:cstheme="minorHAnsi"/>
          <w:spacing w:val="-1"/>
          <w:sz w:val="16"/>
          <w:szCs w:val="16"/>
        </w:rPr>
        <w:t xml:space="preserve"> </w:t>
      </w:r>
      <w:r w:rsidRPr="005E7F27">
        <w:rPr>
          <w:rFonts w:asciiTheme="minorHAnsi" w:hAnsiTheme="minorHAnsi" w:cstheme="minorHAnsi"/>
          <w:sz w:val="16"/>
          <w:szCs w:val="16"/>
        </w:rPr>
        <w:t>attività.</w:t>
      </w:r>
    </w:p>
  </w:footnote>
  <w:footnote w:id="18">
    <w:p w14:paraId="470DC791" w14:textId="10B9072C" w:rsidR="00905A3A" w:rsidRPr="00B3748E" w:rsidRDefault="00905A3A" w:rsidP="00B3748E">
      <w:pPr>
        <w:pStyle w:val="Footnote"/>
        <w:spacing w:after="40"/>
        <w:ind w:left="284" w:hanging="284"/>
        <w:jc w:val="both"/>
        <w:rPr>
          <w:rFonts w:asciiTheme="minorHAnsi" w:eastAsia="Arial Unicode MS" w:hAnsiTheme="minorHAnsi" w:cstheme="minorHAnsi"/>
          <w:kern w:val="1"/>
          <w:sz w:val="15"/>
          <w:szCs w:val="15"/>
          <w:lang w:eastAsia="zh-CN"/>
        </w:rPr>
      </w:pPr>
      <w:r w:rsidRPr="005E7F27">
        <w:rPr>
          <w:rStyle w:val="Rimandonotaapidipagina"/>
          <w:rFonts w:asciiTheme="minorHAnsi" w:hAnsiTheme="minorHAnsi" w:cstheme="minorHAnsi"/>
          <w:b/>
          <w:color w:val="C00000"/>
          <w:sz w:val="22"/>
          <w:szCs w:val="22"/>
          <w:highlight w:val="yellow"/>
        </w:rPr>
        <w:footnoteRef/>
      </w:r>
      <w:r w:rsidRPr="00B86746">
        <w:rPr>
          <w:rStyle w:val="Rimandonotaapidipagina"/>
          <w:rFonts w:asciiTheme="minorHAnsi" w:hAnsiTheme="minorHAnsi" w:cstheme="minorHAnsi"/>
          <w:b/>
          <w:color w:val="C00000"/>
          <w:sz w:val="16"/>
          <w:szCs w:val="16"/>
        </w:rPr>
        <w:t xml:space="preserve"> </w:t>
      </w:r>
      <w:r>
        <w:rPr>
          <w:sz w:val="16"/>
          <w:szCs w:val="16"/>
        </w:rPr>
        <w:t xml:space="preserve"> </w:t>
      </w:r>
      <w:r w:rsidR="00B3748E">
        <w:rPr>
          <w:sz w:val="16"/>
          <w:szCs w:val="16"/>
        </w:rPr>
        <w:tab/>
      </w:r>
      <w:r>
        <w:rPr>
          <w:sz w:val="16"/>
          <w:szCs w:val="16"/>
        </w:rPr>
        <w:t>Qualora la polizza professionale del concorrente non sia adeguatamente dimensionata, il massimale può essere incrementato per raggiungere</w:t>
      </w:r>
      <w:r w:rsidR="00B3748E">
        <w:rPr>
          <w:sz w:val="16"/>
          <w:szCs w:val="16"/>
        </w:rPr>
        <w:t xml:space="preserve"> </w:t>
      </w:r>
      <w:r>
        <w:rPr>
          <w:sz w:val="16"/>
          <w:szCs w:val="16"/>
        </w:rPr>
        <w:t>l’importo richiesto</w:t>
      </w:r>
      <w:r w:rsidRPr="00B3748E">
        <w:rPr>
          <w:rFonts w:asciiTheme="minorHAnsi" w:eastAsia="Arial Unicode MS" w:hAnsiTheme="minorHAnsi" w:cstheme="minorHAnsi"/>
          <w:kern w:val="1"/>
          <w:sz w:val="15"/>
          <w:szCs w:val="15"/>
          <w:lang w:eastAsia="zh-CN"/>
        </w:rPr>
        <w:t>.</w:t>
      </w:r>
    </w:p>
  </w:footnote>
  <w:footnote w:id="19">
    <w:p w14:paraId="188B71BA" w14:textId="3B1E7584" w:rsidR="00905A3A" w:rsidRPr="00B3748E" w:rsidRDefault="00905A3A" w:rsidP="00B3748E">
      <w:pPr>
        <w:pStyle w:val="Footnote"/>
        <w:snapToGrid w:val="0"/>
        <w:spacing w:after="40"/>
        <w:ind w:left="284" w:hanging="284"/>
        <w:jc w:val="both"/>
        <w:rPr>
          <w:sz w:val="16"/>
          <w:szCs w:val="16"/>
        </w:rPr>
      </w:pPr>
      <w:r w:rsidRPr="005E7F27">
        <w:rPr>
          <w:rStyle w:val="Rimandonotaapidipagina"/>
          <w:rFonts w:asciiTheme="minorHAnsi" w:hAnsiTheme="minorHAnsi" w:cstheme="minorHAnsi"/>
          <w:b/>
          <w:color w:val="C00000"/>
          <w:sz w:val="22"/>
          <w:szCs w:val="22"/>
          <w:highlight w:val="yellow"/>
        </w:rPr>
        <w:footnoteRef/>
      </w:r>
      <w:r>
        <w:rPr>
          <w:rStyle w:val="FootnoteSymbol"/>
          <w:b/>
          <w:bCs/>
          <w:color w:val="C00000"/>
          <w:sz w:val="18"/>
          <w:szCs w:val="18"/>
        </w:rPr>
        <w:t xml:space="preserve"> </w:t>
      </w:r>
      <w:r w:rsidR="00B3748E">
        <w:rPr>
          <w:rStyle w:val="FootnoteSymbol"/>
          <w:b/>
          <w:bCs/>
          <w:color w:val="C00000"/>
          <w:sz w:val="18"/>
          <w:szCs w:val="18"/>
        </w:rPr>
        <w:tab/>
      </w:r>
      <w:r>
        <w:rPr>
          <w:sz w:val="16"/>
          <w:szCs w:val="16"/>
        </w:rPr>
        <w:t>Per opere analoghe, come chiaramente sancito dall’art.8 del DM 17/06/2016, si intendono quelle ricadenti nella stessa categoria, in relazione all’elencazione di cui al sopra richiamato decreto (edilizia, strutture, impianti, infrastrutture per la mobilità, ecc.) [Art.</w:t>
      </w:r>
      <w:r w:rsidR="00B3748E">
        <w:rPr>
          <w:sz w:val="16"/>
          <w:szCs w:val="16"/>
        </w:rPr>
        <w:t xml:space="preserve"> </w:t>
      </w:r>
      <w:r>
        <w:rPr>
          <w:sz w:val="16"/>
          <w:szCs w:val="16"/>
        </w:rPr>
        <w:t>8 DM 17/06/2016</w:t>
      </w:r>
      <w:r w:rsidR="00B3748E">
        <w:rPr>
          <w:sz w:val="16"/>
          <w:szCs w:val="16"/>
        </w:rPr>
        <w:t>:</w:t>
      </w:r>
      <w:r>
        <w:rPr>
          <w:i/>
          <w:iCs/>
          <w:sz w:val="16"/>
          <w:szCs w:val="16"/>
        </w:rPr>
        <w:t xml:space="preserve"> “</w:t>
      </w:r>
      <w:r w:rsidR="00B3748E">
        <w:rPr>
          <w:i/>
          <w:iCs/>
          <w:sz w:val="16"/>
          <w:szCs w:val="16"/>
        </w:rPr>
        <w:t>g</w:t>
      </w:r>
      <w:r>
        <w:rPr>
          <w:i/>
          <w:iCs/>
          <w:sz w:val="16"/>
          <w:szCs w:val="16"/>
        </w:rPr>
        <w:t>radi di complessità maggiore qualificano anche per opere di complessità inferiore all’interno della stessa categoria d’opera”</w:t>
      </w:r>
      <w:r>
        <w:rPr>
          <w:sz w:val="16"/>
          <w:szCs w:val="16"/>
        </w:rPr>
        <w:t>].</w:t>
      </w:r>
    </w:p>
  </w:footnote>
  <w:footnote w:id="20">
    <w:p w14:paraId="3896A644" w14:textId="53CB3223" w:rsidR="00905A3A" w:rsidRPr="001E4590" w:rsidRDefault="00905A3A" w:rsidP="00B3748E">
      <w:pPr>
        <w:pBdr>
          <w:top w:val="nil"/>
          <w:left w:val="nil"/>
          <w:bottom w:val="nil"/>
          <w:right w:val="nil"/>
          <w:between w:val="nil"/>
        </w:pBdr>
        <w:spacing w:after="40" w:line="240" w:lineRule="auto"/>
        <w:ind w:left="284" w:hanging="284"/>
        <w:rPr>
          <w:rFonts w:asciiTheme="minorHAnsi" w:hAnsiTheme="minorHAnsi" w:cstheme="minorHAnsi"/>
          <w:color w:val="000000"/>
          <w:sz w:val="16"/>
          <w:szCs w:val="16"/>
        </w:rPr>
      </w:pPr>
      <w:r w:rsidRPr="005E7F27">
        <w:rPr>
          <w:rFonts w:asciiTheme="minorHAnsi" w:hAnsiTheme="minorHAnsi" w:cstheme="minorHAnsi"/>
          <w:b/>
          <w:color w:val="C00000"/>
          <w:highlight w:val="yellow"/>
          <w:vertAlign w:val="superscript"/>
        </w:rPr>
        <w:footnoteRef/>
      </w:r>
      <w:r w:rsidR="00B3748E">
        <w:rPr>
          <w:rFonts w:asciiTheme="minorHAnsi" w:hAnsiTheme="minorHAnsi" w:cstheme="minorHAnsi"/>
          <w:b/>
          <w:color w:val="000000"/>
          <w:sz w:val="16"/>
          <w:szCs w:val="16"/>
        </w:rPr>
        <w:t xml:space="preserve"> </w:t>
      </w:r>
      <w:r w:rsidR="00B3748E">
        <w:rPr>
          <w:rFonts w:asciiTheme="minorHAnsi" w:hAnsiTheme="minorHAnsi" w:cstheme="minorHAnsi"/>
          <w:b/>
          <w:color w:val="000000"/>
          <w:sz w:val="16"/>
          <w:szCs w:val="16"/>
        </w:rPr>
        <w:tab/>
      </w:r>
      <w:r w:rsidRPr="001E4590">
        <w:rPr>
          <w:rFonts w:asciiTheme="minorHAnsi" w:hAnsiTheme="minorHAnsi" w:cstheme="minorHAnsi"/>
          <w:color w:val="000000"/>
          <w:sz w:val="16"/>
          <w:szCs w:val="16"/>
        </w:rPr>
        <w:t>Non inferiore a cinque e non superiore a dieci giorni.</w:t>
      </w:r>
    </w:p>
  </w:footnote>
  <w:footnote w:id="21">
    <w:p w14:paraId="0675534D" w14:textId="487EF6C9" w:rsidR="00905A3A" w:rsidRPr="001E4590" w:rsidRDefault="00905A3A" w:rsidP="00B3748E">
      <w:pPr>
        <w:pBdr>
          <w:top w:val="nil"/>
          <w:left w:val="nil"/>
          <w:bottom w:val="nil"/>
          <w:right w:val="nil"/>
          <w:between w:val="nil"/>
        </w:pBdr>
        <w:spacing w:after="40" w:line="240" w:lineRule="auto"/>
        <w:ind w:left="284" w:hanging="284"/>
        <w:jc w:val="both"/>
        <w:rPr>
          <w:rFonts w:asciiTheme="minorHAnsi" w:hAnsiTheme="minorHAnsi" w:cstheme="minorHAnsi"/>
          <w:color w:val="000000"/>
          <w:sz w:val="16"/>
          <w:szCs w:val="16"/>
        </w:rPr>
      </w:pPr>
      <w:r w:rsidRPr="005E7F27">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vertAlign w:val="superscript"/>
        </w:rPr>
        <w:tab/>
      </w:r>
      <w:r w:rsidRPr="001E4590">
        <w:rPr>
          <w:rFonts w:asciiTheme="minorHAnsi" w:hAnsiTheme="minorHAnsi" w:cstheme="minorHAnsi"/>
          <w:color w:val="000000"/>
          <w:sz w:val="16"/>
          <w:szCs w:val="16"/>
        </w:rPr>
        <w:t>Tali requisiti possono essere dimostrati dal vincitore dopo la decriptazione dei codici e l’accoppiamento dei dati relativi alla proposta</w:t>
      </w:r>
      <w:r w:rsidRPr="001E4590">
        <w:rPr>
          <w:rFonts w:asciiTheme="minorHAnsi" w:hAnsiTheme="minorHAnsi" w:cstheme="minorHAnsi"/>
          <w:sz w:val="16"/>
          <w:szCs w:val="16"/>
        </w:rPr>
        <w:t xml:space="preserve"> </w:t>
      </w:r>
      <w:r w:rsidRPr="001E4590">
        <w:rPr>
          <w:rFonts w:asciiTheme="minorHAnsi" w:hAnsiTheme="minorHAnsi" w:cstheme="minorHAnsi"/>
          <w:color w:val="000000"/>
          <w:sz w:val="16"/>
          <w:szCs w:val="16"/>
        </w:rPr>
        <w:t xml:space="preserve">progettuale e alla sua identità; </w:t>
      </w:r>
      <w:r w:rsidR="001248FE" w:rsidRPr="001E4590">
        <w:rPr>
          <w:rFonts w:asciiTheme="minorHAnsi" w:hAnsiTheme="minorHAnsi" w:cstheme="minorHAnsi"/>
          <w:color w:val="000000"/>
          <w:sz w:val="16"/>
          <w:szCs w:val="16"/>
        </w:rPr>
        <w:t>tuttavia,</w:t>
      </w:r>
      <w:r w:rsidRPr="001E4590">
        <w:rPr>
          <w:rFonts w:asciiTheme="minorHAnsi" w:hAnsiTheme="minorHAnsi" w:cstheme="minorHAnsi"/>
          <w:color w:val="000000"/>
          <w:sz w:val="16"/>
          <w:szCs w:val="16"/>
        </w:rPr>
        <w:t xml:space="preserve"> gli stessi requisiti devono essere posseduti dal concorrente al momento della partecipazione al concorso.</w:t>
      </w:r>
    </w:p>
  </w:footnote>
  <w:footnote w:id="22">
    <w:p w14:paraId="5E096738" w14:textId="66023598" w:rsidR="00905A3A" w:rsidRPr="001E4590" w:rsidRDefault="00905A3A" w:rsidP="00B3748E">
      <w:pPr>
        <w:pBdr>
          <w:top w:val="nil"/>
          <w:left w:val="nil"/>
          <w:bottom w:val="nil"/>
          <w:right w:val="nil"/>
          <w:between w:val="nil"/>
        </w:pBdr>
        <w:tabs>
          <w:tab w:val="left" w:pos="284"/>
        </w:tabs>
        <w:spacing w:after="40" w:line="240" w:lineRule="auto"/>
        <w:ind w:left="284" w:hanging="284"/>
        <w:jc w:val="both"/>
        <w:rPr>
          <w:rFonts w:asciiTheme="minorHAnsi" w:hAnsiTheme="minorHAnsi" w:cstheme="minorHAnsi"/>
          <w:color w:val="000000"/>
          <w:sz w:val="16"/>
          <w:szCs w:val="16"/>
        </w:rPr>
      </w:pPr>
      <w:r w:rsidRPr="005E7F27">
        <w:rPr>
          <w:rFonts w:asciiTheme="minorHAnsi" w:hAnsiTheme="minorHAnsi" w:cstheme="minorHAnsi"/>
          <w:b/>
          <w:color w:val="C00000"/>
          <w:highlight w:val="yellow"/>
          <w:vertAlign w:val="superscript"/>
        </w:rPr>
        <w:footnoteRef/>
      </w:r>
      <w:r w:rsidR="00B3748E">
        <w:rPr>
          <w:rFonts w:asciiTheme="minorHAnsi" w:hAnsiTheme="minorHAnsi" w:cstheme="minorHAnsi"/>
          <w:color w:val="000000"/>
          <w:sz w:val="16"/>
          <w:szCs w:val="16"/>
        </w:rPr>
        <w:t xml:space="preserve"> </w:t>
      </w:r>
      <w:r w:rsidR="00B3748E">
        <w:rPr>
          <w:rFonts w:asciiTheme="minorHAnsi" w:hAnsiTheme="minorHAnsi" w:cstheme="minorHAnsi"/>
          <w:color w:val="000000"/>
          <w:sz w:val="16"/>
          <w:szCs w:val="16"/>
        </w:rPr>
        <w:tab/>
        <w:t>D</w:t>
      </w:r>
      <w:r w:rsidRPr="001E4590">
        <w:rPr>
          <w:rFonts w:asciiTheme="minorHAnsi" w:hAnsiTheme="minorHAnsi" w:cstheme="minorHAnsi"/>
          <w:color w:val="000000"/>
          <w:sz w:val="16"/>
          <w:szCs w:val="16"/>
        </w:rPr>
        <w:t>i cui agli art</w:t>
      </w:r>
      <w:r w:rsidR="005F039D">
        <w:rPr>
          <w:rFonts w:asciiTheme="minorHAnsi" w:hAnsiTheme="minorHAnsi" w:cstheme="minorHAnsi"/>
          <w:color w:val="000000"/>
          <w:sz w:val="16"/>
          <w:szCs w:val="16"/>
        </w:rPr>
        <w:t>t.</w:t>
      </w:r>
      <w:r w:rsidRPr="001E4590">
        <w:rPr>
          <w:rFonts w:asciiTheme="minorHAnsi" w:hAnsiTheme="minorHAnsi" w:cstheme="minorHAnsi"/>
          <w:color w:val="000000"/>
          <w:sz w:val="16"/>
          <w:szCs w:val="16"/>
        </w:rPr>
        <w:t xml:space="preserve"> 94 e 95 del codice.</w:t>
      </w:r>
    </w:p>
  </w:footnote>
  <w:footnote w:id="23">
    <w:p w14:paraId="29C9BCAA" w14:textId="6CFE9DF1" w:rsidR="00905A3A" w:rsidRPr="001E4590" w:rsidRDefault="00905A3A" w:rsidP="00B3748E">
      <w:pPr>
        <w:spacing w:after="0" w:line="240" w:lineRule="auto"/>
        <w:ind w:left="284" w:hanging="284"/>
        <w:jc w:val="both"/>
        <w:rPr>
          <w:rFonts w:asciiTheme="minorHAnsi" w:hAnsiTheme="minorHAnsi" w:cstheme="minorHAnsi"/>
          <w:b/>
          <w:bCs/>
          <w:sz w:val="16"/>
          <w:szCs w:val="16"/>
        </w:rPr>
      </w:pPr>
      <w:r w:rsidRPr="005E7F27">
        <w:rPr>
          <w:rStyle w:val="Rimandonotaapidipagina"/>
          <w:rFonts w:asciiTheme="minorHAnsi" w:hAnsiTheme="minorHAnsi" w:cstheme="minorHAnsi"/>
          <w:b/>
          <w:color w:val="C00000"/>
          <w:highlight w:val="yellow"/>
        </w:rPr>
        <w:footnoteRef/>
      </w:r>
      <w:r w:rsidR="00B3748E">
        <w:rPr>
          <w:rFonts w:asciiTheme="minorHAnsi" w:hAnsiTheme="minorHAnsi" w:cstheme="minorHAnsi"/>
          <w:sz w:val="16"/>
          <w:szCs w:val="16"/>
        </w:rPr>
        <w:t xml:space="preserve"> </w:t>
      </w:r>
      <w:r w:rsidRPr="001E4590">
        <w:rPr>
          <w:rFonts w:asciiTheme="minorHAnsi" w:hAnsiTheme="minorHAnsi" w:cstheme="minorHAnsi"/>
          <w:sz w:val="16"/>
          <w:szCs w:val="16"/>
        </w:rPr>
        <w:tab/>
        <w:t>Un operatore economico che si trovi in una delle situazioni di cui agli art</w:t>
      </w:r>
      <w:r w:rsidR="00400C48">
        <w:rPr>
          <w:rFonts w:asciiTheme="minorHAnsi" w:hAnsiTheme="minorHAnsi" w:cstheme="minorHAnsi"/>
          <w:sz w:val="16"/>
          <w:szCs w:val="16"/>
        </w:rPr>
        <w:t>t.</w:t>
      </w:r>
      <w:r w:rsidRPr="001E4590">
        <w:rPr>
          <w:rFonts w:asciiTheme="minorHAnsi" w:hAnsiTheme="minorHAnsi" w:cstheme="minorHAnsi"/>
          <w:sz w:val="16"/>
          <w:szCs w:val="16"/>
        </w:rPr>
        <w:t xml:space="preserve"> 94 e 95 del codice, ad eccezione delle irregolarità contributive e fiscali definitivamente e non definitivamente accertate, può fornire prova di aver adottato misure (c.d. </w:t>
      </w:r>
      <w:r w:rsidRPr="001E4590">
        <w:rPr>
          <w:rFonts w:asciiTheme="minorHAnsi" w:hAnsiTheme="minorHAnsi" w:cstheme="minorHAnsi"/>
          <w:b/>
          <w:sz w:val="16"/>
          <w:szCs w:val="16"/>
        </w:rPr>
        <w:t xml:space="preserve">self </w:t>
      </w:r>
      <w:proofErr w:type="spellStart"/>
      <w:r w:rsidRPr="001E4590">
        <w:rPr>
          <w:rFonts w:asciiTheme="minorHAnsi" w:hAnsiTheme="minorHAnsi" w:cstheme="minorHAnsi"/>
          <w:b/>
          <w:sz w:val="16"/>
          <w:szCs w:val="16"/>
        </w:rPr>
        <w:t>cleaning</w:t>
      </w:r>
      <w:proofErr w:type="spellEnd"/>
      <w:r w:rsidRPr="001E4590">
        <w:rPr>
          <w:rFonts w:asciiTheme="minorHAnsi" w:hAnsiTheme="minorHAnsi" w:cstheme="minorHAnsi"/>
          <w:sz w:val="16"/>
          <w:szCs w:val="16"/>
        </w:rPr>
        <w:t>) sufficienti a dimostrare la sua affidabilità.</w:t>
      </w:r>
    </w:p>
    <w:p w14:paraId="3B57A01F" w14:textId="77777777" w:rsidR="00905A3A" w:rsidRPr="001E4590" w:rsidRDefault="00905A3A" w:rsidP="00B3748E">
      <w:pPr>
        <w:spacing w:after="0" w:line="240" w:lineRule="auto"/>
        <w:ind w:left="284"/>
        <w:jc w:val="both"/>
        <w:rPr>
          <w:rFonts w:asciiTheme="minorHAnsi" w:hAnsiTheme="minorHAnsi" w:cstheme="minorHAnsi"/>
          <w:sz w:val="16"/>
          <w:szCs w:val="16"/>
        </w:rPr>
      </w:pPr>
      <w:r w:rsidRPr="001E4590">
        <w:rPr>
          <w:rFonts w:asciiTheme="minorHAnsi" w:hAnsiTheme="minorHAnsi" w:cstheme="minorHAnsi"/>
          <w:sz w:val="16"/>
          <w:szCs w:val="16"/>
        </w:rPr>
        <w:t>Se la causa di esclusione si è verificata prima della presentazione dell’offerta, l’operatore economico indica nel DGUE la causa ostativa e, alternativamente:</w:t>
      </w:r>
    </w:p>
    <w:p w14:paraId="2BA6A15A" w14:textId="70DABDBF" w:rsidR="00905A3A" w:rsidRPr="001E4590" w:rsidRDefault="00905A3A" w:rsidP="001248FE">
      <w:pPr>
        <w:spacing w:after="0" w:line="240" w:lineRule="auto"/>
        <w:ind w:left="426" w:hanging="142"/>
        <w:jc w:val="both"/>
        <w:rPr>
          <w:rFonts w:asciiTheme="minorHAnsi" w:hAnsiTheme="minorHAnsi" w:cstheme="minorHAnsi"/>
          <w:sz w:val="16"/>
          <w:szCs w:val="16"/>
        </w:rPr>
      </w:pPr>
      <w:r w:rsidRPr="001E4590">
        <w:rPr>
          <w:rFonts w:asciiTheme="minorHAnsi" w:hAnsiTheme="minorHAnsi" w:cstheme="minorHAnsi"/>
          <w:sz w:val="16"/>
          <w:szCs w:val="16"/>
        </w:rPr>
        <w:t>-</w:t>
      </w:r>
      <w:r w:rsidR="001248FE">
        <w:rPr>
          <w:rFonts w:asciiTheme="minorHAnsi" w:hAnsiTheme="minorHAnsi" w:cstheme="minorHAnsi"/>
          <w:sz w:val="16"/>
          <w:szCs w:val="16"/>
        </w:rPr>
        <w:tab/>
      </w:r>
      <w:r w:rsidRPr="001E4590">
        <w:rPr>
          <w:rFonts w:asciiTheme="minorHAnsi" w:hAnsiTheme="minorHAnsi" w:cstheme="minorHAnsi"/>
          <w:sz w:val="16"/>
          <w:szCs w:val="16"/>
        </w:rPr>
        <w:t>descrive le misure adottate ai sensi dell’art</w:t>
      </w:r>
      <w:r w:rsidR="00400C48">
        <w:rPr>
          <w:rFonts w:asciiTheme="minorHAnsi" w:hAnsiTheme="minorHAnsi" w:cstheme="minorHAnsi"/>
          <w:sz w:val="16"/>
          <w:szCs w:val="16"/>
        </w:rPr>
        <w:t>.</w:t>
      </w:r>
      <w:r w:rsidRPr="001E4590">
        <w:rPr>
          <w:rFonts w:asciiTheme="minorHAnsi" w:hAnsiTheme="minorHAnsi" w:cstheme="minorHAnsi"/>
          <w:sz w:val="16"/>
          <w:szCs w:val="16"/>
        </w:rPr>
        <w:t xml:space="preserve"> 96, comma 6 del codice;</w:t>
      </w:r>
    </w:p>
    <w:p w14:paraId="3288B63D" w14:textId="6E2EB821" w:rsidR="00905A3A" w:rsidRPr="001E4590" w:rsidRDefault="00905A3A" w:rsidP="001248FE">
      <w:pPr>
        <w:spacing w:after="0" w:line="240" w:lineRule="auto"/>
        <w:ind w:left="426" w:hanging="142"/>
        <w:jc w:val="both"/>
        <w:rPr>
          <w:rFonts w:asciiTheme="minorHAnsi" w:hAnsiTheme="minorHAnsi" w:cstheme="minorHAnsi"/>
          <w:sz w:val="16"/>
          <w:szCs w:val="16"/>
        </w:rPr>
      </w:pPr>
      <w:r w:rsidRPr="001E4590">
        <w:rPr>
          <w:rFonts w:asciiTheme="minorHAnsi" w:hAnsiTheme="minorHAnsi" w:cstheme="minorHAnsi"/>
          <w:sz w:val="16"/>
          <w:szCs w:val="16"/>
        </w:rPr>
        <w:t>-</w:t>
      </w:r>
      <w:r w:rsidR="001248FE">
        <w:rPr>
          <w:rFonts w:asciiTheme="minorHAnsi" w:hAnsiTheme="minorHAnsi" w:cstheme="minorHAnsi"/>
          <w:sz w:val="16"/>
          <w:szCs w:val="16"/>
        </w:rPr>
        <w:tab/>
      </w:r>
      <w:r w:rsidRPr="001E4590">
        <w:rPr>
          <w:rFonts w:asciiTheme="minorHAnsi" w:hAnsiTheme="minorHAnsi" w:cstheme="minorHAnsi"/>
          <w:sz w:val="16"/>
          <w:szCs w:val="16"/>
        </w:rPr>
        <w:t xml:space="preserve">motiva l’impossibilità </w:t>
      </w:r>
      <w:proofErr w:type="gramStart"/>
      <w:r w:rsidRPr="001E4590">
        <w:rPr>
          <w:rFonts w:asciiTheme="minorHAnsi" w:hAnsiTheme="minorHAnsi" w:cstheme="minorHAnsi"/>
          <w:sz w:val="16"/>
          <w:szCs w:val="16"/>
        </w:rPr>
        <w:t>ad</w:t>
      </w:r>
      <w:proofErr w:type="gramEnd"/>
      <w:r w:rsidRPr="001E4590">
        <w:rPr>
          <w:rFonts w:asciiTheme="minorHAnsi" w:hAnsiTheme="minorHAnsi" w:cstheme="minorHAnsi"/>
          <w:sz w:val="16"/>
          <w:szCs w:val="16"/>
        </w:rPr>
        <w:t xml:space="preserve"> adottare dette misure e si impegna a provvedere successivamente. L’adozione delle misure è comunicata alla stazione appaltante.</w:t>
      </w:r>
    </w:p>
    <w:p w14:paraId="41C41302" w14:textId="0EF00EEE" w:rsidR="00905A3A" w:rsidRPr="001E4590" w:rsidRDefault="00905A3A" w:rsidP="001248FE">
      <w:pPr>
        <w:spacing w:after="0" w:line="240" w:lineRule="auto"/>
        <w:ind w:left="284"/>
        <w:jc w:val="both"/>
        <w:rPr>
          <w:rFonts w:asciiTheme="minorHAnsi" w:hAnsiTheme="minorHAnsi" w:cstheme="minorHAnsi"/>
          <w:sz w:val="16"/>
          <w:szCs w:val="16"/>
        </w:rPr>
      </w:pPr>
      <w:r w:rsidRPr="001E4590">
        <w:rPr>
          <w:rFonts w:asciiTheme="minorHAnsi" w:hAnsiTheme="minorHAnsi" w:cstheme="minorHAnsi"/>
          <w:sz w:val="16"/>
          <w:szCs w:val="16"/>
        </w:rPr>
        <w:t>Se la causa di esclusione si è verificata successivamente alla presentazione dell’offerta, l’operatore economico adotta le misure di cui al comma 6 dell’art</w:t>
      </w:r>
      <w:r w:rsidR="00400C48">
        <w:rPr>
          <w:rFonts w:asciiTheme="minorHAnsi" w:hAnsiTheme="minorHAnsi" w:cstheme="minorHAnsi"/>
          <w:sz w:val="16"/>
          <w:szCs w:val="16"/>
        </w:rPr>
        <w:t>.</w:t>
      </w:r>
      <w:r w:rsidRPr="001E4590">
        <w:rPr>
          <w:rFonts w:asciiTheme="minorHAnsi" w:hAnsiTheme="minorHAnsi" w:cstheme="minorHAnsi"/>
          <w:sz w:val="16"/>
          <w:szCs w:val="16"/>
        </w:rPr>
        <w:t xml:space="preserve"> 96 del codice dandone comunicazione alla stazione appaltante.</w:t>
      </w:r>
    </w:p>
    <w:p w14:paraId="1A1A0D32" w14:textId="77777777" w:rsidR="00905A3A" w:rsidRPr="001E4590" w:rsidRDefault="00905A3A" w:rsidP="001248FE">
      <w:pPr>
        <w:spacing w:after="0" w:line="240" w:lineRule="auto"/>
        <w:ind w:left="284"/>
        <w:jc w:val="both"/>
        <w:rPr>
          <w:rFonts w:asciiTheme="minorHAnsi" w:hAnsiTheme="minorHAnsi" w:cstheme="minorHAnsi"/>
          <w:sz w:val="16"/>
          <w:szCs w:val="16"/>
        </w:rPr>
      </w:pPr>
      <w:r w:rsidRPr="001E4590">
        <w:rPr>
          <w:rFonts w:asciiTheme="minorHAnsi" w:hAnsiTheme="minorHAnsi" w:cstheme="minorHAnsi"/>
          <w:sz w:val="16"/>
          <w:szCs w:val="16"/>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7478E5FE" w14:textId="77777777" w:rsidR="00905A3A" w:rsidRPr="001E4590" w:rsidRDefault="00905A3A" w:rsidP="001248FE">
      <w:pPr>
        <w:spacing w:after="0" w:line="240" w:lineRule="auto"/>
        <w:ind w:left="284"/>
        <w:jc w:val="both"/>
        <w:rPr>
          <w:rFonts w:asciiTheme="minorHAnsi" w:hAnsiTheme="minorHAnsi" w:cstheme="minorHAnsi"/>
          <w:sz w:val="16"/>
          <w:szCs w:val="16"/>
        </w:rPr>
      </w:pPr>
      <w:r w:rsidRPr="001E4590">
        <w:rPr>
          <w:rFonts w:asciiTheme="minorHAnsi" w:hAnsiTheme="minorHAnsi" w:cstheme="minorHAnsi"/>
          <w:sz w:val="16"/>
          <w:szCs w:val="16"/>
        </w:rPr>
        <w:t>Se le misure adottate sono ritenute sufficienti e tempestive, l’operatore economico non è escluso. Se dette misure sono ritenute insufficienti e intempestive, la stazione appaltante ne comunica le ragioni all’operatore economico.</w:t>
      </w:r>
    </w:p>
    <w:p w14:paraId="5D1C2F44" w14:textId="77777777" w:rsidR="00905A3A" w:rsidRPr="001E4590" w:rsidRDefault="00905A3A" w:rsidP="001248FE">
      <w:pPr>
        <w:spacing w:after="0" w:line="240" w:lineRule="auto"/>
        <w:ind w:left="284"/>
        <w:jc w:val="both"/>
        <w:rPr>
          <w:rFonts w:asciiTheme="minorHAnsi" w:hAnsiTheme="minorHAnsi" w:cstheme="minorHAnsi"/>
          <w:sz w:val="16"/>
          <w:szCs w:val="16"/>
        </w:rPr>
      </w:pPr>
      <w:r w:rsidRPr="001E4590">
        <w:rPr>
          <w:rFonts w:asciiTheme="minorHAnsi" w:hAnsiTheme="minorHAnsi" w:cstheme="minorHAnsi"/>
          <w:sz w:val="16"/>
          <w:szCs w:val="16"/>
        </w:rPr>
        <w:t>Non può avvalersi del self-</w:t>
      </w:r>
      <w:proofErr w:type="spellStart"/>
      <w:r w:rsidRPr="001E4590">
        <w:rPr>
          <w:rFonts w:asciiTheme="minorHAnsi" w:hAnsiTheme="minorHAnsi" w:cstheme="minorHAnsi"/>
          <w:sz w:val="16"/>
          <w:szCs w:val="16"/>
        </w:rPr>
        <w:t>cleaning</w:t>
      </w:r>
      <w:proofErr w:type="spellEnd"/>
      <w:r w:rsidRPr="001E4590">
        <w:rPr>
          <w:rFonts w:asciiTheme="minorHAnsi" w:hAnsiTheme="minorHAnsi" w:cstheme="minorHAnsi"/>
          <w:sz w:val="16"/>
          <w:szCs w:val="16"/>
        </w:rPr>
        <w:t xml:space="preserve"> l’operatore economico escluso con sentenza definitiva dalla partecipazione alle procedure di affidamento o di concessione, nel corso del periodo di esclusione derivante da tale sentenza.</w:t>
      </w:r>
    </w:p>
    <w:p w14:paraId="1D4E366C" w14:textId="4996DF5E" w:rsidR="00905A3A" w:rsidRPr="001E4590" w:rsidRDefault="00905A3A" w:rsidP="001248FE">
      <w:pPr>
        <w:spacing w:after="40" w:line="240" w:lineRule="auto"/>
        <w:ind w:left="284"/>
        <w:jc w:val="both"/>
        <w:rPr>
          <w:rFonts w:asciiTheme="minorHAnsi" w:hAnsiTheme="minorHAnsi" w:cstheme="minorHAnsi"/>
          <w:sz w:val="16"/>
          <w:szCs w:val="16"/>
        </w:rPr>
      </w:pPr>
      <w:r w:rsidRPr="001E4590">
        <w:rPr>
          <w:rFonts w:asciiTheme="minorHAnsi" w:hAnsiTheme="minorHAnsi" w:cstheme="minorHAnsi"/>
          <w:sz w:val="16"/>
          <w:szCs w:val="16"/>
        </w:rPr>
        <w:t>Nel caso in cui un raggruppamento/consorzio abbia estromesso o sostituito un partecipante/esecutore interessato da una clausola di esclusione di cui agli art</w:t>
      </w:r>
      <w:r w:rsidR="00400C48">
        <w:rPr>
          <w:rFonts w:asciiTheme="minorHAnsi" w:hAnsiTheme="minorHAnsi" w:cstheme="minorHAnsi"/>
          <w:sz w:val="16"/>
          <w:szCs w:val="16"/>
        </w:rPr>
        <w:t>t.</w:t>
      </w:r>
      <w:r w:rsidRPr="001E4590">
        <w:rPr>
          <w:rFonts w:asciiTheme="minorHAnsi" w:hAnsiTheme="minorHAnsi" w:cstheme="minorHAnsi"/>
          <w:sz w:val="16"/>
          <w:szCs w:val="16"/>
        </w:rPr>
        <w:t xml:space="preserve"> 94 e 95 del codice, si valutano le misure adottate ai sensi dell’art</w:t>
      </w:r>
      <w:r w:rsidR="00400C48">
        <w:rPr>
          <w:rFonts w:asciiTheme="minorHAnsi" w:hAnsiTheme="minorHAnsi" w:cstheme="minorHAnsi"/>
          <w:sz w:val="16"/>
          <w:szCs w:val="16"/>
        </w:rPr>
        <w:t>.</w:t>
      </w:r>
      <w:r w:rsidRPr="001E4590">
        <w:rPr>
          <w:rFonts w:asciiTheme="minorHAnsi" w:hAnsiTheme="minorHAnsi" w:cstheme="minorHAnsi"/>
          <w:sz w:val="16"/>
          <w:szCs w:val="16"/>
        </w:rPr>
        <w:t xml:space="preserve"> 97 del codice al fine di decidere sull’esclusione.</w:t>
      </w:r>
    </w:p>
  </w:footnote>
  <w:footnote w:id="24">
    <w:p w14:paraId="5C8A843B" w14:textId="115AC70C" w:rsidR="00905A3A" w:rsidRPr="001E4590" w:rsidRDefault="00905A3A" w:rsidP="00B3748E">
      <w:pPr>
        <w:pBdr>
          <w:top w:val="nil"/>
          <w:left w:val="nil"/>
          <w:bottom w:val="nil"/>
          <w:right w:val="nil"/>
          <w:between w:val="nil"/>
        </w:pBdr>
        <w:tabs>
          <w:tab w:val="left" w:pos="284"/>
        </w:tabs>
        <w:spacing w:after="40" w:line="240" w:lineRule="auto"/>
        <w:ind w:left="284" w:hanging="284"/>
        <w:jc w:val="both"/>
        <w:rPr>
          <w:rFonts w:asciiTheme="minorHAnsi" w:hAnsiTheme="minorHAnsi" w:cstheme="minorHAnsi"/>
          <w:color w:val="000000"/>
          <w:sz w:val="16"/>
          <w:szCs w:val="16"/>
        </w:rPr>
      </w:pPr>
      <w:r w:rsidRPr="005E7F27">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rPr>
        <w:t xml:space="preserve"> </w:t>
      </w:r>
      <w:r w:rsidRPr="001E4590">
        <w:rPr>
          <w:rFonts w:asciiTheme="minorHAnsi" w:hAnsiTheme="minorHAnsi" w:cstheme="minorHAnsi"/>
          <w:color w:val="000000"/>
          <w:sz w:val="16"/>
          <w:szCs w:val="16"/>
        </w:rPr>
        <w:tab/>
        <w:t>Vedi condizioni di esclusione di cui all’art. 68</w:t>
      </w:r>
      <w:r w:rsidR="001248FE">
        <w:rPr>
          <w:rFonts w:asciiTheme="minorHAnsi" w:hAnsiTheme="minorHAnsi" w:cstheme="minorHAnsi"/>
          <w:color w:val="000000"/>
          <w:sz w:val="16"/>
          <w:szCs w:val="16"/>
        </w:rPr>
        <w:t>,</w:t>
      </w:r>
      <w:r w:rsidRPr="001E4590">
        <w:rPr>
          <w:rFonts w:asciiTheme="minorHAnsi" w:hAnsiTheme="minorHAnsi" w:cstheme="minorHAnsi"/>
          <w:color w:val="000000"/>
          <w:sz w:val="16"/>
          <w:szCs w:val="16"/>
        </w:rPr>
        <w:t xml:space="preserve"> commi 14 e 15 del codice.</w:t>
      </w:r>
    </w:p>
  </w:footnote>
  <w:footnote w:id="25">
    <w:p w14:paraId="48FFB1B6" w14:textId="77777777" w:rsidR="00905A3A" w:rsidRPr="001E4590" w:rsidRDefault="00905A3A" w:rsidP="00D308EB">
      <w:pPr>
        <w:pBdr>
          <w:top w:val="nil"/>
          <w:left w:val="nil"/>
          <w:bottom w:val="nil"/>
          <w:right w:val="nil"/>
          <w:between w:val="nil"/>
        </w:pBdr>
        <w:tabs>
          <w:tab w:val="left" w:pos="284"/>
        </w:tabs>
        <w:spacing w:after="40" w:line="240" w:lineRule="auto"/>
        <w:ind w:left="284" w:hanging="284"/>
        <w:jc w:val="both"/>
        <w:rPr>
          <w:rFonts w:asciiTheme="minorHAnsi" w:hAnsiTheme="minorHAnsi" w:cstheme="minorHAnsi"/>
          <w:color w:val="000000"/>
          <w:sz w:val="16"/>
          <w:szCs w:val="16"/>
        </w:rPr>
      </w:pPr>
      <w:r w:rsidRPr="00400C48">
        <w:rPr>
          <w:rFonts w:asciiTheme="minorHAnsi" w:hAnsiTheme="minorHAnsi" w:cstheme="minorHAnsi"/>
          <w:b/>
          <w:color w:val="C00000"/>
          <w:highlight w:val="yellow"/>
          <w:vertAlign w:val="superscript"/>
        </w:rPr>
        <w:footnoteRef/>
      </w:r>
      <w:r w:rsidRPr="001E4590">
        <w:rPr>
          <w:rFonts w:asciiTheme="minorHAnsi" w:eastAsia="Arial" w:hAnsiTheme="minorHAnsi" w:cstheme="minorHAnsi"/>
          <w:b/>
          <w:color w:val="C00000"/>
          <w:sz w:val="16"/>
          <w:szCs w:val="16"/>
          <w:vertAlign w:val="superscript"/>
        </w:rPr>
        <w:t xml:space="preserve"> </w:t>
      </w:r>
      <w:r w:rsidRPr="001E4590">
        <w:rPr>
          <w:rFonts w:asciiTheme="minorHAnsi" w:hAnsiTheme="minorHAnsi" w:cstheme="minorHAnsi"/>
          <w:color w:val="000000"/>
          <w:sz w:val="16"/>
          <w:szCs w:val="16"/>
        </w:rPr>
        <w:tab/>
        <w:t>Si sottolinea che la documentazione di gara deve essere esaustiva, in modo da non rendere necessario il sopralluogo obbligatorio, che è in ogni caso sconsigliato, in quanto riduttivo della concorrenza. Nei casi in cui nel disciplinare venga prescritto il sopralluogo, il RUP dovrà consentirne lo svolgimento nel pieno rispetto dell’anonimato dei concorrenti.</w:t>
      </w:r>
    </w:p>
  </w:footnote>
  <w:footnote w:id="26">
    <w:p w14:paraId="751D54AA" w14:textId="295FD509" w:rsidR="00905A3A" w:rsidRPr="00400C48" w:rsidRDefault="00905A3A" w:rsidP="00D308EB">
      <w:pPr>
        <w:pBdr>
          <w:top w:val="nil"/>
          <w:left w:val="nil"/>
          <w:bottom w:val="nil"/>
          <w:right w:val="nil"/>
          <w:between w:val="nil"/>
        </w:pBdr>
        <w:tabs>
          <w:tab w:val="left" w:pos="284"/>
        </w:tabs>
        <w:spacing w:after="40" w:line="240" w:lineRule="auto"/>
        <w:jc w:val="both"/>
        <w:rPr>
          <w:color w:val="000000"/>
          <w:sz w:val="16"/>
          <w:szCs w:val="16"/>
        </w:rPr>
      </w:pPr>
      <w:r w:rsidRPr="00400C48">
        <w:rPr>
          <w:b/>
          <w:color w:val="C00000"/>
          <w:highlight w:val="yellow"/>
          <w:vertAlign w:val="superscript"/>
        </w:rPr>
        <w:footnoteRef/>
      </w:r>
      <w:r w:rsidRPr="00036DF2">
        <w:rPr>
          <w:color w:val="000000"/>
          <w:sz w:val="18"/>
          <w:szCs w:val="18"/>
        </w:rPr>
        <w:t xml:space="preserve"> </w:t>
      </w:r>
      <w:r w:rsidRPr="00036DF2">
        <w:rPr>
          <w:color w:val="000000"/>
          <w:sz w:val="18"/>
          <w:szCs w:val="18"/>
        </w:rPr>
        <w:tab/>
      </w:r>
      <w:r w:rsidRPr="00400C48">
        <w:rPr>
          <w:color w:val="000000"/>
          <w:sz w:val="16"/>
          <w:szCs w:val="16"/>
        </w:rPr>
        <w:t>Cfr. art. 46, comma 3 del codice.</w:t>
      </w:r>
    </w:p>
  </w:footnote>
  <w:footnote w:id="27">
    <w:p w14:paraId="685AE7DB" w14:textId="3964FA35" w:rsidR="00905A3A" w:rsidRDefault="00905A3A" w:rsidP="001248FE">
      <w:pPr>
        <w:pBdr>
          <w:top w:val="nil"/>
          <w:left w:val="nil"/>
          <w:bottom w:val="nil"/>
          <w:right w:val="nil"/>
          <w:between w:val="nil"/>
        </w:pBdr>
        <w:tabs>
          <w:tab w:val="left" w:pos="284"/>
        </w:tabs>
        <w:spacing w:after="40" w:line="240" w:lineRule="auto"/>
        <w:ind w:left="284" w:hanging="284"/>
        <w:jc w:val="both"/>
        <w:rPr>
          <w:color w:val="000000"/>
          <w:sz w:val="20"/>
          <w:szCs w:val="20"/>
        </w:rPr>
      </w:pPr>
      <w:r w:rsidRPr="00036DF2">
        <w:rPr>
          <w:b/>
          <w:color w:val="C00000"/>
          <w:sz w:val="20"/>
          <w:szCs w:val="20"/>
          <w:highlight w:val="yellow"/>
          <w:vertAlign w:val="superscript"/>
        </w:rPr>
        <w:footnoteRef/>
      </w:r>
      <w:r w:rsidRPr="00036DF2">
        <w:rPr>
          <w:color w:val="000000"/>
          <w:sz w:val="18"/>
          <w:szCs w:val="18"/>
        </w:rPr>
        <w:t xml:space="preserve"> </w:t>
      </w:r>
      <w:r w:rsidRPr="00036DF2">
        <w:rPr>
          <w:color w:val="000000"/>
          <w:sz w:val="18"/>
          <w:szCs w:val="18"/>
        </w:rPr>
        <w:tab/>
      </w:r>
      <w:r w:rsidRPr="001248FE">
        <w:rPr>
          <w:color w:val="000000"/>
          <w:sz w:val="16"/>
          <w:szCs w:val="16"/>
        </w:rPr>
        <w:t xml:space="preserve">O dimensioni inferiori. In tal caso può essere aumentato il numero delle tavole (es. 2 tavole formato A2 o 4 tavole A3). Per un numero di tavole diverso da 1, nell’angolo in alto a destra di ogni tavola dovrà essere inserito, oltre al codice alfa numerico assegnato per la </w:t>
      </w:r>
      <w:proofErr w:type="gramStart"/>
      <w:r w:rsidRPr="001248FE">
        <w:rPr>
          <w:color w:val="000000"/>
          <w:sz w:val="16"/>
          <w:szCs w:val="16"/>
        </w:rPr>
        <w:t>1</w:t>
      </w:r>
      <w:r w:rsidRPr="001248FE">
        <w:rPr>
          <w:color w:val="000000"/>
          <w:sz w:val="16"/>
          <w:szCs w:val="16"/>
          <w:vertAlign w:val="superscript"/>
        </w:rPr>
        <w:t>a</w:t>
      </w:r>
      <w:proofErr w:type="gramEnd"/>
      <w:r w:rsidRPr="001248FE">
        <w:rPr>
          <w:color w:val="000000"/>
          <w:sz w:val="16"/>
          <w:szCs w:val="16"/>
        </w:rPr>
        <w:t xml:space="preserve"> fase, </w:t>
      </w:r>
      <w:r w:rsidRPr="001248FE">
        <w:rPr>
          <w:b/>
          <w:color w:val="000000"/>
          <w:sz w:val="16"/>
          <w:szCs w:val="16"/>
        </w:rPr>
        <w:t>anche il numero della tavola</w:t>
      </w:r>
      <w:r w:rsidRPr="001248FE">
        <w:rPr>
          <w:color w:val="000000"/>
          <w:sz w:val="16"/>
          <w:szCs w:val="16"/>
        </w:rPr>
        <w:t>.</w:t>
      </w:r>
    </w:p>
  </w:footnote>
  <w:footnote w:id="28">
    <w:p w14:paraId="610F7E7A" w14:textId="77777777" w:rsidR="00137447" w:rsidRPr="001248FE" w:rsidRDefault="00137447" w:rsidP="00137447">
      <w:pPr>
        <w:tabs>
          <w:tab w:val="left" w:pos="2268"/>
        </w:tabs>
        <w:suppressAutoHyphens/>
        <w:spacing w:after="40" w:line="240" w:lineRule="auto"/>
        <w:ind w:left="284" w:hanging="284"/>
        <w:jc w:val="both"/>
        <w:rPr>
          <w:bCs/>
          <w:sz w:val="16"/>
          <w:szCs w:val="16"/>
        </w:rPr>
      </w:pPr>
      <w:r w:rsidRPr="00EA28D4">
        <w:rPr>
          <w:rStyle w:val="Rimandonotaapidipagina"/>
          <w:b/>
          <w:color w:val="C00000"/>
          <w:highlight w:val="yellow"/>
        </w:rPr>
        <w:footnoteRef/>
      </w:r>
      <w:r>
        <w:rPr>
          <w:color w:val="000000"/>
          <w:sz w:val="18"/>
          <w:szCs w:val="18"/>
        </w:rPr>
        <w:t xml:space="preserve"> </w:t>
      </w:r>
      <w:r>
        <w:rPr>
          <w:color w:val="000000"/>
          <w:sz w:val="18"/>
          <w:szCs w:val="18"/>
        </w:rPr>
        <w:tab/>
      </w:r>
      <w:r w:rsidRPr="001248FE">
        <w:rPr>
          <w:color w:val="000000"/>
          <w:sz w:val="16"/>
          <w:szCs w:val="16"/>
        </w:rPr>
        <w:t>Se nell’elaborazione dell’idea progettuale il concorrente si è avvalso dei sistemi di intelligenza artificiale, unitamente alla documentazione di cui al paragrafo 4.2, deve produrre una dichiarazione, resa ai sensi del DPR 445/2000, sulla tipologia di IA utilizzata,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 Nel caso contrario deve essere comunque allegata analoga dichiarazione sul “NON uso dell’Intelligenza Artificiale”.</w:t>
      </w:r>
    </w:p>
  </w:footnote>
  <w:footnote w:id="29">
    <w:p w14:paraId="027D9AF9" w14:textId="026C04FD" w:rsidR="00905A3A" w:rsidRPr="00400C48" w:rsidRDefault="00905A3A" w:rsidP="00D308EB">
      <w:pPr>
        <w:pBdr>
          <w:top w:val="nil"/>
          <w:left w:val="nil"/>
          <w:bottom w:val="nil"/>
          <w:right w:val="nil"/>
          <w:between w:val="nil"/>
        </w:pBdr>
        <w:spacing w:after="40" w:line="240" w:lineRule="auto"/>
        <w:ind w:left="284" w:hanging="284"/>
        <w:jc w:val="both"/>
        <w:rPr>
          <w:color w:val="000000"/>
          <w:sz w:val="16"/>
          <w:szCs w:val="16"/>
        </w:rPr>
      </w:pPr>
      <w:r w:rsidRPr="006C76AA">
        <w:rPr>
          <w:b/>
          <w:color w:val="C00000"/>
          <w:highlight w:val="yellow"/>
          <w:vertAlign w:val="superscript"/>
        </w:rPr>
        <w:footnoteRef/>
      </w:r>
      <w:r w:rsidRPr="006C76AA">
        <w:rPr>
          <w:color w:val="000000"/>
          <w:sz w:val="18"/>
          <w:szCs w:val="18"/>
        </w:rPr>
        <w:t xml:space="preserve"> </w:t>
      </w:r>
      <w:r w:rsidRPr="006C76AA">
        <w:rPr>
          <w:color w:val="000000"/>
          <w:sz w:val="18"/>
          <w:szCs w:val="18"/>
        </w:rPr>
        <w:tab/>
      </w:r>
      <w:r w:rsidRPr="00400C48">
        <w:rPr>
          <w:color w:val="000000"/>
          <w:sz w:val="16"/>
          <w:szCs w:val="16"/>
        </w:rPr>
        <w:t>Si tratta dell’Ordine APPC direttamente interessato per territorio dall’oggetto del concorso.</w:t>
      </w:r>
    </w:p>
  </w:footnote>
  <w:footnote w:id="30">
    <w:p w14:paraId="27AEF0D7" w14:textId="0507FD9C" w:rsidR="00905A3A" w:rsidRPr="00400C48" w:rsidRDefault="00905A3A" w:rsidP="00D308EB">
      <w:pPr>
        <w:pBdr>
          <w:top w:val="nil"/>
          <w:left w:val="nil"/>
          <w:bottom w:val="nil"/>
          <w:right w:val="nil"/>
          <w:between w:val="nil"/>
        </w:pBdr>
        <w:spacing w:after="40" w:line="240" w:lineRule="auto"/>
        <w:ind w:left="284" w:hanging="284"/>
        <w:jc w:val="both"/>
        <w:rPr>
          <w:color w:val="000000"/>
          <w:sz w:val="16"/>
          <w:szCs w:val="16"/>
        </w:rPr>
      </w:pPr>
      <w:r w:rsidRPr="006C76AA">
        <w:rPr>
          <w:b/>
          <w:color w:val="C00000"/>
          <w:highlight w:val="yellow"/>
          <w:vertAlign w:val="superscript"/>
        </w:rPr>
        <w:footnoteRef/>
      </w:r>
      <w:r w:rsidRPr="006C76AA">
        <w:rPr>
          <w:color w:val="000000"/>
          <w:sz w:val="18"/>
          <w:szCs w:val="18"/>
        </w:rPr>
        <w:t xml:space="preserve"> </w:t>
      </w:r>
      <w:r w:rsidRPr="006C76AA">
        <w:rPr>
          <w:color w:val="000000"/>
          <w:sz w:val="18"/>
          <w:szCs w:val="18"/>
        </w:rPr>
        <w:tab/>
      </w:r>
      <w:r w:rsidRPr="00400C48">
        <w:rPr>
          <w:color w:val="000000"/>
          <w:sz w:val="16"/>
          <w:szCs w:val="16"/>
        </w:rPr>
        <w:t xml:space="preserve">Sia il numero che il formato delle tavole devono essere indicati in modo tassativo, evitando formulazioni </w:t>
      </w:r>
      <w:r w:rsidRPr="00400C48">
        <w:rPr>
          <w:i/>
          <w:color w:val="C00000"/>
          <w:sz w:val="16"/>
          <w:szCs w:val="16"/>
        </w:rPr>
        <w:t>(es. “massimo n. 4 tavole”)</w:t>
      </w:r>
      <w:r w:rsidRPr="00400C48">
        <w:rPr>
          <w:i/>
          <w:sz w:val="16"/>
          <w:szCs w:val="16"/>
        </w:rPr>
        <w:t xml:space="preserve"> </w:t>
      </w:r>
      <w:r w:rsidRPr="00400C48">
        <w:rPr>
          <w:color w:val="000000"/>
          <w:sz w:val="16"/>
          <w:szCs w:val="16"/>
        </w:rPr>
        <w:t>che lascino margini di discrezionalità ai concorrenti su tali aspetti. Modalità omogenee di presentazione semplificano il lavoro della Commissione, facilitando una valutazione anche di tipo comparativo.</w:t>
      </w:r>
    </w:p>
  </w:footnote>
  <w:footnote w:id="31">
    <w:p w14:paraId="7D5A2C4A" w14:textId="1E98F6C9" w:rsidR="00905A3A" w:rsidRPr="00400C48" w:rsidRDefault="00905A3A" w:rsidP="00D308EB">
      <w:pPr>
        <w:pBdr>
          <w:top w:val="nil"/>
          <w:left w:val="nil"/>
          <w:bottom w:val="nil"/>
          <w:right w:val="nil"/>
          <w:between w:val="nil"/>
        </w:pBdr>
        <w:spacing w:after="40" w:line="240" w:lineRule="auto"/>
        <w:ind w:left="284" w:hanging="284"/>
        <w:jc w:val="both"/>
        <w:rPr>
          <w:color w:val="000000"/>
          <w:sz w:val="16"/>
          <w:szCs w:val="16"/>
        </w:rPr>
      </w:pPr>
      <w:r w:rsidRPr="00D81038">
        <w:rPr>
          <w:b/>
          <w:color w:val="C00000"/>
          <w:highlight w:val="yellow"/>
          <w:vertAlign w:val="superscript"/>
        </w:rPr>
        <w:footnoteRef/>
      </w:r>
      <w:r>
        <w:rPr>
          <w:color w:val="000000"/>
          <w:sz w:val="18"/>
          <w:szCs w:val="18"/>
        </w:rPr>
        <w:t xml:space="preserve"> </w:t>
      </w:r>
      <w:r w:rsidRPr="006C76AA">
        <w:rPr>
          <w:color w:val="000000"/>
          <w:sz w:val="18"/>
          <w:szCs w:val="18"/>
        </w:rPr>
        <w:tab/>
      </w:r>
      <w:r w:rsidRPr="00400C48">
        <w:rPr>
          <w:color w:val="000000"/>
          <w:sz w:val="16"/>
          <w:szCs w:val="16"/>
        </w:rPr>
        <w:t>Il sistema richiede la presentazione della documentazione amministrativa nella seconda fase anche nei casi in cui non vi sia stata alcuna variazione, integrazione, ecc. rispetto a quella già presentata nella prima fase. Fa eccezione la sola ripetizione dell’invio della ricevuta di versamento del contributo all’ANAC, se dovuto, che attesta l’avvenuto pagamento, a pena di esclusione, in data antecedente al termine di partecipazione alla prima fase.</w:t>
      </w:r>
    </w:p>
  </w:footnote>
  <w:footnote w:id="32">
    <w:p w14:paraId="6835D430" w14:textId="0F592D2B" w:rsidR="00AF2091" w:rsidRPr="001248FE" w:rsidRDefault="00AF2091" w:rsidP="00AF2091">
      <w:pPr>
        <w:tabs>
          <w:tab w:val="left" w:pos="2268"/>
        </w:tabs>
        <w:suppressAutoHyphens/>
        <w:spacing w:after="40" w:line="240" w:lineRule="auto"/>
        <w:ind w:left="284" w:hanging="284"/>
        <w:jc w:val="both"/>
        <w:rPr>
          <w:bCs/>
          <w:sz w:val="16"/>
          <w:szCs w:val="16"/>
        </w:rPr>
      </w:pPr>
      <w:r w:rsidRPr="00EA28D4">
        <w:rPr>
          <w:rStyle w:val="Rimandonotaapidipagina"/>
          <w:b/>
          <w:color w:val="C00000"/>
          <w:highlight w:val="yellow"/>
        </w:rPr>
        <w:footnoteRef/>
      </w:r>
      <w:r>
        <w:rPr>
          <w:color w:val="000000"/>
          <w:sz w:val="18"/>
          <w:szCs w:val="18"/>
        </w:rPr>
        <w:t xml:space="preserve"> </w:t>
      </w:r>
      <w:r>
        <w:rPr>
          <w:color w:val="000000"/>
          <w:sz w:val="18"/>
          <w:szCs w:val="18"/>
        </w:rPr>
        <w:tab/>
      </w:r>
      <w:r w:rsidRPr="001248FE">
        <w:rPr>
          <w:color w:val="000000"/>
          <w:sz w:val="16"/>
          <w:szCs w:val="16"/>
        </w:rPr>
        <w:t>Se nell’elaborazione del progett</w:t>
      </w:r>
      <w:r w:rsidR="00400C48">
        <w:rPr>
          <w:color w:val="000000"/>
          <w:sz w:val="16"/>
          <w:szCs w:val="16"/>
        </w:rPr>
        <w:t>o</w:t>
      </w:r>
      <w:r w:rsidRPr="001248FE">
        <w:rPr>
          <w:color w:val="000000"/>
          <w:sz w:val="16"/>
          <w:szCs w:val="16"/>
        </w:rPr>
        <w:t xml:space="preserve"> il concorrente si è avvalso di sistemi di intelligenza artificiale, unitamente alla documentazione di cui al paragrafo </w:t>
      </w:r>
      <w:r w:rsidR="00400C48">
        <w:rPr>
          <w:color w:val="000000"/>
          <w:sz w:val="16"/>
          <w:szCs w:val="16"/>
        </w:rPr>
        <w:t>5</w:t>
      </w:r>
      <w:r w:rsidRPr="001248FE">
        <w:rPr>
          <w:color w:val="000000"/>
          <w:sz w:val="16"/>
          <w:szCs w:val="16"/>
        </w:rPr>
        <w:t>.2, deve produrre una dichiarazione, resa ai sensi del DPR 445/2000, sulla tipologia di IA utilizzata,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 Nel caso contrario deve essere comunque allegata analoga dichiarazione sul “NON uso dell’Intelligenza Artificiale”.</w:t>
      </w:r>
    </w:p>
  </w:footnote>
  <w:footnote w:id="33">
    <w:p w14:paraId="7E802233" w14:textId="77777777" w:rsidR="00905A3A" w:rsidRPr="00304821" w:rsidRDefault="00905A3A" w:rsidP="00D308EB">
      <w:pPr>
        <w:spacing w:after="40" w:line="240" w:lineRule="auto"/>
        <w:ind w:left="284" w:hanging="284"/>
        <w:jc w:val="both"/>
        <w:rPr>
          <w:color w:val="000000"/>
          <w:sz w:val="18"/>
          <w:szCs w:val="18"/>
        </w:rPr>
      </w:pPr>
      <w:r w:rsidRPr="001248FE">
        <w:rPr>
          <w:b/>
          <w:color w:val="C00000"/>
          <w:highlight w:val="yellow"/>
          <w:vertAlign w:val="superscript"/>
        </w:rPr>
        <w:footnoteRef/>
      </w:r>
      <w:r>
        <w:rPr>
          <w:color w:val="000000"/>
          <w:sz w:val="18"/>
          <w:szCs w:val="18"/>
        </w:rPr>
        <w:tab/>
      </w:r>
      <w:r w:rsidRPr="00400C48">
        <w:rPr>
          <w:color w:val="000000"/>
          <w:sz w:val="16"/>
          <w:szCs w:val="16"/>
        </w:rPr>
        <w:t>Considerato che al vincitore viene richiesta l’integrazione degli elaborati concorsuali sino al raggiungimento del livello di Progetto di Fattibilità Tecnica ed Economica (PFTE), il montepremi coinciderà con il compenso professionale (onorario + spese e compensi accessori) facendo riferimento a quanto previsto per tale livello progettuale dal DM 17 giugno 2016, come adeguato dal codice nell’allegato I.13 – art. 2 Tabella A (allegare il calcolo). Tale importo può essere incrementato con ulteriori somme messe eventualmente a disposizione dalla Stazione Appaltante.</w:t>
      </w:r>
    </w:p>
  </w:footnote>
  <w:footnote w:id="34">
    <w:p w14:paraId="14ACEA5A" w14:textId="1FFA04BD" w:rsidR="00905A3A" w:rsidRPr="00400C48" w:rsidRDefault="00905A3A" w:rsidP="001248FE">
      <w:pPr>
        <w:spacing w:after="0" w:line="240" w:lineRule="auto"/>
        <w:ind w:left="284" w:hanging="284"/>
        <w:jc w:val="both"/>
        <w:rPr>
          <w:color w:val="000000"/>
          <w:sz w:val="16"/>
          <w:szCs w:val="16"/>
        </w:rPr>
      </w:pPr>
      <w:r w:rsidRPr="001248FE">
        <w:rPr>
          <w:b/>
          <w:color w:val="C00000"/>
          <w:highlight w:val="yellow"/>
          <w:vertAlign w:val="superscript"/>
        </w:rPr>
        <w:footnoteRef/>
      </w:r>
      <w:r>
        <w:rPr>
          <w:color w:val="000000"/>
          <w:sz w:val="18"/>
          <w:szCs w:val="18"/>
        </w:rPr>
        <w:t xml:space="preserve"> </w:t>
      </w:r>
      <w:r w:rsidR="001248FE">
        <w:rPr>
          <w:color w:val="000000"/>
          <w:sz w:val="18"/>
          <w:szCs w:val="18"/>
        </w:rPr>
        <w:tab/>
      </w:r>
      <w:r w:rsidRPr="00400C48">
        <w:rPr>
          <w:color w:val="000000"/>
          <w:sz w:val="16"/>
          <w:szCs w:val="16"/>
        </w:rPr>
        <w:t>Il montepremi verrà ripartito, riconoscendo:</w:t>
      </w:r>
    </w:p>
    <w:p w14:paraId="48A740DB" w14:textId="577925B0" w:rsidR="00905A3A" w:rsidRPr="00400C48" w:rsidRDefault="00905A3A" w:rsidP="001248FE">
      <w:pPr>
        <w:pStyle w:val="Paragrafoelenco"/>
        <w:numPr>
          <w:ilvl w:val="0"/>
          <w:numId w:val="26"/>
        </w:numPr>
        <w:spacing w:after="0" w:line="240" w:lineRule="auto"/>
        <w:ind w:left="426" w:hanging="142"/>
        <w:jc w:val="both"/>
        <w:rPr>
          <w:rFonts w:ascii="Verdana" w:eastAsia="Verdana" w:hAnsi="Verdana" w:cs="Verdana"/>
          <w:color w:val="000000"/>
          <w:sz w:val="16"/>
          <w:szCs w:val="16"/>
        </w:rPr>
      </w:pPr>
      <w:r w:rsidRPr="00400C48">
        <w:rPr>
          <w:color w:val="000000"/>
          <w:sz w:val="16"/>
          <w:szCs w:val="16"/>
        </w:rPr>
        <w:t xml:space="preserve"> al vincitore del Concorso un’aliquota pari al 70% del montepremi;</w:t>
      </w:r>
    </w:p>
    <w:p w14:paraId="536FFA4F" w14:textId="232A471C" w:rsidR="00905A3A" w:rsidRPr="00400C48" w:rsidRDefault="00905A3A" w:rsidP="001248FE">
      <w:pPr>
        <w:pStyle w:val="Paragrafoelenco"/>
        <w:numPr>
          <w:ilvl w:val="0"/>
          <w:numId w:val="26"/>
        </w:numPr>
        <w:spacing w:after="40" w:line="240" w:lineRule="auto"/>
        <w:ind w:left="426" w:hanging="142"/>
        <w:jc w:val="both"/>
        <w:rPr>
          <w:rFonts w:ascii="Verdana" w:eastAsia="Verdana" w:hAnsi="Verdana" w:cs="Verdana"/>
          <w:color w:val="000000"/>
          <w:sz w:val="16"/>
          <w:szCs w:val="16"/>
        </w:rPr>
      </w:pPr>
      <w:r w:rsidRPr="00400C48">
        <w:rPr>
          <w:color w:val="000000"/>
          <w:sz w:val="16"/>
          <w:szCs w:val="16"/>
        </w:rPr>
        <w:t xml:space="preserve">agli altri premiati, complessivamente, un'aliquota pari al 30% del montepremi </w:t>
      </w:r>
      <w:r w:rsidRPr="00400C48">
        <w:rPr>
          <w:color w:val="C00000"/>
          <w:sz w:val="16"/>
          <w:szCs w:val="16"/>
        </w:rPr>
        <w:t>[tale l’aliquota complessiva potrà essere ripartita in modo proporzionale alla classifica o in parti uguali ai premiati diversi dal vincitore]</w:t>
      </w:r>
      <w:r w:rsidRPr="00400C48">
        <w:rPr>
          <w:color w:val="000000"/>
          <w:sz w:val="16"/>
          <w:szCs w:val="16"/>
        </w:rPr>
        <w:t>.</w:t>
      </w:r>
    </w:p>
  </w:footnote>
  <w:footnote w:id="35">
    <w:p w14:paraId="09E27FFF" w14:textId="75DD7EC6" w:rsidR="00905A3A" w:rsidRPr="00F1586C" w:rsidRDefault="00905A3A" w:rsidP="00D308EB">
      <w:pPr>
        <w:spacing w:after="40" w:line="240" w:lineRule="auto"/>
        <w:ind w:left="284" w:hanging="284"/>
        <w:jc w:val="both"/>
        <w:rPr>
          <w:color w:val="000000"/>
          <w:sz w:val="18"/>
          <w:szCs w:val="18"/>
        </w:rPr>
      </w:pPr>
      <w:r w:rsidRPr="001248FE">
        <w:rPr>
          <w:b/>
          <w:color w:val="C00000"/>
          <w:highlight w:val="yellow"/>
          <w:vertAlign w:val="superscript"/>
        </w:rPr>
        <w:footnoteRef/>
      </w:r>
      <w:r>
        <w:rPr>
          <w:color w:val="000000"/>
          <w:sz w:val="18"/>
          <w:szCs w:val="18"/>
        </w:rPr>
        <w:t xml:space="preserve"> </w:t>
      </w:r>
      <w:r w:rsidR="001248FE">
        <w:rPr>
          <w:color w:val="000000"/>
          <w:sz w:val="18"/>
          <w:szCs w:val="18"/>
        </w:rPr>
        <w:tab/>
      </w:r>
      <w:r w:rsidRPr="00400C48">
        <w:rPr>
          <w:color w:val="000000"/>
          <w:sz w:val="16"/>
          <w:szCs w:val="16"/>
        </w:rPr>
        <w:t>I premi da assegnare devono essere previsti in numero corrispondente al numero di partecipanti ammessi alla seconda fase.</w:t>
      </w:r>
    </w:p>
  </w:footnote>
  <w:footnote w:id="36">
    <w:p w14:paraId="5154FE33" w14:textId="027DD14C" w:rsidR="00905A3A" w:rsidRPr="00400C48" w:rsidRDefault="00905A3A" w:rsidP="00D308EB">
      <w:pPr>
        <w:spacing w:after="40" w:line="240" w:lineRule="auto"/>
        <w:ind w:left="284" w:hanging="284"/>
        <w:jc w:val="both"/>
        <w:rPr>
          <w:color w:val="000000"/>
          <w:sz w:val="16"/>
          <w:szCs w:val="16"/>
        </w:rPr>
      </w:pPr>
      <w:r w:rsidRPr="001248FE">
        <w:rPr>
          <w:b/>
          <w:color w:val="C00000"/>
          <w:highlight w:val="yellow"/>
          <w:vertAlign w:val="superscript"/>
        </w:rPr>
        <w:footnoteRef/>
      </w:r>
      <w:r>
        <w:rPr>
          <w:color w:val="000000"/>
          <w:sz w:val="18"/>
          <w:szCs w:val="18"/>
        </w:rPr>
        <w:t xml:space="preserve"> </w:t>
      </w:r>
      <w:r w:rsidR="001248FE">
        <w:rPr>
          <w:color w:val="000000"/>
          <w:sz w:val="18"/>
          <w:szCs w:val="18"/>
        </w:rPr>
        <w:tab/>
      </w:r>
      <w:r w:rsidRPr="00400C48">
        <w:rPr>
          <w:color w:val="000000"/>
          <w:sz w:val="16"/>
          <w:szCs w:val="16"/>
        </w:rPr>
        <w:t>Il premio al vincitore sarà corrisposto nella misura minima del 40% all’aggiudicazione definitiva e la quota restante entro 60 gg. dalla consegna del perfezionamento del PFTE.</w:t>
      </w:r>
    </w:p>
  </w:footnote>
  <w:footnote w:id="37">
    <w:p w14:paraId="44A8DCF1" w14:textId="527C480D" w:rsidR="00905A3A" w:rsidRPr="00F1586C" w:rsidRDefault="00905A3A" w:rsidP="00D308EB">
      <w:pPr>
        <w:spacing w:after="40" w:line="240" w:lineRule="auto"/>
        <w:ind w:left="284" w:hanging="284"/>
        <w:jc w:val="both"/>
        <w:rPr>
          <w:color w:val="000000"/>
          <w:sz w:val="18"/>
          <w:szCs w:val="18"/>
        </w:rPr>
      </w:pPr>
      <w:r w:rsidRPr="001248FE">
        <w:rPr>
          <w:b/>
          <w:color w:val="C00000"/>
          <w:highlight w:val="yellow"/>
          <w:vertAlign w:val="superscript"/>
        </w:rPr>
        <w:footnoteRef/>
      </w:r>
      <w:r>
        <w:rPr>
          <w:color w:val="000000"/>
          <w:sz w:val="18"/>
          <w:szCs w:val="18"/>
        </w:rPr>
        <w:t xml:space="preserve"> </w:t>
      </w:r>
      <w:r w:rsidR="001248FE">
        <w:rPr>
          <w:color w:val="000000"/>
          <w:sz w:val="18"/>
          <w:szCs w:val="18"/>
        </w:rPr>
        <w:tab/>
      </w:r>
      <w:r w:rsidRPr="00400C48">
        <w:rPr>
          <w:color w:val="000000"/>
          <w:sz w:val="16"/>
          <w:szCs w:val="16"/>
        </w:rPr>
        <w:t xml:space="preserve">I premi diversi da quello per il </w:t>
      </w:r>
      <w:proofErr w:type="gramStart"/>
      <w:r w:rsidRPr="00400C48">
        <w:rPr>
          <w:color w:val="000000"/>
          <w:sz w:val="16"/>
          <w:szCs w:val="16"/>
        </w:rPr>
        <w:t>1°</w:t>
      </w:r>
      <w:proofErr w:type="gramEnd"/>
      <w:r w:rsidRPr="00400C48">
        <w:rPr>
          <w:color w:val="000000"/>
          <w:sz w:val="16"/>
          <w:szCs w:val="16"/>
        </w:rPr>
        <w:t xml:space="preserve"> classificato, se non previsti in parti uguali, dovranno comunque garantire a tutti un importo adeguato all’impegno richiesto.</w:t>
      </w:r>
    </w:p>
  </w:footnote>
  <w:footnote w:id="38">
    <w:p w14:paraId="1D30F167" w14:textId="77777777" w:rsidR="00905A3A" w:rsidRPr="001E4590" w:rsidRDefault="00905A3A" w:rsidP="00D308EB">
      <w:pPr>
        <w:pBdr>
          <w:top w:val="nil"/>
          <w:left w:val="nil"/>
          <w:bottom w:val="nil"/>
          <w:right w:val="nil"/>
          <w:between w:val="nil"/>
        </w:pBdr>
        <w:tabs>
          <w:tab w:val="left" w:pos="284"/>
        </w:tabs>
        <w:spacing w:after="40" w:line="240" w:lineRule="auto"/>
        <w:ind w:left="284" w:hanging="284"/>
        <w:jc w:val="both"/>
        <w:rPr>
          <w:rFonts w:asciiTheme="minorHAnsi" w:hAnsiTheme="minorHAnsi" w:cstheme="minorHAnsi"/>
          <w:color w:val="000000"/>
          <w:sz w:val="16"/>
          <w:szCs w:val="16"/>
        </w:rPr>
      </w:pPr>
      <w:r w:rsidRPr="00775FE3">
        <w:rPr>
          <w:rFonts w:asciiTheme="minorHAnsi" w:hAnsiTheme="minorHAnsi" w:cstheme="minorHAnsi"/>
          <w:b/>
          <w:color w:val="C00000"/>
          <w:highlight w:val="yellow"/>
          <w:vertAlign w:val="superscript"/>
        </w:rPr>
        <w:footnoteRef/>
      </w:r>
      <w:r w:rsidRPr="001E4590">
        <w:rPr>
          <w:rFonts w:asciiTheme="minorHAnsi" w:hAnsiTheme="minorHAnsi" w:cstheme="minorHAnsi"/>
          <w:b/>
          <w:color w:val="000000"/>
          <w:sz w:val="16"/>
          <w:szCs w:val="16"/>
        </w:rPr>
        <w:t xml:space="preserve"> </w:t>
      </w:r>
      <w:r w:rsidRPr="001E4590">
        <w:rPr>
          <w:rFonts w:asciiTheme="minorHAnsi" w:hAnsiTheme="minorHAnsi" w:cstheme="minorHAnsi"/>
          <w:b/>
          <w:color w:val="000000"/>
          <w:sz w:val="16"/>
          <w:szCs w:val="16"/>
        </w:rPr>
        <w:tab/>
      </w:r>
      <w:r w:rsidRPr="001E4590">
        <w:rPr>
          <w:rFonts w:asciiTheme="minorHAnsi" w:hAnsiTheme="minorHAnsi" w:cstheme="minorHAnsi"/>
          <w:sz w:val="16"/>
          <w:szCs w:val="16"/>
        </w:rPr>
        <w:t>Indicare tempi proporzionali alla complessità del progetto, comunque non inferiori a 60 giorni a decorrere dal ricevimento degli esiti delle eventuali indagini e/o altro materiale propedeutico all’espletamento del servizio, non a carico del professionista.</w:t>
      </w:r>
    </w:p>
  </w:footnote>
  <w:footnote w:id="39">
    <w:p w14:paraId="022343F3" w14:textId="43E81E79" w:rsidR="00905A3A" w:rsidRPr="001E4590" w:rsidRDefault="00905A3A" w:rsidP="00D308EB">
      <w:pPr>
        <w:pBdr>
          <w:top w:val="nil"/>
          <w:left w:val="nil"/>
          <w:bottom w:val="nil"/>
          <w:right w:val="nil"/>
          <w:between w:val="nil"/>
        </w:pBdr>
        <w:tabs>
          <w:tab w:val="left" w:pos="284"/>
        </w:tabs>
        <w:spacing w:after="40" w:line="240" w:lineRule="auto"/>
        <w:ind w:left="284" w:hanging="284"/>
        <w:jc w:val="both"/>
        <w:rPr>
          <w:rFonts w:asciiTheme="minorHAnsi" w:hAnsiTheme="minorHAnsi" w:cstheme="minorHAnsi"/>
          <w:color w:val="000000"/>
          <w:sz w:val="16"/>
          <w:szCs w:val="16"/>
        </w:rPr>
      </w:pPr>
      <w:r w:rsidRPr="00775FE3">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rPr>
        <w:t xml:space="preserve"> </w:t>
      </w:r>
      <w:r w:rsidRPr="00854759">
        <w:rPr>
          <w:rFonts w:asciiTheme="minorHAnsi" w:hAnsiTheme="minorHAnsi" w:cstheme="minorHAnsi"/>
          <w:color w:val="C00000"/>
          <w:sz w:val="16"/>
          <w:szCs w:val="16"/>
        </w:rPr>
        <w:tab/>
      </w:r>
      <w:r w:rsidRPr="00854759">
        <w:rPr>
          <w:rFonts w:asciiTheme="minorHAnsi" w:hAnsiTheme="minorHAnsi" w:cstheme="minorHAnsi"/>
          <w:color w:val="004F8A"/>
          <w:sz w:val="17"/>
          <w:szCs w:val="17"/>
        </w:rPr>
        <w:t>[</w:t>
      </w:r>
      <w:r w:rsidRPr="00854759">
        <w:rPr>
          <w:rFonts w:asciiTheme="minorHAnsi" w:hAnsiTheme="minorHAnsi" w:cstheme="minorHAnsi"/>
          <w:b/>
          <w:smallCaps/>
          <w:color w:val="004F8A"/>
          <w:sz w:val="17"/>
          <w:szCs w:val="17"/>
        </w:rPr>
        <w:t>Equo compenso</w:t>
      </w:r>
      <w:r w:rsidRPr="00854759">
        <w:rPr>
          <w:rFonts w:asciiTheme="minorHAnsi" w:hAnsiTheme="minorHAnsi" w:cstheme="minorHAnsi"/>
          <w:smallCaps/>
          <w:color w:val="004F8A"/>
          <w:sz w:val="17"/>
          <w:szCs w:val="17"/>
        </w:rPr>
        <w:t>]</w:t>
      </w:r>
      <w:r w:rsidR="004C1C38" w:rsidRPr="004C1C38">
        <w:rPr>
          <w:rFonts w:asciiTheme="minorHAnsi" w:hAnsiTheme="minorHAnsi" w:cstheme="minorHAnsi"/>
          <w:bCs/>
          <w:smallCaps/>
          <w:color w:val="004F8A"/>
          <w:sz w:val="17"/>
          <w:szCs w:val="17"/>
        </w:rPr>
        <w:t xml:space="preserve"> </w:t>
      </w:r>
      <w:r w:rsidRPr="004C1C38">
        <w:rPr>
          <w:rFonts w:asciiTheme="minorHAnsi" w:hAnsiTheme="minorHAnsi" w:cstheme="minorHAnsi"/>
          <w:bCs/>
          <w:sz w:val="16"/>
          <w:szCs w:val="16"/>
        </w:rPr>
        <w:t xml:space="preserve">- </w:t>
      </w:r>
      <w:r>
        <w:rPr>
          <w:rFonts w:asciiTheme="minorHAnsi" w:hAnsiTheme="minorHAnsi" w:cstheme="minorHAnsi"/>
          <w:sz w:val="16"/>
          <w:szCs w:val="16"/>
        </w:rPr>
        <w:t>S</w:t>
      </w:r>
      <w:r w:rsidRPr="00440D2A">
        <w:rPr>
          <w:rFonts w:asciiTheme="minorHAnsi" w:hAnsiTheme="minorHAnsi" w:cstheme="minorHAnsi"/>
          <w:sz w:val="16"/>
          <w:szCs w:val="16"/>
        </w:rPr>
        <w:t>e l’importo stimato dei corrispettivi relativi al progetto esecutivo</w:t>
      </w:r>
      <w:r>
        <w:rPr>
          <w:rFonts w:asciiTheme="minorHAnsi" w:hAnsiTheme="minorHAnsi" w:cstheme="minorHAnsi"/>
          <w:sz w:val="16"/>
          <w:szCs w:val="16"/>
        </w:rPr>
        <w:t xml:space="preserve"> da affidare, </w:t>
      </w:r>
      <w:r w:rsidRPr="0033733C">
        <w:rPr>
          <w:rFonts w:asciiTheme="minorHAnsi" w:hAnsiTheme="minorHAnsi" w:cstheme="minorHAnsi"/>
          <w:sz w:val="16"/>
          <w:szCs w:val="16"/>
        </w:rPr>
        <w:t>determinat</w:t>
      </w:r>
      <w:r>
        <w:rPr>
          <w:rFonts w:asciiTheme="minorHAnsi" w:hAnsiTheme="minorHAnsi" w:cstheme="minorHAnsi"/>
          <w:sz w:val="16"/>
          <w:szCs w:val="16"/>
        </w:rPr>
        <w:t>o</w:t>
      </w:r>
      <w:r w:rsidRPr="0033733C">
        <w:rPr>
          <w:rFonts w:asciiTheme="minorHAnsi" w:hAnsiTheme="minorHAnsi" w:cstheme="minorHAnsi"/>
          <w:sz w:val="16"/>
          <w:szCs w:val="16"/>
        </w:rPr>
        <w:t xml:space="preserve"> secondo le modalità d</w:t>
      </w:r>
      <w:r>
        <w:rPr>
          <w:rFonts w:asciiTheme="minorHAnsi" w:hAnsiTheme="minorHAnsi" w:cstheme="minorHAnsi"/>
          <w:sz w:val="16"/>
          <w:szCs w:val="16"/>
        </w:rPr>
        <w:t>i cui al</w:t>
      </w:r>
      <w:r w:rsidRPr="0033733C">
        <w:rPr>
          <w:rFonts w:asciiTheme="minorHAnsi" w:hAnsiTheme="minorHAnsi" w:cstheme="minorHAnsi"/>
          <w:sz w:val="16"/>
          <w:szCs w:val="16"/>
        </w:rPr>
        <w:t>l'</w:t>
      </w:r>
      <w:r w:rsidRPr="0033733C">
        <w:rPr>
          <w:rFonts w:asciiTheme="minorHAnsi" w:hAnsiTheme="minorHAnsi" w:cstheme="minorHAnsi"/>
          <w:b/>
          <w:sz w:val="16"/>
          <w:szCs w:val="16"/>
        </w:rPr>
        <w:t xml:space="preserve">allegato I.13 del </w:t>
      </w:r>
      <w:r w:rsidR="004C1C38">
        <w:rPr>
          <w:rFonts w:asciiTheme="minorHAnsi" w:hAnsiTheme="minorHAnsi" w:cstheme="minorHAnsi"/>
          <w:b/>
          <w:sz w:val="16"/>
          <w:szCs w:val="16"/>
        </w:rPr>
        <w:t>c</w:t>
      </w:r>
      <w:r w:rsidRPr="0033733C">
        <w:rPr>
          <w:rFonts w:asciiTheme="minorHAnsi" w:hAnsiTheme="minorHAnsi" w:cstheme="minorHAnsi"/>
          <w:b/>
          <w:sz w:val="16"/>
          <w:szCs w:val="16"/>
        </w:rPr>
        <w:t>odice</w:t>
      </w:r>
      <w:r>
        <w:rPr>
          <w:rFonts w:asciiTheme="minorHAnsi" w:hAnsiTheme="minorHAnsi" w:cstheme="minorHAnsi"/>
          <w:sz w:val="16"/>
          <w:szCs w:val="16"/>
        </w:rPr>
        <w:t>, è pari o superiore a 140.000 euro, ai sensi dell’art. 41 comma 15 bis del codice, l’aliquota del 65% degli stessi  corrispettivi è fissa (non ribassabile), mentre la rimanente aliquota del 35% è da sottoporre al ribasso stabilito, a titolo di negoziazione, nel paragrafo 6.1. Nel caso invece l’importo stimato dei corrispettivi relativi alla progettazione esecutiva sia inferiore a 140.000 euro, ai sensi dell’art. 41 comma 15 ter del codice, il ribasso stabilito nel paragrafo 6.1 a titolo di negoziazione è da applicare all’intero importo degli stessi corrispettivi, per una percentuale non superiore al 20%.</w:t>
      </w:r>
    </w:p>
  </w:footnote>
  <w:footnote w:id="40">
    <w:p w14:paraId="1DF26279" w14:textId="77777777" w:rsidR="00905A3A" w:rsidRPr="001E4590" w:rsidRDefault="00905A3A" w:rsidP="00D308EB">
      <w:pPr>
        <w:pBdr>
          <w:top w:val="nil"/>
          <w:left w:val="nil"/>
          <w:bottom w:val="nil"/>
          <w:right w:val="nil"/>
          <w:between w:val="nil"/>
        </w:pBdr>
        <w:shd w:val="clear" w:color="auto" w:fill="FFFFFF" w:themeFill="background1"/>
        <w:tabs>
          <w:tab w:val="left" w:pos="284"/>
        </w:tabs>
        <w:spacing w:after="40" w:line="240" w:lineRule="auto"/>
        <w:ind w:left="284" w:hanging="284"/>
        <w:rPr>
          <w:rFonts w:asciiTheme="minorHAnsi" w:hAnsiTheme="minorHAnsi" w:cstheme="minorHAnsi"/>
          <w:sz w:val="16"/>
          <w:szCs w:val="16"/>
        </w:rPr>
      </w:pPr>
      <w:r w:rsidRPr="00775FE3">
        <w:rPr>
          <w:rFonts w:asciiTheme="minorHAnsi" w:hAnsiTheme="minorHAnsi" w:cstheme="minorHAnsi"/>
          <w:b/>
          <w:color w:val="C00000"/>
          <w:highlight w:val="yellow"/>
          <w:vertAlign w:val="superscript"/>
        </w:rPr>
        <w:footnoteRef/>
      </w:r>
      <w:r w:rsidRPr="001E4590">
        <w:rPr>
          <w:rFonts w:asciiTheme="minorHAnsi" w:hAnsiTheme="minorHAnsi" w:cstheme="minorHAnsi"/>
          <w:b/>
          <w:color w:val="C00000"/>
          <w:sz w:val="16"/>
          <w:szCs w:val="16"/>
        </w:rPr>
        <w:t xml:space="preserve"> </w:t>
      </w:r>
      <w:r w:rsidRPr="001E4590">
        <w:rPr>
          <w:rFonts w:asciiTheme="minorHAnsi" w:hAnsiTheme="minorHAnsi" w:cstheme="minorHAnsi"/>
          <w:b/>
          <w:color w:val="C00000"/>
          <w:sz w:val="16"/>
          <w:szCs w:val="16"/>
        </w:rPr>
        <w:tab/>
      </w:r>
      <w:r w:rsidRPr="001E4590">
        <w:rPr>
          <w:rFonts w:asciiTheme="minorHAnsi" w:hAnsiTheme="minorHAnsi" w:cstheme="minorHAnsi"/>
          <w:sz w:val="16"/>
          <w:szCs w:val="16"/>
        </w:rPr>
        <w:t>Indicare tempi proporzionali alla complessità dell’opera e comunque non inferiori a 60 giorni, a decorrere dal ricevimento delle indagini e/o altro materiale propedeutico per l’espletamento del servizio, non a carico del professionista.</w:t>
      </w:r>
    </w:p>
  </w:footnote>
  <w:footnote w:id="41">
    <w:p w14:paraId="76B88157" w14:textId="77777777" w:rsidR="00905A3A" w:rsidRPr="001E4590" w:rsidRDefault="00905A3A" w:rsidP="00D308EB">
      <w:pPr>
        <w:pBdr>
          <w:top w:val="nil"/>
          <w:left w:val="nil"/>
          <w:bottom w:val="nil"/>
          <w:right w:val="nil"/>
          <w:between w:val="nil"/>
        </w:pBdr>
        <w:shd w:val="clear" w:color="auto" w:fill="FFFFFF" w:themeFill="background1"/>
        <w:tabs>
          <w:tab w:val="left" w:pos="284"/>
        </w:tabs>
        <w:spacing w:after="40" w:line="240" w:lineRule="auto"/>
        <w:ind w:left="284" w:hanging="284"/>
        <w:rPr>
          <w:rFonts w:asciiTheme="minorHAnsi" w:hAnsiTheme="minorHAnsi" w:cstheme="minorHAnsi"/>
          <w:color w:val="000000"/>
          <w:sz w:val="16"/>
          <w:szCs w:val="16"/>
        </w:rPr>
      </w:pPr>
      <w:r w:rsidRPr="00775FE3">
        <w:rPr>
          <w:rFonts w:asciiTheme="minorHAnsi" w:hAnsiTheme="minorHAnsi" w:cstheme="minorHAnsi"/>
          <w:b/>
          <w:color w:val="C00000"/>
          <w:highlight w:val="yellow"/>
          <w:vertAlign w:val="superscript"/>
        </w:rPr>
        <w:footnoteRef/>
      </w:r>
      <w:r w:rsidRPr="001E4590">
        <w:rPr>
          <w:rFonts w:asciiTheme="minorHAnsi" w:hAnsiTheme="minorHAnsi" w:cstheme="minorHAnsi"/>
          <w:b/>
          <w:sz w:val="16"/>
          <w:szCs w:val="16"/>
          <w:vertAlign w:val="superscript"/>
        </w:rPr>
        <w:t xml:space="preserve"> </w:t>
      </w:r>
      <w:r w:rsidRPr="001E4590">
        <w:rPr>
          <w:rFonts w:asciiTheme="minorHAnsi" w:hAnsiTheme="minorHAnsi" w:cstheme="minorHAnsi"/>
          <w:b/>
          <w:sz w:val="16"/>
          <w:szCs w:val="16"/>
          <w:vertAlign w:val="superscript"/>
        </w:rPr>
        <w:tab/>
      </w:r>
      <w:r w:rsidRPr="001E4590">
        <w:rPr>
          <w:rFonts w:asciiTheme="minorHAnsi" w:hAnsiTheme="minorHAnsi" w:cstheme="minorHAnsi"/>
          <w:sz w:val="16"/>
          <w:szCs w:val="16"/>
        </w:rPr>
        <w:t>Indicare tempi proporzionali alla complessità dell’opera e comunque non inferiori a 60 giorni.</w:t>
      </w:r>
    </w:p>
  </w:footnote>
  <w:footnote w:id="42">
    <w:p w14:paraId="1F46DF18" w14:textId="703C09B3" w:rsidR="00905A3A" w:rsidRPr="001E4590" w:rsidRDefault="00905A3A" w:rsidP="00D308EB">
      <w:pPr>
        <w:pStyle w:val="Testonotaapidipagina"/>
        <w:tabs>
          <w:tab w:val="left" w:pos="284"/>
        </w:tabs>
        <w:spacing w:after="40"/>
        <w:ind w:left="284" w:hanging="284"/>
        <w:rPr>
          <w:rFonts w:asciiTheme="minorHAnsi" w:hAnsiTheme="minorHAnsi" w:cstheme="minorHAnsi"/>
          <w:b/>
          <w:sz w:val="16"/>
          <w:szCs w:val="16"/>
        </w:rPr>
      </w:pPr>
      <w:r w:rsidRPr="00775FE3">
        <w:rPr>
          <w:rStyle w:val="Rimandonotaapidipagina"/>
          <w:rFonts w:asciiTheme="minorHAnsi" w:hAnsiTheme="minorHAnsi" w:cstheme="minorHAnsi"/>
          <w:b/>
          <w:color w:val="C00000"/>
          <w:sz w:val="22"/>
          <w:szCs w:val="22"/>
          <w:highlight w:val="yellow"/>
        </w:rPr>
        <w:footnoteRef/>
      </w:r>
      <w:r w:rsidRPr="001E4590">
        <w:rPr>
          <w:rFonts w:asciiTheme="minorHAnsi" w:hAnsiTheme="minorHAnsi" w:cstheme="minorHAnsi"/>
          <w:b/>
          <w:color w:val="C00000"/>
          <w:sz w:val="16"/>
          <w:szCs w:val="16"/>
        </w:rPr>
        <w:t xml:space="preserve"> </w:t>
      </w:r>
      <w:r w:rsidRPr="001E4590">
        <w:rPr>
          <w:rFonts w:asciiTheme="minorHAnsi" w:hAnsiTheme="minorHAnsi" w:cstheme="minorHAnsi"/>
          <w:b/>
          <w:color w:val="C00000"/>
          <w:sz w:val="16"/>
          <w:szCs w:val="16"/>
        </w:rPr>
        <w:tab/>
      </w:r>
      <w:r w:rsidRPr="00DD2C49">
        <w:rPr>
          <w:rFonts w:asciiTheme="minorHAnsi" w:hAnsiTheme="minorHAnsi" w:cstheme="minorHAnsi"/>
          <w:sz w:val="16"/>
          <w:szCs w:val="16"/>
        </w:rPr>
        <w:t xml:space="preserve">Vedi precedente nota </w:t>
      </w:r>
      <w:r w:rsidR="003447B3">
        <w:rPr>
          <w:rFonts w:asciiTheme="minorHAnsi" w:hAnsiTheme="minorHAnsi" w:cstheme="minorHAnsi"/>
          <w:sz w:val="16"/>
          <w:szCs w:val="16"/>
        </w:rPr>
        <w:t>40.</w:t>
      </w:r>
    </w:p>
  </w:footnote>
  <w:footnote w:id="43">
    <w:p w14:paraId="7CE95230" w14:textId="3B161182" w:rsidR="00905A3A" w:rsidRPr="001E4590" w:rsidRDefault="00905A3A" w:rsidP="00D308EB">
      <w:pPr>
        <w:pStyle w:val="Testonotaapidipagina"/>
        <w:tabs>
          <w:tab w:val="left" w:pos="284"/>
        </w:tabs>
        <w:spacing w:after="40"/>
        <w:ind w:left="284" w:hanging="284"/>
        <w:jc w:val="both"/>
        <w:rPr>
          <w:rFonts w:asciiTheme="minorHAnsi" w:hAnsiTheme="minorHAnsi" w:cstheme="minorHAnsi"/>
          <w:sz w:val="16"/>
          <w:szCs w:val="16"/>
        </w:rPr>
      </w:pPr>
      <w:r w:rsidRPr="00D8100F">
        <w:rPr>
          <w:rStyle w:val="Rimandonotaapidipagina"/>
          <w:rFonts w:asciiTheme="minorHAnsi" w:hAnsiTheme="minorHAnsi" w:cstheme="minorHAnsi"/>
          <w:b/>
          <w:bCs/>
          <w:color w:val="C00000"/>
          <w:sz w:val="22"/>
          <w:szCs w:val="22"/>
          <w:highlight w:val="yellow"/>
        </w:rPr>
        <w:footnoteRef/>
      </w:r>
      <w:r w:rsidRPr="001E4590">
        <w:rPr>
          <w:rStyle w:val="Rimandonotaapidipagina"/>
          <w:rFonts w:asciiTheme="minorHAnsi" w:hAnsiTheme="minorHAnsi" w:cstheme="minorHAnsi"/>
          <w:bCs/>
          <w:color w:val="C00000"/>
          <w:sz w:val="16"/>
          <w:szCs w:val="16"/>
        </w:rPr>
        <w:t xml:space="preserve"> </w:t>
      </w:r>
      <w:r w:rsidRPr="001E4590">
        <w:rPr>
          <w:rFonts w:asciiTheme="minorHAnsi" w:hAnsiTheme="minorHAnsi" w:cstheme="minorHAnsi"/>
          <w:b/>
          <w:color w:val="C00000"/>
          <w:sz w:val="16"/>
          <w:szCs w:val="16"/>
        </w:rPr>
        <w:tab/>
      </w:r>
      <w:r w:rsidR="004C1C38">
        <w:rPr>
          <w:rFonts w:asciiTheme="minorHAnsi" w:hAnsiTheme="minorHAnsi" w:cstheme="minorHAnsi"/>
          <w:sz w:val="16"/>
          <w:szCs w:val="16"/>
        </w:rPr>
        <w:t>P</w:t>
      </w:r>
      <w:r w:rsidRPr="001E4590">
        <w:rPr>
          <w:rFonts w:asciiTheme="minorHAnsi" w:hAnsiTheme="minorHAnsi" w:cstheme="minorHAnsi"/>
          <w:sz w:val="16"/>
          <w:szCs w:val="16"/>
        </w:rPr>
        <w:t>er maggiori approfondimenti su tempi e modalità di pubblicazione, consultare la Delibera ANAC n</w:t>
      </w:r>
      <w:r w:rsidR="00D8100F">
        <w:rPr>
          <w:rFonts w:asciiTheme="minorHAnsi" w:hAnsiTheme="minorHAnsi" w:cstheme="minorHAnsi"/>
          <w:sz w:val="16"/>
          <w:szCs w:val="16"/>
        </w:rPr>
        <w:t xml:space="preserve">. </w:t>
      </w:r>
      <w:r w:rsidRPr="001E4590">
        <w:rPr>
          <w:rFonts w:asciiTheme="minorHAnsi" w:hAnsiTheme="minorHAnsi" w:cstheme="minorHAnsi"/>
          <w:sz w:val="16"/>
          <w:szCs w:val="16"/>
        </w:rPr>
        <w:t>263 del 20/06/2023.</w:t>
      </w:r>
    </w:p>
  </w:footnote>
  <w:footnote w:id="44">
    <w:p w14:paraId="1E02FDAA" w14:textId="018662C5" w:rsidR="00905A3A" w:rsidRPr="001E4590" w:rsidRDefault="00905A3A" w:rsidP="00D308EB">
      <w:pPr>
        <w:pStyle w:val="Testonotaapidipagina"/>
        <w:tabs>
          <w:tab w:val="left" w:pos="284"/>
        </w:tabs>
        <w:spacing w:after="40"/>
        <w:ind w:left="284" w:hanging="284"/>
        <w:rPr>
          <w:rFonts w:asciiTheme="minorHAnsi" w:hAnsiTheme="minorHAnsi" w:cstheme="minorHAnsi"/>
          <w:sz w:val="16"/>
          <w:szCs w:val="16"/>
        </w:rPr>
      </w:pPr>
      <w:r w:rsidRPr="00D8100F">
        <w:rPr>
          <w:rStyle w:val="Rimandonotaapidipagina"/>
          <w:rFonts w:asciiTheme="minorHAnsi" w:hAnsiTheme="minorHAnsi" w:cstheme="minorHAnsi"/>
          <w:b/>
          <w:bCs/>
          <w:color w:val="C00000"/>
          <w:sz w:val="22"/>
          <w:szCs w:val="22"/>
          <w:highlight w:val="yellow"/>
        </w:rPr>
        <w:footnoteRef/>
      </w:r>
      <w:r w:rsidRPr="001E4590">
        <w:rPr>
          <w:rStyle w:val="Rimandonotaapidipagina"/>
          <w:rFonts w:asciiTheme="minorHAnsi" w:hAnsiTheme="minorHAnsi" w:cstheme="minorHAnsi"/>
          <w:b/>
          <w:bCs/>
          <w:color w:val="C00000"/>
          <w:sz w:val="16"/>
          <w:szCs w:val="16"/>
        </w:rPr>
        <w:t xml:space="preserve"> </w:t>
      </w:r>
      <w:r w:rsidRPr="001E4590">
        <w:rPr>
          <w:rFonts w:asciiTheme="minorHAnsi" w:hAnsiTheme="minorHAnsi" w:cstheme="minorHAnsi"/>
          <w:sz w:val="16"/>
          <w:szCs w:val="16"/>
        </w:rPr>
        <w:t xml:space="preserve"> </w:t>
      </w:r>
      <w:r w:rsidRPr="001E4590">
        <w:rPr>
          <w:rFonts w:asciiTheme="minorHAnsi" w:hAnsiTheme="minorHAnsi" w:cstheme="minorHAnsi"/>
          <w:sz w:val="16"/>
          <w:szCs w:val="16"/>
        </w:rPr>
        <w:tab/>
      </w:r>
      <w:r w:rsidR="004C1C38">
        <w:rPr>
          <w:rFonts w:asciiTheme="minorHAnsi" w:hAnsiTheme="minorHAnsi" w:cstheme="minorHAnsi"/>
          <w:sz w:val="16"/>
          <w:szCs w:val="16"/>
        </w:rPr>
        <w:t>D</w:t>
      </w:r>
      <w:r w:rsidRPr="001E4590">
        <w:rPr>
          <w:rFonts w:asciiTheme="minorHAnsi" w:hAnsiTheme="minorHAnsi" w:cstheme="minorHAnsi"/>
          <w:sz w:val="16"/>
          <w:szCs w:val="16"/>
        </w:rPr>
        <w:t>a gennaio 2024 (cfr. art.</w:t>
      </w:r>
      <w:r w:rsidR="004C1C38">
        <w:rPr>
          <w:rFonts w:asciiTheme="minorHAnsi" w:hAnsiTheme="minorHAnsi" w:cstheme="minorHAnsi"/>
          <w:sz w:val="16"/>
          <w:szCs w:val="16"/>
        </w:rPr>
        <w:t xml:space="preserve"> </w:t>
      </w:r>
      <w:r w:rsidRPr="001E4590">
        <w:rPr>
          <w:rFonts w:asciiTheme="minorHAnsi" w:hAnsiTheme="minorHAnsi" w:cstheme="minorHAnsi"/>
          <w:sz w:val="16"/>
          <w:szCs w:val="16"/>
        </w:rPr>
        <w:t>225</w:t>
      </w:r>
      <w:r w:rsidR="004C1C38">
        <w:rPr>
          <w:rFonts w:asciiTheme="minorHAnsi" w:hAnsiTheme="minorHAnsi" w:cstheme="minorHAnsi"/>
          <w:sz w:val="16"/>
          <w:szCs w:val="16"/>
        </w:rPr>
        <w:t>,</w:t>
      </w:r>
      <w:r w:rsidRPr="001E4590">
        <w:rPr>
          <w:rFonts w:asciiTheme="minorHAnsi" w:hAnsiTheme="minorHAnsi" w:cstheme="minorHAnsi"/>
          <w:sz w:val="16"/>
          <w:szCs w:val="16"/>
        </w:rPr>
        <w:t xml:space="preserve"> comma 1 del </w:t>
      </w:r>
      <w:r w:rsidR="00D8100F">
        <w:rPr>
          <w:rFonts w:asciiTheme="minorHAnsi" w:hAnsiTheme="minorHAnsi" w:cstheme="minorHAnsi"/>
          <w:sz w:val="16"/>
          <w:szCs w:val="16"/>
        </w:rPr>
        <w:t>c</w:t>
      </w:r>
      <w:r w:rsidRPr="001E4590">
        <w:rPr>
          <w:rFonts w:asciiTheme="minorHAnsi" w:hAnsiTheme="minorHAnsi" w:cstheme="minorHAnsi"/>
          <w:sz w:val="16"/>
          <w:szCs w:val="16"/>
        </w:rPr>
        <w:t>odice)</w:t>
      </w:r>
      <w:r w:rsidR="004C1C38">
        <w:rPr>
          <w:rFonts w:asciiTheme="minorHAnsi" w:hAnsiTheme="minorHAnsi" w:cstheme="minorHAnsi"/>
          <w:sz w:val="16"/>
          <w:szCs w:val="16"/>
        </w:rPr>
        <w:t>.</w:t>
      </w:r>
    </w:p>
  </w:footnote>
  <w:footnote w:id="45">
    <w:p w14:paraId="73CA30E8" w14:textId="4284B804" w:rsidR="00905A3A" w:rsidRPr="001E4590" w:rsidRDefault="00905A3A" w:rsidP="00D308EB">
      <w:pPr>
        <w:pStyle w:val="Testonotaapidipagina"/>
        <w:tabs>
          <w:tab w:val="left" w:pos="284"/>
        </w:tabs>
        <w:spacing w:after="40"/>
        <w:ind w:left="284" w:hanging="284"/>
        <w:rPr>
          <w:rFonts w:asciiTheme="minorHAnsi" w:hAnsiTheme="minorHAnsi" w:cstheme="minorHAnsi"/>
          <w:sz w:val="16"/>
          <w:szCs w:val="16"/>
        </w:rPr>
      </w:pPr>
      <w:r w:rsidRPr="00D8100F">
        <w:rPr>
          <w:rStyle w:val="Rimandonotaapidipagina"/>
          <w:rFonts w:asciiTheme="minorHAnsi" w:hAnsiTheme="minorHAnsi" w:cstheme="minorHAnsi"/>
          <w:b/>
          <w:bCs/>
          <w:color w:val="C00000"/>
          <w:sz w:val="22"/>
          <w:szCs w:val="22"/>
          <w:highlight w:val="yellow"/>
        </w:rPr>
        <w:footnoteRef/>
      </w:r>
      <w:r w:rsidRPr="001E4590">
        <w:rPr>
          <w:rStyle w:val="Rimandonotaapidipagina"/>
          <w:rFonts w:asciiTheme="minorHAnsi" w:hAnsiTheme="minorHAnsi" w:cstheme="minorHAnsi"/>
          <w:b/>
          <w:bCs/>
          <w:color w:val="C00000"/>
          <w:sz w:val="16"/>
          <w:szCs w:val="16"/>
        </w:rPr>
        <w:t xml:space="preserve"> </w:t>
      </w:r>
      <w:r w:rsidRPr="001E4590">
        <w:rPr>
          <w:rFonts w:asciiTheme="minorHAnsi" w:hAnsiTheme="minorHAnsi" w:cstheme="minorHAnsi"/>
          <w:b/>
          <w:bCs/>
          <w:color w:val="C00000"/>
          <w:sz w:val="16"/>
          <w:szCs w:val="16"/>
        </w:rPr>
        <w:tab/>
      </w:r>
      <w:r w:rsidR="004C1C38" w:rsidRPr="004C1C38">
        <w:rPr>
          <w:rFonts w:asciiTheme="minorHAnsi" w:hAnsiTheme="minorHAnsi" w:cstheme="minorHAnsi"/>
          <w:sz w:val="16"/>
          <w:szCs w:val="16"/>
        </w:rPr>
        <w:t>S</w:t>
      </w:r>
      <w:r w:rsidRPr="001E4590">
        <w:rPr>
          <w:rFonts w:asciiTheme="minorHAnsi" w:hAnsiTheme="minorHAnsi" w:cstheme="minorHAnsi"/>
          <w:sz w:val="16"/>
          <w:szCs w:val="16"/>
        </w:rPr>
        <w:t xml:space="preserve">olo nei casi in cui l’importo stimato dell’appalto </w:t>
      </w:r>
      <w:r w:rsidR="004C1C38">
        <w:rPr>
          <w:rFonts w:asciiTheme="minorHAnsi" w:hAnsiTheme="minorHAnsi" w:cstheme="minorHAnsi"/>
          <w:sz w:val="16"/>
          <w:szCs w:val="16"/>
        </w:rPr>
        <w:t xml:space="preserve">sia </w:t>
      </w:r>
      <w:r w:rsidRPr="001E4590">
        <w:rPr>
          <w:rFonts w:asciiTheme="minorHAnsi" w:hAnsiTheme="minorHAnsi" w:cstheme="minorHAnsi"/>
          <w:sz w:val="16"/>
          <w:szCs w:val="16"/>
        </w:rPr>
        <w:t>pari o superiore alle soglie di cui all’art.</w:t>
      </w:r>
      <w:r w:rsidR="004C1C38">
        <w:rPr>
          <w:rFonts w:asciiTheme="minorHAnsi" w:hAnsiTheme="minorHAnsi" w:cstheme="minorHAnsi"/>
          <w:sz w:val="16"/>
          <w:szCs w:val="16"/>
        </w:rPr>
        <w:t xml:space="preserve"> </w:t>
      </w:r>
      <w:r w:rsidRPr="001E4590">
        <w:rPr>
          <w:rFonts w:asciiTheme="minorHAnsi" w:hAnsiTheme="minorHAnsi" w:cstheme="minorHAnsi"/>
          <w:sz w:val="16"/>
          <w:szCs w:val="16"/>
        </w:rPr>
        <w:t xml:space="preserve">14 del </w:t>
      </w:r>
      <w:r w:rsidR="00D8100F">
        <w:rPr>
          <w:rFonts w:asciiTheme="minorHAnsi" w:hAnsiTheme="minorHAnsi" w:cstheme="minorHAnsi"/>
          <w:sz w:val="16"/>
          <w:szCs w:val="16"/>
        </w:rPr>
        <w:t>c</w:t>
      </w:r>
      <w:r w:rsidRPr="001E4590">
        <w:rPr>
          <w:rFonts w:asciiTheme="minorHAnsi" w:hAnsiTheme="minorHAnsi" w:cstheme="minorHAnsi"/>
          <w:sz w:val="16"/>
          <w:szCs w:val="16"/>
        </w:rPr>
        <w:t>odice</w:t>
      </w:r>
      <w:r w:rsidR="004C1C38">
        <w:rPr>
          <w:rFonts w:asciiTheme="minorHAnsi" w:hAnsiTheme="minorHAnsi" w:cstheme="minorHAnsi"/>
          <w:sz w:val="16"/>
          <w:szCs w:val="16"/>
        </w:rPr>
        <w:t>.</w:t>
      </w:r>
    </w:p>
  </w:footnote>
  <w:footnote w:id="46">
    <w:p w14:paraId="2EC31F6E" w14:textId="6CC22829" w:rsidR="00905A3A" w:rsidRPr="001E4590" w:rsidRDefault="00905A3A" w:rsidP="004C1C38">
      <w:pPr>
        <w:pStyle w:val="popolo"/>
        <w:shd w:val="clear" w:color="auto" w:fill="FFFFFF"/>
        <w:tabs>
          <w:tab w:val="left" w:pos="284"/>
        </w:tabs>
        <w:snapToGrid w:val="0"/>
        <w:spacing w:before="0" w:after="0"/>
        <w:ind w:left="284" w:hanging="284"/>
        <w:jc w:val="both"/>
        <w:rPr>
          <w:rFonts w:asciiTheme="minorHAnsi" w:eastAsia="Calibri" w:hAnsiTheme="minorHAnsi" w:cstheme="minorHAnsi"/>
          <w:sz w:val="16"/>
          <w:szCs w:val="16"/>
          <w:lang w:eastAsia="ar-SA"/>
        </w:rPr>
      </w:pPr>
      <w:r w:rsidRPr="00D8100F">
        <w:rPr>
          <w:rStyle w:val="Rimandonotaapidipagina"/>
          <w:rFonts w:asciiTheme="minorHAnsi" w:eastAsia="Calibri" w:hAnsiTheme="minorHAnsi" w:cstheme="minorHAnsi"/>
          <w:b/>
          <w:color w:val="C00000"/>
          <w:sz w:val="22"/>
          <w:szCs w:val="22"/>
          <w:highlight w:val="yellow"/>
          <w:lang w:eastAsia="en-US"/>
        </w:rPr>
        <w:footnoteRef/>
      </w:r>
      <w:r w:rsidRPr="001E4590">
        <w:rPr>
          <w:rFonts w:asciiTheme="minorHAnsi" w:eastAsia="Calibri" w:hAnsiTheme="minorHAnsi" w:cstheme="minorHAnsi"/>
          <w:b/>
          <w:sz w:val="16"/>
          <w:szCs w:val="16"/>
          <w:lang w:eastAsia="ar-SA"/>
        </w:rPr>
        <w:tab/>
      </w:r>
      <w:r w:rsidRPr="001E4590">
        <w:rPr>
          <w:rFonts w:asciiTheme="minorHAnsi" w:eastAsia="Calibri" w:hAnsiTheme="minorHAnsi" w:cstheme="minorHAnsi"/>
          <w:sz w:val="16"/>
          <w:szCs w:val="16"/>
          <w:lang w:eastAsia="ar-SA"/>
        </w:rPr>
        <w:t xml:space="preserve">“Spetta in linea di principio all'amministrazione aggiudicatrice interessata valutare, prima di definire le condizioni del bando di appalto, l'eventuale interesse </w:t>
      </w:r>
      <w:proofErr w:type="spellStart"/>
      <w:r w:rsidRPr="001E4590">
        <w:rPr>
          <w:rFonts w:asciiTheme="minorHAnsi" w:eastAsia="Calibri" w:hAnsiTheme="minorHAnsi" w:cstheme="minorHAnsi"/>
          <w:sz w:val="16"/>
          <w:szCs w:val="16"/>
          <w:lang w:eastAsia="ar-SA"/>
        </w:rPr>
        <w:t>transfontaliero</w:t>
      </w:r>
      <w:proofErr w:type="spellEnd"/>
      <w:r w:rsidRPr="001E4590">
        <w:rPr>
          <w:rFonts w:asciiTheme="minorHAnsi" w:eastAsia="Calibri" w:hAnsiTheme="minorHAnsi" w:cstheme="minorHAnsi"/>
          <w:sz w:val="16"/>
          <w:szCs w:val="16"/>
          <w:lang w:eastAsia="ar-SA"/>
        </w:rPr>
        <w:t xml:space="preserve"> di un appalto il cui valore stimato è inferiore alla soglia prevista dalle norme comunitarie, fermo restando che tale valutazione pu</w:t>
      </w:r>
      <w:r w:rsidR="004C1C38">
        <w:rPr>
          <w:rFonts w:asciiTheme="minorHAnsi" w:eastAsia="Calibri" w:hAnsiTheme="minorHAnsi" w:cstheme="minorHAnsi"/>
          <w:sz w:val="16"/>
          <w:szCs w:val="16"/>
          <w:lang w:eastAsia="ar-SA"/>
        </w:rPr>
        <w:t>ò</w:t>
      </w:r>
      <w:r w:rsidRPr="001E4590">
        <w:rPr>
          <w:rFonts w:asciiTheme="minorHAnsi" w:eastAsia="Calibri" w:hAnsiTheme="minorHAnsi" w:cstheme="minorHAnsi"/>
          <w:sz w:val="16"/>
          <w:szCs w:val="16"/>
          <w:lang w:eastAsia="ar-SA"/>
        </w:rPr>
        <w:t xml:space="preserve"> essere oggetto di controllo giurisdizionale” (Corte di Giustizia, 15 maggio 2008, C. 147/06). Tali criteri potrebbero sostanziarsi, in particolare:</w:t>
      </w:r>
    </w:p>
    <w:p w14:paraId="0E998F36" w14:textId="77777777" w:rsidR="00905A3A" w:rsidRPr="001E4590" w:rsidRDefault="00905A3A" w:rsidP="004C1C38">
      <w:pPr>
        <w:numPr>
          <w:ilvl w:val="0"/>
          <w:numId w:val="32"/>
        </w:numPr>
        <w:shd w:val="clear" w:color="auto" w:fill="FFFFFF"/>
        <w:tabs>
          <w:tab w:val="clear" w:pos="786"/>
          <w:tab w:val="num" w:pos="567"/>
        </w:tabs>
        <w:snapToGrid w:val="0"/>
        <w:spacing w:after="0" w:line="240" w:lineRule="auto"/>
        <w:ind w:left="426" w:hanging="142"/>
        <w:jc w:val="both"/>
        <w:rPr>
          <w:rFonts w:asciiTheme="minorHAnsi" w:hAnsiTheme="minorHAnsi" w:cstheme="minorHAnsi"/>
          <w:sz w:val="16"/>
          <w:szCs w:val="16"/>
        </w:rPr>
      </w:pPr>
      <w:r w:rsidRPr="001E4590">
        <w:rPr>
          <w:rFonts w:asciiTheme="minorHAnsi" w:hAnsiTheme="minorHAnsi" w:cstheme="minorHAnsi"/>
          <w:sz w:val="16"/>
          <w:szCs w:val="16"/>
        </w:rPr>
        <w:t xml:space="preserve"> nell’importo di una certa consistenza dell’appalto in questione (pari o superiore la soglia comunitaria);</w:t>
      </w:r>
    </w:p>
    <w:p w14:paraId="3417D2B3" w14:textId="77777777" w:rsidR="00905A3A" w:rsidRPr="001E4590" w:rsidRDefault="00905A3A" w:rsidP="004C1C38">
      <w:pPr>
        <w:numPr>
          <w:ilvl w:val="0"/>
          <w:numId w:val="32"/>
        </w:numPr>
        <w:shd w:val="clear" w:color="auto" w:fill="FFFFFF"/>
        <w:tabs>
          <w:tab w:val="clear" w:pos="786"/>
          <w:tab w:val="num" w:pos="567"/>
        </w:tabs>
        <w:snapToGrid w:val="0"/>
        <w:spacing w:after="0" w:line="240" w:lineRule="auto"/>
        <w:ind w:left="426" w:hanging="142"/>
        <w:rPr>
          <w:rFonts w:asciiTheme="minorHAnsi" w:hAnsiTheme="minorHAnsi" w:cstheme="minorHAnsi"/>
          <w:sz w:val="16"/>
          <w:szCs w:val="16"/>
        </w:rPr>
      </w:pPr>
      <w:r w:rsidRPr="001E4590">
        <w:rPr>
          <w:rFonts w:asciiTheme="minorHAnsi" w:hAnsiTheme="minorHAnsi" w:cstheme="minorHAnsi"/>
          <w:sz w:val="16"/>
          <w:szCs w:val="16"/>
        </w:rPr>
        <w:t xml:space="preserve"> nel luogo di esecuzione dei lavori;</w:t>
      </w:r>
    </w:p>
    <w:p w14:paraId="10FAECD4" w14:textId="77777777" w:rsidR="00905A3A" w:rsidRPr="00247E8E" w:rsidRDefault="00905A3A" w:rsidP="004C1C38">
      <w:pPr>
        <w:numPr>
          <w:ilvl w:val="0"/>
          <w:numId w:val="32"/>
        </w:numPr>
        <w:shd w:val="clear" w:color="auto" w:fill="FFFFFF"/>
        <w:tabs>
          <w:tab w:val="clear" w:pos="786"/>
          <w:tab w:val="num" w:pos="-1276"/>
          <w:tab w:val="num" w:pos="567"/>
        </w:tabs>
        <w:spacing w:after="0" w:line="240" w:lineRule="auto"/>
        <w:ind w:left="426" w:hanging="142"/>
        <w:rPr>
          <w:sz w:val="16"/>
          <w:szCs w:val="16"/>
        </w:rPr>
      </w:pPr>
      <w:r w:rsidRPr="001E4590">
        <w:rPr>
          <w:rFonts w:asciiTheme="minorHAnsi" w:hAnsiTheme="minorHAnsi" w:cstheme="minorHAnsi"/>
          <w:sz w:val="16"/>
          <w:szCs w:val="16"/>
        </w:rPr>
        <w:t xml:space="preserve"> nella progettazione opere di particolare interesse “oltre frontiera”.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EBDF" w14:textId="33F775A6" w:rsidR="00905A3A" w:rsidRPr="00032107" w:rsidRDefault="00905A3A" w:rsidP="001348A3">
    <w:pPr>
      <w:pStyle w:val="Intestazione"/>
      <w:jc w:val="center"/>
      <w:rPr>
        <w:rFonts w:asciiTheme="minorHAnsi" w:hAnsiTheme="minorHAnsi" w:cstheme="minorHAnsi"/>
        <w:sz w:val="24"/>
        <w:szCs w:val="24"/>
      </w:rPr>
    </w:pPr>
    <w:r w:rsidRPr="00032107">
      <w:rPr>
        <w:rFonts w:asciiTheme="minorHAnsi" w:hAnsiTheme="minorHAnsi" w:cstheme="minorHAnsi"/>
        <w:sz w:val="24"/>
        <w:szCs w:val="24"/>
      </w:rPr>
      <w:t>LOGO STAZIONE APPALTANTE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F8E3" w14:textId="0AA1FEFD" w:rsidR="00905A3A" w:rsidRDefault="00905A3A">
    <w:pPr>
      <w:pStyle w:val="Intestazione"/>
    </w:pPr>
    <w:r>
      <w:rPr>
        <w:b/>
        <w:noProof/>
        <w:sz w:val="20"/>
        <w:szCs w:val="20"/>
        <w:lang w:eastAsia="it-IT"/>
      </w:rPr>
      <w:drawing>
        <wp:anchor distT="0" distB="0" distL="114300" distR="114300" simplePos="0" relativeHeight="251659264" behindDoc="1" locked="0" layoutInCell="1" allowOverlap="1" wp14:anchorId="0950609C" wp14:editId="03BFF6B9">
          <wp:simplePos x="0" y="0"/>
          <wp:positionH relativeFrom="column">
            <wp:posOffset>-76200</wp:posOffset>
          </wp:positionH>
          <wp:positionV relativeFrom="paragraph">
            <wp:posOffset>-119380</wp:posOffset>
          </wp:positionV>
          <wp:extent cx="3344545" cy="935990"/>
          <wp:effectExtent l="0" t="0" r="8255" b="0"/>
          <wp:wrapNone/>
          <wp:docPr id="16" name="Immagine 16"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9279" name="Immagine 2" descr="Immagine che contiene testo, Carattere, simbol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34454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2285B42"/>
    <w:name w:val="WW8Num2"/>
    <w:lvl w:ilvl="0">
      <w:start w:val="1"/>
      <w:numFmt w:val="none"/>
      <w:suff w:val="nothing"/>
      <w:lvlText w:val=""/>
      <w:lvlJc w:val="left"/>
      <w:pPr>
        <w:tabs>
          <w:tab w:val="num" w:pos="0"/>
        </w:tabs>
        <w:ind w:left="432" w:hanging="432"/>
      </w:pPr>
      <w:rPr>
        <w:color w:val="23538D"/>
        <w:shd w:val="clear" w:color="auto" w:fill="FFFF00"/>
        <w:lang w:val="it-IT"/>
      </w:rPr>
    </w:lvl>
    <w:lvl w:ilvl="1">
      <w:start w:val="1"/>
      <w:numFmt w:val="none"/>
      <w:suff w:val="nothing"/>
      <w:lvlText w:val=""/>
      <w:lvlJc w:val="left"/>
      <w:pPr>
        <w:tabs>
          <w:tab w:val="num" w:pos="0"/>
        </w:tabs>
        <w:ind w:left="576" w:hanging="576"/>
      </w:pPr>
      <w:rPr>
        <w:rFonts w:cs="Arial"/>
        <w:color w:val="1F497D"/>
      </w:rPr>
    </w:lvl>
    <w:lvl w:ilvl="2">
      <w:start w:val="1"/>
      <w:numFmt w:val="none"/>
      <w:suff w:val="nothing"/>
      <w:lvlText w:val=""/>
      <w:lvlJc w:val="left"/>
      <w:pPr>
        <w:tabs>
          <w:tab w:val="num" w:pos="0"/>
        </w:tabs>
        <w:ind w:left="720" w:hanging="720"/>
      </w:pPr>
      <w:rPr>
        <w:color w:val="23538D"/>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singleLevel"/>
    <w:tmpl w:val="33A8113A"/>
    <w:name w:val="WW8Num4"/>
    <w:lvl w:ilvl="0">
      <w:start w:val="1"/>
      <w:numFmt w:val="bullet"/>
      <w:lvlText w:val=""/>
      <w:lvlJc w:val="left"/>
      <w:pPr>
        <w:tabs>
          <w:tab w:val="num" w:pos="0"/>
        </w:tabs>
        <w:ind w:left="900" w:hanging="360"/>
      </w:pPr>
      <w:rPr>
        <w:rFonts w:ascii="Wingdings" w:hAnsi="Wingdings" w:cs="Wingdings"/>
        <w:color w:val="000000"/>
        <w:sz w:val="22"/>
        <w:szCs w:val="22"/>
      </w:rPr>
    </w:lvl>
  </w:abstractNum>
  <w:abstractNum w:abstractNumId="2" w15:restartNumberingAfterBreak="0">
    <w:nsid w:val="0000001A"/>
    <w:multiLevelType w:val="multilevel"/>
    <w:tmpl w:val="C8282724"/>
    <w:name w:val="WW8Num35"/>
    <w:lvl w:ilvl="0">
      <w:start w:val="1"/>
      <w:numFmt w:val="decimal"/>
      <w:lvlText w:val="%1."/>
      <w:lvlJc w:val="left"/>
      <w:pPr>
        <w:tabs>
          <w:tab w:val="num" w:pos="786"/>
        </w:tabs>
        <w:ind w:left="786" w:hanging="360"/>
      </w:pPr>
      <w:rPr>
        <w:color w:val="auto"/>
        <w:sz w:val="15"/>
        <w:szCs w:val="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451FB1"/>
    <w:multiLevelType w:val="multilevel"/>
    <w:tmpl w:val="E89AE9F6"/>
    <w:styleLink w:val="WWOutlineListStyle"/>
    <w:lvl w:ilvl="0">
      <w:start w:val="1"/>
      <w:numFmt w:val="none"/>
      <w:lvlText w:val="%1"/>
      <w:lvlJc w:val="left"/>
    </w:lvl>
    <w:lvl w:ilvl="1">
      <w:start w:val="1"/>
      <w:numFmt w:val="none"/>
      <w:lvlText w:val="%2"/>
      <w:lvlJc w:val="left"/>
    </w:lvl>
    <w:lvl w:ilvl="2">
      <w:start w:val="1"/>
      <w:numFmt w:val="lowerRoman"/>
      <w:lvlText w:val="%3."/>
      <w:lvlJc w:val="right"/>
      <w:pPr>
        <w:ind w:left="2160"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BB669FA"/>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21035D5"/>
    <w:multiLevelType w:val="hybridMultilevel"/>
    <w:tmpl w:val="B36A59CC"/>
    <w:lvl w:ilvl="0" w:tplc="6A4444DA">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148275E6"/>
    <w:multiLevelType w:val="multilevel"/>
    <w:tmpl w:val="A1781FD4"/>
    <w:lvl w:ilvl="0">
      <w:start w:val="1"/>
      <w:numFmt w:val="bullet"/>
      <w:pStyle w:val="Puntoelenco"/>
      <w:lvlText w:val="⮚"/>
      <w:lvlJc w:val="left"/>
      <w:pPr>
        <w:ind w:left="360" w:hanging="360"/>
      </w:pPr>
      <w:rPr>
        <w:rFonts w:ascii="Noto Sans Symbols" w:eastAsia="Noto Sans Symbols" w:hAnsi="Noto Sans Symbols" w:cs="Noto Sans Symbols"/>
        <w:b/>
        <w:color w:val="1F497D"/>
        <w:sz w:val="22"/>
        <w:szCs w:val="22"/>
        <w:highlight w:val="yellow"/>
      </w:rPr>
    </w:lvl>
    <w:lvl w:ilvl="1">
      <w:start w:val="1"/>
      <w:numFmt w:val="decimal"/>
      <w:lvlText w:val=""/>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1EFA16B9"/>
    <w:multiLevelType w:val="hybridMultilevel"/>
    <w:tmpl w:val="D6120D36"/>
    <w:lvl w:ilvl="0" w:tplc="51E068AC">
      <w:numFmt w:val="bullet"/>
      <w:lvlText w:val="-"/>
      <w:lvlJc w:val="left"/>
      <w:pPr>
        <w:ind w:left="1713" w:hanging="360"/>
      </w:pPr>
      <w:rPr>
        <w:rFonts w:ascii="Calibri" w:eastAsia="Calibri" w:hAnsi="Calibri" w:cs="Calibri"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8" w15:restartNumberingAfterBreak="0">
    <w:nsid w:val="22025C0F"/>
    <w:multiLevelType w:val="multilevel"/>
    <w:tmpl w:val="CCA093F4"/>
    <w:lvl w:ilvl="0">
      <w:start w:val="1"/>
      <w:numFmt w:val="decimal"/>
      <w:lvlText w:val="%1."/>
      <w:lvlJc w:val="left"/>
      <w:pPr>
        <w:ind w:left="720" w:hanging="360"/>
      </w:pPr>
    </w:lvl>
    <w:lvl w:ilvl="1">
      <w:start w:val="1"/>
      <w:numFmt w:val="lowerLetter"/>
      <w:pStyle w:val="Guida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510F7F"/>
    <w:multiLevelType w:val="multilevel"/>
    <w:tmpl w:val="7B9CA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E83F86"/>
    <w:multiLevelType w:val="hybridMultilevel"/>
    <w:tmpl w:val="95DCC1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EE12E21"/>
    <w:multiLevelType w:val="multilevel"/>
    <w:tmpl w:val="CD52735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7EE6A79"/>
    <w:multiLevelType w:val="multilevel"/>
    <w:tmpl w:val="D8804ABC"/>
    <w:lvl w:ilvl="0">
      <w:start w:val="1"/>
      <w:numFmt w:val="bullet"/>
      <w:lvlText w:val="⮚"/>
      <w:lvlJc w:val="left"/>
      <w:pPr>
        <w:ind w:left="360" w:hanging="360"/>
      </w:pPr>
      <w:rPr>
        <w:rFonts w:ascii="Noto Sans Symbols" w:eastAsia="Noto Sans Symbols" w:hAnsi="Noto Sans Symbols" w:cs="Noto Sans Symbols"/>
        <w:b/>
        <w:smallCaps w:val="0"/>
        <w:strike w:val="0"/>
        <w:color w:val="000000"/>
        <w:sz w:val="22"/>
        <w:szCs w:val="22"/>
        <w:highlight w:val="yellow"/>
        <w:vertAlign w:val="baseline"/>
      </w:rPr>
    </w:lvl>
    <w:lvl w:ilvl="1">
      <w:start w:val="1"/>
      <w:numFmt w:val="decimal"/>
      <w:lvlText w:val=""/>
      <w:lvlJc w:val="left"/>
      <w:pPr>
        <w:ind w:left="576" w:hanging="576"/>
      </w:pPr>
      <w:rPr>
        <w:color w:val="1F497D"/>
      </w:rPr>
    </w:lvl>
    <w:lvl w:ilvl="2">
      <w:start w:val="1"/>
      <w:numFmt w:val="decimal"/>
      <w:pStyle w:val="Titolo3"/>
      <w:lvlText w:val=""/>
      <w:lvlJc w:val="left"/>
      <w:pPr>
        <w:ind w:left="720" w:hanging="720"/>
      </w:pPr>
      <w:rPr>
        <w:highlight w:val="yellow"/>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3A4F1C07"/>
    <w:multiLevelType w:val="multilevel"/>
    <w:tmpl w:val="D56E60AC"/>
    <w:lvl w:ilvl="0">
      <w:start w:val="1"/>
      <w:numFmt w:val="lowerLetter"/>
      <w:lvlText w:val="%1)"/>
      <w:lvlJc w:val="left"/>
      <w:pPr>
        <w:ind w:left="721" w:hanging="360"/>
      </w:pPr>
      <w:rPr>
        <w:rFonts w:ascii="Calibri" w:eastAsia="Calibri" w:hAnsi="Calibri" w:cs="Calibri"/>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3C2A4528"/>
    <w:multiLevelType w:val="multilevel"/>
    <w:tmpl w:val="C9E29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CF41C51"/>
    <w:multiLevelType w:val="multilevel"/>
    <w:tmpl w:val="FC366D3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33B7926"/>
    <w:multiLevelType w:val="multilevel"/>
    <w:tmpl w:val="0EF2B734"/>
    <w:styleLink w:val="WWNum19"/>
    <w:lvl w:ilvl="0">
      <w:numFmt w:val="bullet"/>
      <w:lvlText w:val="o"/>
      <w:lvlJc w:val="left"/>
      <w:pPr>
        <w:ind w:left="1440" w:hanging="360"/>
      </w:pPr>
      <w:rPr>
        <w:rFonts w:ascii="Courier New" w:hAnsi="Courier New" w:cs="Courier New"/>
        <w:color w:val="auto"/>
        <w:sz w:val="22"/>
        <w:szCs w:val="22"/>
        <w:lang w:eastAsia="en-US" w:bidi="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3C106D8"/>
    <w:multiLevelType w:val="hybridMultilevel"/>
    <w:tmpl w:val="AC4C5CCE"/>
    <w:lvl w:ilvl="0" w:tplc="00000006">
      <w:start w:val="1"/>
      <w:numFmt w:val="bullet"/>
      <w:lvlText w:val=""/>
      <w:lvlJc w:val="left"/>
      <w:pPr>
        <w:ind w:left="720" w:hanging="360"/>
      </w:pPr>
      <w:rPr>
        <w:rFonts w:ascii="Wingdings" w:hAnsi="Wingdings" w:cs="Wingdings"/>
        <w:color w:val="auto"/>
        <w:sz w:val="22"/>
        <w:szCs w:val="22"/>
        <w:lang w:val="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813432D"/>
    <w:multiLevelType w:val="hybridMultilevel"/>
    <w:tmpl w:val="A74C791A"/>
    <w:lvl w:ilvl="0" w:tplc="3AF05334">
      <w:start w:val="1"/>
      <w:numFmt w:val="bullet"/>
      <w:lvlText w:val=""/>
      <w:lvlJc w:val="left"/>
      <w:pPr>
        <w:tabs>
          <w:tab w:val="num" w:pos="360"/>
        </w:tabs>
        <w:ind w:left="360" w:hanging="360"/>
      </w:pPr>
      <w:rPr>
        <w:rFonts w:ascii="Wingdings" w:hAnsi="Wingdings" w:hint="default"/>
      </w:rPr>
    </w:lvl>
    <w:lvl w:ilvl="1" w:tplc="814E09C2">
      <w:start w:val="1"/>
      <w:numFmt w:val="bullet"/>
      <w:lvlText w:val=""/>
      <w:lvlJc w:val="left"/>
      <w:pPr>
        <w:tabs>
          <w:tab w:val="num" w:pos="1080"/>
        </w:tabs>
        <w:ind w:left="1080" w:hanging="360"/>
      </w:pPr>
      <w:rPr>
        <w:rFonts w:ascii="Wingdings" w:hAnsi="Wingdings" w:hint="default"/>
      </w:rPr>
    </w:lvl>
    <w:lvl w:ilvl="2" w:tplc="B04A784A" w:tentative="1">
      <w:start w:val="1"/>
      <w:numFmt w:val="bullet"/>
      <w:lvlText w:val=""/>
      <w:lvlJc w:val="left"/>
      <w:pPr>
        <w:tabs>
          <w:tab w:val="num" w:pos="1800"/>
        </w:tabs>
        <w:ind w:left="1800" w:hanging="360"/>
      </w:pPr>
      <w:rPr>
        <w:rFonts w:ascii="Wingdings" w:hAnsi="Wingdings" w:hint="default"/>
      </w:rPr>
    </w:lvl>
    <w:lvl w:ilvl="3" w:tplc="52CE044A" w:tentative="1">
      <w:start w:val="1"/>
      <w:numFmt w:val="bullet"/>
      <w:lvlText w:val=""/>
      <w:lvlJc w:val="left"/>
      <w:pPr>
        <w:tabs>
          <w:tab w:val="num" w:pos="2520"/>
        </w:tabs>
        <w:ind w:left="2520" w:hanging="360"/>
      </w:pPr>
      <w:rPr>
        <w:rFonts w:ascii="Wingdings" w:hAnsi="Wingdings" w:hint="default"/>
      </w:rPr>
    </w:lvl>
    <w:lvl w:ilvl="4" w:tplc="0A5CA978" w:tentative="1">
      <w:start w:val="1"/>
      <w:numFmt w:val="bullet"/>
      <w:lvlText w:val=""/>
      <w:lvlJc w:val="left"/>
      <w:pPr>
        <w:tabs>
          <w:tab w:val="num" w:pos="3240"/>
        </w:tabs>
        <w:ind w:left="3240" w:hanging="360"/>
      </w:pPr>
      <w:rPr>
        <w:rFonts w:ascii="Wingdings" w:hAnsi="Wingdings" w:hint="default"/>
      </w:rPr>
    </w:lvl>
    <w:lvl w:ilvl="5" w:tplc="EDD80FC4" w:tentative="1">
      <w:start w:val="1"/>
      <w:numFmt w:val="bullet"/>
      <w:lvlText w:val=""/>
      <w:lvlJc w:val="left"/>
      <w:pPr>
        <w:tabs>
          <w:tab w:val="num" w:pos="3960"/>
        </w:tabs>
        <w:ind w:left="3960" w:hanging="360"/>
      </w:pPr>
      <w:rPr>
        <w:rFonts w:ascii="Wingdings" w:hAnsi="Wingdings" w:hint="default"/>
      </w:rPr>
    </w:lvl>
    <w:lvl w:ilvl="6" w:tplc="170203FA" w:tentative="1">
      <w:start w:val="1"/>
      <w:numFmt w:val="bullet"/>
      <w:lvlText w:val=""/>
      <w:lvlJc w:val="left"/>
      <w:pPr>
        <w:tabs>
          <w:tab w:val="num" w:pos="4680"/>
        </w:tabs>
        <w:ind w:left="4680" w:hanging="360"/>
      </w:pPr>
      <w:rPr>
        <w:rFonts w:ascii="Wingdings" w:hAnsi="Wingdings" w:hint="default"/>
      </w:rPr>
    </w:lvl>
    <w:lvl w:ilvl="7" w:tplc="D1D6B2A0" w:tentative="1">
      <w:start w:val="1"/>
      <w:numFmt w:val="bullet"/>
      <w:lvlText w:val=""/>
      <w:lvlJc w:val="left"/>
      <w:pPr>
        <w:tabs>
          <w:tab w:val="num" w:pos="5400"/>
        </w:tabs>
        <w:ind w:left="5400" w:hanging="360"/>
      </w:pPr>
      <w:rPr>
        <w:rFonts w:ascii="Wingdings" w:hAnsi="Wingdings" w:hint="default"/>
      </w:rPr>
    </w:lvl>
    <w:lvl w:ilvl="8" w:tplc="3CDA007E"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314015"/>
    <w:multiLevelType w:val="multilevel"/>
    <w:tmpl w:val="CEA8873E"/>
    <w:styleLink w:val="WWNum57"/>
    <w:lvl w:ilvl="0">
      <w:numFmt w:val="bullet"/>
      <w:lvlText w:val="o"/>
      <w:lvlJc w:val="left"/>
      <w:pPr>
        <w:ind w:left="1776" w:hanging="360"/>
      </w:pPr>
      <w:rPr>
        <w:rFonts w:ascii="Courier New" w:hAnsi="Courier New" w:cs="Courier New"/>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20" w15:restartNumberingAfterBreak="0">
    <w:nsid w:val="4F1511F4"/>
    <w:multiLevelType w:val="multilevel"/>
    <w:tmpl w:val="03AACA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50867701"/>
    <w:multiLevelType w:val="multilevel"/>
    <w:tmpl w:val="1BE220BE"/>
    <w:lvl w:ilvl="0">
      <w:start w:val="1"/>
      <w:numFmt w:val="bullet"/>
      <w:lvlText w:val="⮚"/>
      <w:lvlJc w:val="left"/>
      <w:pPr>
        <w:ind w:left="720" w:hanging="360"/>
      </w:pPr>
      <w:rPr>
        <w:rFonts w:ascii="Noto Sans Symbols" w:eastAsia="Noto Sans Symbols" w:hAnsi="Noto Sans Symbols" w:cs="Noto Sans Symbols"/>
        <w:color w:val="auto"/>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56EA075B"/>
    <w:multiLevelType w:val="hybridMultilevel"/>
    <w:tmpl w:val="9C7CA97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7B5AC9"/>
    <w:multiLevelType w:val="multilevel"/>
    <w:tmpl w:val="4EFED360"/>
    <w:lvl w:ilvl="0">
      <w:start w:val="1"/>
      <w:numFmt w:val="decimal"/>
      <w:lvlText w:val="%1)"/>
      <w:lvlJc w:val="left"/>
      <w:pPr>
        <w:ind w:left="720"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C6A0C26"/>
    <w:multiLevelType w:val="multilevel"/>
    <w:tmpl w:val="8034C460"/>
    <w:styleLink w:val="WWNum20"/>
    <w:lvl w:ilvl="0">
      <w:numFmt w:val="bullet"/>
      <w:lvlText w:val=""/>
      <w:lvlJc w:val="left"/>
      <w:pPr>
        <w:ind w:left="720" w:hanging="360"/>
      </w:pPr>
      <w:rPr>
        <w:rFonts w:ascii="Wingdings" w:hAnsi="Wingdings" w:cs="Wingdings"/>
        <w:b/>
        <w:color w:val="auto"/>
        <w:sz w:val="22"/>
        <w:szCs w:val="22"/>
        <w:lang w:val="it-IT"/>
      </w:rPr>
    </w:lvl>
    <w:lvl w:ilvl="1">
      <w:numFmt w:val="bullet"/>
      <w:lvlText w:val="o"/>
      <w:lvlJc w:val="left"/>
      <w:pPr>
        <w:ind w:left="1440" w:hanging="360"/>
      </w:pPr>
      <w:rPr>
        <w:rFonts w:ascii="Courier New" w:hAnsi="Courier New" w:cs="Courier New"/>
        <w:sz w:val="22"/>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DE322D2"/>
    <w:multiLevelType w:val="multilevel"/>
    <w:tmpl w:val="F06278EE"/>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DEC6522"/>
    <w:multiLevelType w:val="multilevel"/>
    <w:tmpl w:val="474EC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A34387"/>
    <w:multiLevelType w:val="hybridMultilevel"/>
    <w:tmpl w:val="0428B76E"/>
    <w:lvl w:ilvl="0" w:tplc="0410000B">
      <w:start w:val="1"/>
      <w:numFmt w:val="bullet"/>
      <w:lvlText w:val=""/>
      <w:lvlJc w:val="left"/>
      <w:pPr>
        <w:ind w:left="1249" w:hanging="360"/>
      </w:pPr>
      <w:rPr>
        <w:rFonts w:ascii="Wingdings" w:hAnsi="Wingdings" w:hint="default"/>
      </w:rPr>
    </w:lvl>
    <w:lvl w:ilvl="1" w:tplc="04100003" w:tentative="1">
      <w:start w:val="1"/>
      <w:numFmt w:val="bullet"/>
      <w:lvlText w:val="o"/>
      <w:lvlJc w:val="left"/>
      <w:pPr>
        <w:ind w:left="1969" w:hanging="360"/>
      </w:pPr>
      <w:rPr>
        <w:rFonts w:ascii="Courier New" w:hAnsi="Courier New" w:cs="Courier New" w:hint="default"/>
      </w:rPr>
    </w:lvl>
    <w:lvl w:ilvl="2" w:tplc="04100005" w:tentative="1">
      <w:start w:val="1"/>
      <w:numFmt w:val="bullet"/>
      <w:lvlText w:val=""/>
      <w:lvlJc w:val="left"/>
      <w:pPr>
        <w:ind w:left="2689" w:hanging="360"/>
      </w:pPr>
      <w:rPr>
        <w:rFonts w:ascii="Wingdings" w:hAnsi="Wingdings" w:hint="default"/>
      </w:rPr>
    </w:lvl>
    <w:lvl w:ilvl="3" w:tplc="04100001" w:tentative="1">
      <w:start w:val="1"/>
      <w:numFmt w:val="bullet"/>
      <w:lvlText w:val=""/>
      <w:lvlJc w:val="left"/>
      <w:pPr>
        <w:ind w:left="3409" w:hanging="360"/>
      </w:pPr>
      <w:rPr>
        <w:rFonts w:ascii="Symbol" w:hAnsi="Symbol" w:hint="default"/>
      </w:rPr>
    </w:lvl>
    <w:lvl w:ilvl="4" w:tplc="04100003" w:tentative="1">
      <w:start w:val="1"/>
      <w:numFmt w:val="bullet"/>
      <w:lvlText w:val="o"/>
      <w:lvlJc w:val="left"/>
      <w:pPr>
        <w:ind w:left="4129" w:hanging="360"/>
      </w:pPr>
      <w:rPr>
        <w:rFonts w:ascii="Courier New" w:hAnsi="Courier New" w:cs="Courier New" w:hint="default"/>
      </w:rPr>
    </w:lvl>
    <w:lvl w:ilvl="5" w:tplc="04100005" w:tentative="1">
      <w:start w:val="1"/>
      <w:numFmt w:val="bullet"/>
      <w:lvlText w:val=""/>
      <w:lvlJc w:val="left"/>
      <w:pPr>
        <w:ind w:left="4849" w:hanging="360"/>
      </w:pPr>
      <w:rPr>
        <w:rFonts w:ascii="Wingdings" w:hAnsi="Wingdings" w:hint="default"/>
      </w:rPr>
    </w:lvl>
    <w:lvl w:ilvl="6" w:tplc="04100001" w:tentative="1">
      <w:start w:val="1"/>
      <w:numFmt w:val="bullet"/>
      <w:lvlText w:val=""/>
      <w:lvlJc w:val="left"/>
      <w:pPr>
        <w:ind w:left="5569" w:hanging="360"/>
      </w:pPr>
      <w:rPr>
        <w:rFonts w:ascii="Symbol" w:hAnsi="Symbol" w:hint="default"/>
      </w:rPr>
    </w:lvl>
    <w:lvl w:ilvl="7" w:tplc="04100003" w:tentative="1">
      <w:start w:val="1"/>
      <w:numFmt w:val="bullet"/>
      <w:lvlText w:val="o"/>
      <w:lvlJc w:val="left"/>
      <w:pPr>
        <w:ind w:left="6289" w:hanging="360"/>
      </w:pPr>
      <w:rPr>
        <w:rFonts w:ascii="Courier New" w:hAnsi="Courier New" w:cs="Courier New" w:hint="default"/>
      </w:rPr>
    </w:lvl>
    <w:lvl w:ilvl="8" w:tplc="04100005" w:tentative="1">
      <w:start w:val="1"/>
      <w:numFmt w:val="bullet"/>
      <w:lvlText w:val=""/>
      <w:lvlJc w:val="left"/>
      <w:pPr>
        <w:ind w:left="7009" w:hanging="360"/>
      </w:pPr>
      <w:rPr>
        <w:rFonts w:ascii="Wingdings" w:hAnsi="Wingdings" w:hint="default"/>
      </w:rPr>
    </w:lvl>
  </w:abstractNum>
  <w:abstractNum w:abstractNumId="28" w15:restartNumberingAfterBreak="0">
    <w:nsid w:val="67D232E9"/>
    <w:multiLevelType w:val="multilevel"/>
    <w:tmpl w:val="B846C86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442D85"/>
    <w:multiLevelType w:val="hybridMultilevel"/>
    <w:tmpl w:val="7BEC9E5A"/>
    <w:lvl w:ilvl="0" w:tplc="0410000B">
      <w:start w:val="1"/>
      <w:numFmt w:val="bullet"/>
      <w:lvlText w:val=""/>
      <w:lvlJc w:val="left"/>
      <w:pPr>
        <w:ind w:left="-130" w:hanging="360"/>
      </w:pPr>
      <w:rPr>
        <w:rFonts w:ascii="Wingdings" w:hAnsi="Wingdings" w:hint="default"/>
      </w:rPr>
    </w:lvl>
    <w:lvl w:ilvl="1" w:tplc="04100003" w:tentative="1">
      <w:start w:val="1"/>
      <w:numFmt w:val="bullet"/>
      <w:lvlText w:val="o"/>
      <w:lvlJc w:val="left"/>
      <w:pPr>
        <w:ind w:left="590" w:hanging="360"/>
      </w:pPr>
      <w:rPr>
        <w:rFonts w:ascii="Courier New" w:hAnsi="Courier New" w:cs="Courier New" w:hint="default"/>
      </w:rPr>
    </w:lvl>
    <w:lvl w:ilvl="2" w:tplc="04100005" w:tentative="1">
      <w:start w:val="1"/>
      <w:numFmt w:val="bullet"/>
      <w:lvlText w:val=""/>
      <w:lvlJc w:val="left"/>
      <w:pPr>
        <w:ind w:left="1310" w:hanging="360"/>
      </w:pPr>
      <w:rPr>
        <w:rFonts w:ascii="Wingdings" w:hAnsi="Wingdings" w:hint="default"/>
      </w:rPr>
    </w:lvl>
    <w:lvl w:ilvl="3" w:tplc="04100001" w:tentative="1">
      <w:start w:val="1"/>
      <w:numFmt w:val="bullet"/>
      <w:lvlText w:val=""/>
      <w:lvlJc w:val="left"/>
      <w:pPr>
        <w:ind w:left="2030" w:hanging="360"/>
      </w:pPr>
      <w:rPr>
        <w:rFonts w:ascii="Symbol" w:hAnsi="Symbol" w:hint="default"/>
      </w:rPr>
    </w:lvl>
    <w:lvl w:ilvl="4" w:tplc="04100003" w:tentative="1">
      <w:start w:val="1"/>
      <w:numFmt w:val="bullet"/>
      <w:lvlText w:val="o"/>
      <w:lvlJc w:val="left"/>
      <w:pPr>
        <w:ind w:left="2750" w:hanging="360"/>
      </w:pPr>
      <w:rPr>
        <w:rFonts w:ascii="Courier New" w:hAnsi="Courier New" w:cs="Courier New" w:hint="default"/>
      </w:rPr>
    </w:lvl>
    <w:lvl w:ilvl="5" w:tplc="04100005" w:tentative="1">
      <w:start w:val="1"/>
      <w:numFmt w:val="bullet"/>
      <w:lvlText w:val=""/>
      <w:lvlJc w:val="left"/>
      <w:pPr>
        <w:ind w:left="3470" w:hanging="360"/>
      </w:pPr>
      <w:rPr>
        <w:rFonts w:ascii="Wingdings" w:hAnsi="Wingdings" w:hint="default"/>
      </w:rPr>
    </w:lvl>
    <w:lvl w:ilvl="6" w:tplc="04100001" w:tentative="1">
      <w:start w:val="1"/>
      <w:numFmt w:val="bullet"/>
      <w:lvlText w:val=""/>
      <w:lvlJc w:val="left"/>
      <w:pPr>
        <w:ind w:left="4190" w:hanging="360"/>
      </w:pPr>
      <w:rPr>
        <w:rFonts w:ascii="Symbol" w:hAnsi="Symbol" w:hint="default"/>
      </w:rPr>
    </w:lvl>
    <w:lvl w:ilvl="7" w:tplc="04100003" w:tentative="1">
      <w:start w:val="1"/>
      <w:numFmt w:val="bullet"/>
      <w:lvlText w:val="o"/>
      <w:lvlJc w:val="left"/>
      <w:pPr>
        <w:ind w:left="4910" w:hanging="360"/>
      </w:pPr>
      <w:rPr>
        <w:rFonts w:ascii="Courier New" w:hAnsi="Courier New" w:cs="Courier New" w:hint="default"/>
      </w:rPr>
    </w:lvl>
    <w:lvl w:ilvl="8" w:tplc="04100005" w:tentative="1">
      <w:start w:val="1"/>
      <w:numFmt w:val="bullet"/>
      <w:lvlText w:val=""/>
      <w:lvlJc w:val="left"/>
      <w:pPr>
        <w:ind w:left="5630" w:hanging="360"/>
      </w:pPr>
      <w:rPr>
        <w:rFonts w:ascii="Wingdings" w:hAnsi="Wingdings" w:hint="default"/>
      </w:rPr>
    </w:lvl>
  </w:abstractNum>
  <w:abstractNum w:abstractNumId="30" w15:restartNumberingAfterBreak="0">
    <w:nsid w:val="6AC54FE8"/>
    <w:multiLevelType w:val="multilevel"/>
    <w:tmpl w:val="79984006"/>
    <w:lvl w:ilvl="0">
      <w:start w:val="1"/>
      <w:numFmt w:val="bullet"/>
      <w:lvlText w:val="⮚"/>
      <w:lvlJc w:val="left"/>
      <w:pPr>
        <w:ind w:left="480" w:hanging="360"/>
      </w:pPr>
      <w:rPr>
        <w:rFonts w:ascii="Noto Sans Symbols" w:eastAsia="Noto Sans Symbols" w:hAnsi="Noto Sans Symbols" w:cs="Noto Sans Symbols"/>
        <w:sz w:val="22"/>
        <w:szCs w:val="22"/>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abstractNum w:abstractNumId="31" w15:restartNumberingAfterBreak="0">
    <w:nsid w:val="6B5F64DF"/>
    <w:multiLevelType w:val="multilevel"/>
    <w:tmpl w:val="393641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6C9D24D1"/>
    <w:multiLevelType w:val="hybridMultilevel"/>
    <w:tmpl w:val="343C3F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ED65713"/>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74262EC4"/>
    <w:multiLevelType w:val="multilevel"/>
    <w:tmpl w:val="A18E3140"/>
    <w:lvl w:ilvl="0">
      <w:start w:val="1"/>
      <w:numFmt w:val="bullet"/>
      <w:lvlText w:val=""/>
      <w:lvlJc w:val="left"/>
      <w:pPr>
        <w:ind w:left="900" w:hanging="360"/>
      </w:pPr>
      <w:rPr>
        <w:rFonts w:ascii="Wingdings" w:hAnsi="Wingdings" w:hint="default"/>
        <w:strike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7A09006A"/>
    <w:multiLevelType w:val="multilevel"/>
    <w:tmpl w:val="175EF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B3E5DE1"/>
    <w:multiLevelType w:val="multilevel"/>
    <w:tmpl w:val="8C0C0D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7F02A1"/>
    <w:multiLevelType w:val="multilevel"/>
    <w:tmpl w:val="F5AA01F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625C79"/>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F750189"/>
    <w:multiLevelType w:val="multilevel"/>
    <w:tmpl w:val="401027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7FDE4B42"/>
    <w:multiLevelType w:val="multilevel"/>
    <w:tmpl w:val="DBB8A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46304581">
    <w:abstractNumId w:val="12"/>
  </w:num>
  <w:num w:numId="2" w16cid:durableId="1726637799">
    <w:abstractNumId w:val="6"/>
  </w:num>
  <w:num w:numId="3" w16cid:durableId="108551874">
    <w:abstractNumId w:val="8"/>
  </w:num>
  <w:num w:numId="4" w16cid:durableId="281226443">
    <w:abstractNumId w:val="13"/>
  </w:num>
  <w:num w:numId="5" w16cid:durableId="1173450070">
    <w:abstractNumId w:val="37"/>
  </w:num>
  <w:num w:numId="6" w16cid:durableId="1877767711">
    <w:abstractNumId w:val="11"/>
  </w:num>
  <w:num w:numId="7" w16cid:durableId="352465655">
    <w:abstractNumId w:val="20"/>
  </w:num>
  <w:num w:numId="8" w16cid:durableId="1427994778">
    <w:abstractNumId w:val="39"/>
  </w:num>
  <w:num w:numId="9" w16cid:durableId="2145389353">
    <w:abstractNumId w:val="14"/>
  </w:num>
  <w:num w:numId="10" w16cid:durableId="52891876">
    <w:abstractNumId w:val="36"/>
  </w:num>
  <w:num w:numId="11" w16cid:durableId="656812044">
    <w:abstractNumId w:val="26"/>
  </w:num>
  <w:num w:numId="12" w16cid:durableId="1094325620">
    <w:abstractNumId w:val="23"/>
  </w:num>
  <w:num w:numId="13" w16cid:durableId="1114641403">
    <w:abstractNumId w:val="35"/>
  </w:num>
  <w:num w:numId="14" w16cid:durableId="65080234">
    <w:abstractNumId w:val="9"/>
  </w:num>
  <w:num w:numId="15" w16cid:durableId="285161599">
    <w:abstractNumId w:val="28"/>
  </w:num>
  <w:num w:numId="16" w16cid:durableId="356279429">
    <w:abstractNumId w:val="40"/>
  </w:num>
  <w:num w:numId="17" w16cid:durableId="1064257294">
    <w:abstractNumId w:val="31"/>
  </w:num>
  <w:num w:numId="18" w16cid:durableId="740098405">
    <w:abstractNumId w:val="15"/>
  </w:num>
  <w:num w:numId="19" w16cid:durableId="1073313413">
    <w:abstractNumId w:val="25"/>
  </w:num>
  <w:num w:numId="20" w16cid:durableId="1884899223">
    <w:abstractNumId w:val="21"/>
  </w:num>
  <w:num w:numId="21" w16cid:durableId="74130677">
    <w:abstractNumId w:val="30"/>
  </w:num>
  <w:num w:numId="22" w16cid:durableId="398794022">
    <w:abstractNumId w:val="38"/>
  </w:num>
  <w:num w:numId="23" w16cid:durableId="1272014516">
    <w:abstractNumId w:val="34"/>
  </w:num>
  <w:num w:numId="24" w16cid:durableId="227346710">
    <w:abstractNumId w:val="4"/>
  </w:num>
  <w:num w:numId="25" w16cid:durableId="1291401945">
    <w:abstractNumId w:val="33"/>
  </w:num>
  <w:num w:numId="26" w16cid:durableId="1300039465">
    <w:abstractNumId w:val="5"/>
  </w:num>
  <w:num w:numId="27" w16cid:durableId="1913856455">
    <w:abstractNumId w:val="18"/>
  </w:num>
  <w:num w:numId="28" w16cid:durableId="826941808">
    <w:abstractNumId w:val="29"/>
  </w:num>
  <w:num w:numId="29" w16cid:durableId="1471895202">
    <w:abstractNumId w:val="7"/>
  </w:num>
  <w:num w:numId="30" w16cid:durableId="1437168403">
    <w:abstractNumId w:val="10"/>
  </w:num>
  <w:num w:numId="31" w16cid:durableId="1457990574">
    <w:abstractNumId w:val="17"/>
  </w:num>
  <w:num w:numId="32" w16cid:durableId="585379483">
    <w:abstractNumId w:val="2"/>
  </w:num>
  <w:num w:numId="33" w16cid:durableId="1781753042">
    <w:abstractNumId w:val="1"/>
  </w:num>
  <w:num w:numId="34" w16cid:durableId="1214535542">
    <w:abstractNumId w:val="3"/>
  </w:num>
  <w:num w:numId="35" w16cid:durableId="652299798">
    <w:abstractNumId w:val="16"/>
  </w:num>
  <w:num w:numId="36" w16cid:durableId="946430693">
    <w:abstractNumId w:val="24"/>
  </w:num>
  <w:num w:numId="37" w16cid:durableId="2106032075">
    <w:abstractNumId w:val="19"/>
    <w:lvlOverride w:ilvl="0">
      <w:lvl w:ilvl="0">
        <w:numFmt w:val="bullet"/>
        <w:lvlText w:val="o"/>
        <w:lvlJc w:val="left"/>
        <w:pPr>
          <w:ind w:left="1776" w:hanging="360"/>
        </w:pPr>
        <w:rPr>
          <w:rFonts w:ascii="Courier New" w:hAnsi="Courier New" w:cs="Courier New"/>
          <w:color w:val="auto"/>
        </w:rPr>
      </w:lvl>
    </w:lvlOverride>
  </w:num>
  <w:num w:numId="38" w16cid:durableId="26029119">
    <w:abstractNumId w:val="27"/>
  </w:num>
  <w:num w:numId="39" w16cid:durableId="59790158">
    <w:abstractNumId w:val="22"/>
  </w:num>
  <w:num w:numId="40" w16cid:durableId="99490504">
    <w:abstractNumId w:val="32"/>
  </w:num>
  <w:num w:numId="41" w16cid:durableId="46651296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B1"/>
    <w:rsid w:val="00005DA3"/>
    <w:rsid w:val="00013476"/>
    <w:rsid w:val="000249CF"/>
    <w:rsid w:val="00030404"/>
    <w:rsid w:val="00032107"/>
    <w:rsid w:val="0003618E"/>
    <w:rsid w:val="00036DF2"/>
    <w:rsid w:val="00053299"/>
    <w:rsid w:val="000706F8"/>
    <w:rsid w:val="00074917"/>
    <w:rsid w:val="00081C32"/>
    <w:rsid w:val="00084227"/>
    <w:rsid w:val="00084AEC"/>
    <w:rsid w:val="00086D35"/>
    <w:rsid w:val="00087344"/>
    <w:rsid w:val="00095CA1"/>
    <w:rsid w:val="0009666C"/>
    <w:rsid w:val="000A21F4"/>
    <w:rsid w:val="000C2A6B"/>
    <w:rsid w:val="000C38D5"/>
    <w:rsid w:val="000C3A8F"/>
    <w:rsid w:val="000C5E14"/>
    <w:rsid w:val="000C7489"/>
    <w:rsid w:val="000E7075"/>
    <w:rsid w:val="00104A0C"/>
    <w:rsid w:val="00107E6C"/>
    <w:rsid w:val="001101FB"/>
    <w:rsid w:val="00111123"/>
    <w:rsid w:val="00111211"/>
    <w:rsid w:val="00117215"/>
    <w:rsid w:val="00124386"/>
    <w:rsid w:val="001248FE"/>
    <w:rsid w:val="001348A3"/>
    <w:rsid w:val="00137447"/>
    <w:rsid w:val="001502BF"/>
    <w:rsid w:val="00153EC8"/>
    <w:rsid w:val="001611D2"/>
    <w:rsid w:val="001618F4"/>
    <w:rsid w:val="001674D1"/>
    <w:rsid w:val="00167B99"/>
    <w:rsid w:val="001830FA"/>
    <w:rsid w:val="001915AE"/>
    <w:rsid w:val="001954E7"/>
    <w:rsid w:val="00196375"/>
    <w:rsid w:val="001A1949"/>
    <w:rsid w:val="001C1F8F"/>
    <w:rsid w:val="001D6B22"/>
    <w:rsid w:val="001E2E73"/>
    <w:rsid w:val="001E4DF9"/>
    <w:rsid w:val="001F70D4"/>
    <w:rsid w:val="0020249C"/>
    <w:rsid w:val="00203949"/>
    <w:rsid w:val="002135EE"/>
    <w:rsid w:val="00233E8B"/>
    <w:rsid w:val="0023613A"/>
    <w:rsid w:val="00237989"/>
    <w:rsid w:val="00241BD6"/>
    <w:rsid w:val="00241D56"/>
    <w:rsid w:val="00244E35"/>
    <w:rsid w:val="002535BD"/>
    <w:rsid w:val="00255A07"/>
    <w:rsid w:val="00255D67"/>
    <w:rsid w:val="00266082"/>
    <w:rsid w:val="00270EEA"/>
    <w:rsid w:val="00275943"/>
    <w:rsid w:val="00276B28"/>
    <w:rsid w:val="002916BD"/>
    <w:rsid w:val="00295C59"/>
    <w:rsid w:val="002A300C"/>
    <w:rsid w:val="002A739D"/>
    <w:rsid w:val="002A7691"/>
    <w:rsid w:val="002A7849"/>
    <w:rsid w:val="002B52E9"/>
    <w:rsid w:val="002B5E52"/>
    <w:rsid w:val="002C7C70"/>
    <w:rsid w:val="002F5854"/>
    <w:rsid w:val="0030317D"/>
    <w:rsid w:val="00304821"/>
    <w:rsid w:val="0030686A"/>
    <w:rsid w:val="00323CF4"/>
    <w:rsid w:val="00336142"/>
    <w:rsid w:val="00342ECA"/>
    <w:rsid w:val="00343FD6"/>
    <w:rsid w:val="003447B3"/>
    <w:rsid w:val="00344EDF"/>
    <w:rsid w:val="003469F0"/>
    <w:rsid w:val="00347E47"/>
    <w:rsid w:val="00374059"/>
    <w:rsid w:val="00384CFF"/>
    <w:rsid w:val="003921AC"/>
    <w:rsid w:val="0039254E"/>
    <w:rsid w:val="0039281E"/>
    <w:rsid w:val="00394B8B"/>
    <w:rsid w:val="003A28C9"/>
    <w:rsid w:val="003A2B74"/>
    <w:rsid w:val="003A6A89"/>
    <w:rsid w:val="003C1A8D"/>
    <w:rsid w:val="003D258C"/>
    <w:rsid w:val="003D73E5"/>
    <w:rsid w:val="003D74FE"/>
    <w:rsid w:val="003E3FB1"/>
    <w:rsid w:val="003E7C75"/>
    <w:rsid w:val="003F2487"/>
    <w:rsid w:val="00400C48"/>
    <w:rsid w:val="00405087"/>
    <w:rsid w:val="004272E4"/>
    <w:rsid w:val="00430C13"/>
    <w:rsid w:val="00431470"/>
    <w:rsid w:val="004332A2"/>
    <w:rsid w:val="00441A39"/>
    <w:rsid w:val="0045393E"/>
    <w:rsid w:val="004658F9"/>
    <w:rsid w:val="00465CBC"/>
    <w:rsid w:val="00481C61"/>
    <w:rsid w:val="004903B9"/>
    <w:rsid w:val="00490982"/>
    <w:rsid w:val="00493B20"/>
    <w:rsid w:val="004942A6"/>
    <w:rsid w:val="004A58B2"/>
    <w:rsid w:val="004B41B1"/>
    <w:rsid w:val="004C1C38"/>
    <w:rsid w:val="004C4048"/>
    <w:rsid w:val="004D2BB4"/>
    <w:rsid w:val="004E151F"/>
    <w:rsid w:val="004E42FC"/>
    <w:rsid w:val="004E5E01"/>
    <w:rsid w:val="004E71FB"/>
    <w:rsid w:val="004F1E73"/>
    <w:rsid w:val="004F2A26"/>
    <w:rsid w:val="004F44B0"/>
    <w:rsid w:val="004F58DB"/>
    <w:rsid w:val="00510961"/>
    <w:rsid w:val="00517534"/>
    <w:rsid w:val="00522830"/>
    <w:rsid w:val="00532ECE"/>
    <w:rsid w:val="00534C27"/>
    <w:rsid w:val="0054329E"/>
    <w:rsid w:val="00543AAE"/>
    <w:rsid w:val="00547B3E"/>
    <w:rsid w:val="005615B5"/>
    <w:rsid w:val="00566EDB"/>
    <w:rsid w:val="00567958"/>
    <w:rsid w:val="00577509"/>
    <w:rsid w:val="0058342B"/>
    <w:rsid w:val="00587C18"/>
    <w:rsid w:val="005A2EDB"/>
    <w:rsid w:val="005A4E72"/>
    <w:rsid w:val="005B197D"/>
    <w:rsid w:val="005B6294"/>
    <w:rsid w:val="005C0A2C"/>
    <w:rsid w:val="005D2302"/>
    <w:rsid w:val="005D3497"/>
    <w:rsid w:val="005E7F27"/>
    <w:rsid w:val="005F039D"/>
    <w:rsid w:val="005F0501"/>
    <w:rsid w:val="005F3876"/>
    <w:rsid w:val="005F5B39"/>
    <w:rsid w:val="0060315D"/>
    <w:rsid w:val="006066E6"/>
    <w:rsid w:val="00606CAB"/>
    <w:rsid w:val="00620CFD"/>
    <w:rsid w:val="0062431B"/>
    <w:rsid w:val="00630F98"/>
    <w:rsid w:val="0064354D"/>
    <w:rsid w:val="0068128D"/>
    <w:rsid w:val="006842CD"/>
    <w:rsid w:val="006A27FC"/>
    <w:rsid w:val="006A69E8"/>
    <w:rsid w:val="006B2D70"/>
    <w:rsid w:val="006C1E67"/>
    <w:rsid w:val="006C4662"/>
    <w:rsid w:val="006C76AA"/>
    <w:rsid w:val="006E74D5"/>
    <w:rsid w:val="006F0C6F"/>
    <w:rsid w:val="006F42B0"/>
    <w:rsid w:val="006F488A"/>
    <w:rsid w:val="00701164"/>
    <w:rsid w:val="0071646B"/>
    <w:rsid w:val="00725A85"/>
    <w:rsid w:val="00735982"/>
    <w:rsid w:val="00736FEF"/>
    <w:rsid w:val="0074569D"/>
    <w:rsid w:val="00746659"/>
    <w:rsid w:val="007474CD"/>
    <w:rsid w:val="007534F3"/>
    <w:rsid w:val="0075476B"/>
    <w:rsid w:val="0075558D"/>
    <w:rsid w:val="00756A4F"/>
    <w:rsid w:val="00757D0F"/>
    <w:rsid w:val="00760CCB"/>
    <w:rsid w:val="00763FA5"/>
    <w:rsid w:val="00775696"/>
    <w:rsid w:val="00775A21"/>
    <w:rsid w:val="00775FE3"/>
    <w:rsid w:val="00780AD0"/>
    <w:rsid w:val="00783BE4"/>
    <w:rsid w:val="00786D67"/>
    <w:rsid w:val="007953F0"/>
    <w:rsid w:val="007A2293"/>
    <w:rsid w:val="007A2CB7"/>
    <w:rsid w:val="007A7CAE"/>
    <w:rsid w:val="007B0194"/>
    <w:rsid w:val="007B3CA0"/>
    <w:rsid w:val="007B6149"/>
    <w:rsid w:val="007D19BA"/>
    <w:rsid w:val="007E0658"/>
    <w:rsid w:val="007E23A2"/>
    <w:rsid w:val="007E5C31"/>
    <w:rsid w:val="007E7A7C"/>
    <w:rsid w:val="00804223"/>
    <w:rsid w:val="00805A8E"/>
    <w:rsid w:val="00805BCB"/>
    <w:rsid w:val="008116A8"/>
    <w:rsid w:val="00813497"/>
    <w:rsid w:val="00833FF1"/>
    <w:rsid w:val="00836CE9"/>
    <w:rsid w:val="00836DC1"/>
    <w:rsid w:val="00842B3D"/>
    <w:rsid w:val="008617E4"/>
    <w:rsid w:val="00866B27"/>
    <w:rsid w:val="008712F0"/>
    <w:rsid w:val="00876B66"/>
    <w:rsid w:val="00880494"/>
    <w:rsid w:val="0088158E"/>
    <w:rsid w:val="0088298F"/>
    <w:rsid w:val="008A10F0"/>
    <w:rsid w:val="008B4F26"/>
    <w:rsid w:val="008C235E"/>
    <w:rsid w:val="008D6FC6"/>
    <w:rsid w:val="008E6C22"/>
    <w:rsid w:val="00901F84"/>
    <w:rsid w:val="00905A3A"/>
    <w:rsid w:val="00915746"/>
    <w:rsid w:val="009224FC"/>
    <w:rsid w:val="0096563A"/>
    <w:rsid w:val="0097754E"/>
    <w:rsid w:val="00997FF9"/>
    <w:rsid w:val="009B02FB"/>
    <w:rsid w:val="009B0E61"/>
    <w:rsid w:val="009B271E"/>
    <w:rsid w:val="009D78B6"/>
    <w:rsid w:val="009E2FF4"/>
    <w:rsid w:val="009E7CC6"/>
    <w:rsid w:val="00A01F95"/>
    <w:rsid w:val="00A17CF2"/>
    <w:rsid w:val="00A2267D"/>
    <w:rsid w:val="00A330D4"/>
    <w:rsid w:val="00A500F8"/>
    <w:rsid w:val="00A57E50"/>
    <w:rsid w:val="00A77B82"/>
    <w:rsid w:val="00A81518"/>
    <w:rsid w:val="00A84387"/>
    <w:rsid w:val="00A938BF"/>
    <w:rsid w:val="00A94185"/>
    <w:rsid w:val="00A9533B"/>
    <w:rsid w:val="00A95BBD"/>
    <w:rsid w:val="00A97FBF"/>
    <w:rsid w:val="00AB6711"/>
    <w:rsid w:val="00AC2188"/>
    <w:rsid w:val="00AE4298"/>
    <w:rsid w:val="00AE42FE"/>
    <w:rsid w:val="00AF2091"/>
    <w:rsid w:val="00AF6164"/>
    <w:rsid w:val="00B02399"/>
    <w:rsid w:val="00B03860"/>
    <w:rsid w:val="00B07F64"/>
    <w:rsid w:val="00B12404"/>
    <w:rsid w:val="00B22E51"/>
    <w:rsid w:val="00B257CA"/>
    <w:rsid w:val="00B26753"/>
    <w:rsid w:val="00B26FF4"/>
    <w:rsid w:val="00B3748E"/>
    <w:rsid w:val="00B40046"/>
    <w:rsid w:val="00B65995"/>
    <w:rsid w:val="00B7199B"/>
    <w:rsid w:val="00B72E48"/>
    <w:rsid w:val="00B8410F"/>
    <w:rsid w:val="00B85EBF"/>
    <w:rsid w:val="00BA3064"/>
    <w:rsid w:val="00BC342C"/>
    <w:rsid w:val="00BC7E86"/>
    <w:rsid w:val="00BD350C"/>
    <w:rsid w:val="00BE0AC8"/>
    <w:rsid w:val="00BF0329"/>
    <w:rsid w:val="00BF294B"/>
    <w:rsid w:val="00C020C7"/>
    <w:rsid w:val="00C10AC7"/>
    <w:rsid w:val="00C175D1"/>
    <w:rsid w:val="00C209A3"/>
    <w:rsid w:val="00C25F81"/>
    <w:rsid w:val="00C36D90"/>
    <w:rsid w:val="00C74A57"/>
    <w:rsid w:val="00C765DD"/>
    <w:rsid w:val="00C775D6"/>
    <w:rsid w:val="00C77E8D"/>
    <w:rsid w:val="00C8220D"/>
    <w:rsid w:val="00C827AE"/>
    <w:rsid w:val="00C83A94"/>
    <w:rsid w:val="00C87BF4"/>
    <w:rsid w:val="00C90565"/>
    <w:rsid w:val="00C912A1"/>
    <w:rsid w:val="00C934A5"/>
    <w:rsid w:val="00CB058C"/>
    <w:rsid w:val="00CB26CB"/>
    <w:rsid w:val="00CB4318"/>
    <w:rsid w:val="00CC3B68"/>
    <w:rsid w:val="00CC66B2"/>
    <w:rsid w:val="00CE710B"/>
    <w:rsid w:val="00CE73FD"/>
    <w:rsid w:val="00CF7815"/>
    <w:rsid w:val="00D0145C"/>
    <w:rsid w:val="00D102B8"/>
    <w:rsid w:val="00D14A8D"/>
    <w:rsid w:val="00D224E3"/>
    <w:rsid w:val="00D25763"/>
    <w:rsid w:val="00D308EB"/>
    <w:rsid w:val="00D328AA"/>
    <w:rsid w:val="00D42705"/>
    <w:rsid w:val="00D51300"/>
    <w:rsid w:val="00D6099D"/>
    <w:rsid w:val="00D77E27"/>
    <w:rsid w:val="00D8100F"/>
    <w:rsid w:val="00D81038"/>
    <w:rsid w:val="00D81A3D"/>
    <w:rsid w:val="00D83254"/>
    <w:rsid w:val="00D851D0"/>
    <w:rsid w:val="00D95C3E"/>
    <w:rsid w:val="00DA1067"/>
    <w:rsid w:val="00DA2027"/>
    <w:rsid w:val="00DA63AA"/>
    <w:rsid w:val="00DB3FEA"/>
    <w:rsid w:val="00DC2233"/>
    <w:rsid w:val="00DC2E2F"/>
    <w:rsid w:val="00DC3954"/>
    <w:rsid w:val="00DC3E0F"/>
    <w:rsid w:val="00DD0E5A"/>
    <w:rsid w:val="00DD7642"/>
    <w:rsid w:val="00DE41AC"/>
    <w:rsid w:val="00DE5C02"/>
    <w:rsid w:val="00DE6349"/>
    <w:rsid w:val="00DF5ACE"/>
    <w:rsid w:val="00E0791C"/>
    <w:rsid w:val="00E26B85"/>
    <w:rsid w:val="00E26F72"/>
    <w:rsid w:val="00E32B8F"/>
    <w:rsid w:val="00E45ACC"/>
    <w:rsid w:val="00E45C68"/>
    <w:rsid w:val="00E56D78"/>
    <w:rsid w:val="00E64D4E"/>
    <w:rsid w:val="00E71A43"/>
    <w:rsid w:val="00E90944"/>
    <w:rsid w:val="00EA016C"/>
    <w:rsid w:val="00EA04B6"/>
    <w:rsid w:val="00EA2D2C"/>
    <w:rsid w:val="00EA5C4E"/>
    <w:rsid w:val="00EB45EF"/>
    <w:rsid w:val="00EC31D2"/>
    <w:rsid w:val="00EC74A5"/>
    <w:rsid w:val="00ED1772"/>
    <w:rsid w:val="00ED7BB6"/>
    <w:rsid w:val="00ED7D25"/>
    <w:rsid w:val="00EF0532"/>
    <w:rsid w:val="00EF36FB"/>
    <w:rsid w:val="00EF407F"/>
    <w:rsid w:val="00EF5964"/>
    <w:rsid w:val="00F03CA1"/>
    <w:rsid w:val="00F0757C"/>
    <w:rsid w:val="00F12922"/>
    <w:rsid w:val="00F14BA2"/>
    <w:rsid w:val="00F1586C"/>
    <w:rsid w:val="00F17AE9"/>
    <w:rsid w:val="00F318DC"/>
    <w:rsid w:val="00F3569D"/>
    <w:rsid w:val="00F35FE4"/>
    <w:rsid w:val="00F40546"/>
    <w:rsid w:val="00F43A3D"/>
    <w:rsid w:val="00F56589"/>
    <w:rsid w:val="00F62480"/>
    <w:rsid w:val="00F63465"/>
    <w:rsid w:val="00F8057B"/>
    <w:rsid w:val="00F813ED"/>
    <w:rsid w:val="00FA145A"/>
    <w:rsid w:val="00FB667E"/>
    <w:rsid w:val="00FD0972"/>
    <w:rsid w:val="00FD4EA8"/>
    <w:rsid w:val="00FE0703"/>
    <w:rsid w:val="00FE1679"/>
    <w:rsid w:val="00FF4C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53A90"/>
  <w15:docId w15:val="{9A9926B6-AA89-4508-B3A4-6622A5B1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3875"/>
    <w:rPr>
      <w:lang w:eastAsia="en-US"/>
    </w:rPr>
  </w:style>
  <w:style w:type="paragraph" w:styleId="Titolo1">
    <w:name w:val="heading 1"/>
    <w:basedOn w:val="Normale"/>
    <w:next w:val="Normale"/>
    <w:link w:val="Titolo1Carattere"/>
    <w:uiPriority w:val="9"/>
    <w:qFormat/>
    <w:rsid w:val="00217C01"/>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unhideWhenUsed/>
    <w:qFormat/>
    <w:rsid w:val="0009278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itolo3">
    <w:name w:val="heading 3"/>
    <w:basedOn w:val="Normale"/>
    <w:next w:val="Normale"/>
    <w:link w:val="Titolo3Carattere"/>
    <w:uiPriority w:val="9"/>
    <w:unhideWhenUsed/>
    <w:qFormat/>
    <w:rsid w:val="00092789"/>
    <w:pPr>
      <w:keepNext/>
      <w:numPr>
        <w:ilvl w:val="2"/>
        <w:numId w:val="1"/>
      </w:numPr>
      <w:suppressAutoHyphens/>
      <w:spacing w:before="240" w:after="60"/>
      <w:outlineLvl w:val="2"/>
    </w:pPr>
    <w:rPr>
      <w:rFonts w:ascii="Calibri Light" w:eastAsia="Times New Roman" w:hAnsi="Calibri Light"/>
      <w:b/>
      <w:bCs/>
      <w:sz w:val="26"/>
      <w:szCs w:val="26"/>
      <w:lang w:eastAsia="zh-CN"/>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CB3875"/>
    <w:pPr>
      <w:ind w:left="720"/>
      <w:contextualSpacing/>
    </w:pPr>
  </w:style>
  <w:style w:type="paragraph" w:customStyle="1" w:styleId="Default">
    <w:name w:val="Default"/>
    <w:rsid w:val="004A3739"/>
    <w:pPr>
      <w:autoSpaceDE w:val="0"/>
      <w:autoSpaceDN w:val="0"/>
      <w:adjustRightInd w:val="0"/>
    </w:pPr>
    <w:rPr>
      <w:rFonts w:ascii="Verdana" w:hAnsi="Verdana" w:cs="Verdana"/>
      <w:color w:val="000000"/>
      <w:sz w:val="24"/>
      <w:szCs w:val="24"/>
      <w:lang w:eastAsia="en-US"/>
    </w:rPr>
  </w:style>
  <w:style w:type="paragraph" w:customStyle="1" w:styleId="Titolosommario1">
    <w:name w:val="Titolo sommario1"/>
    <w:basedOn w:val="Titolo1"/>
    <w:next w:val="Normale"/>
    <w:uiPriority w:val="39"/>
    <w:unhideWhenUsed/>
    <w:qFormat/>
    <w:rsid w:val="00217C01"/>
    <w:pPr>
      <w:outlineLvl w:val="9"/>
    </w:pPr>
    <w:rPr>
      <w:rFonts w:eastAsia="MS Gothic"/>
      <w:lang w:val="x-none" w:eastAsia="x-none"/>
    </w:rPr>
  </w:style>
  <w:style w:type="paragraph" w:styleId="Sommario1">
    <w:name w:val="toc 1"/>
    <w:basedOn w:val="Normale"/>
    <w:next w:val="Normale"/>
    <w:autoRedefine/>
    <w:unhideWhenUsed/>
    <w:rsid w:val="00217C01"/>
    <w:pPr>
      <w:spacing w:after="100"/>
    </w:pPr>
  </w:style>
  <w:style w:type="character" w:styleId="Collegamentoipertestuale">
    <w:name w:val="Hyperlink"/>
    <w:unhideWhenUsed/>
    <w:rsid w:val="00217C01"/>
    <w:rPr>
      <w:color w:val="0000FF"/>
      <w:u w:val="single"/>
    </w:rPr>
  </w:style>
  <w:style w:type="paragraph" w:styleId="Sommario2">
    <w:name w:val="toc 2"/>
    <w:basedOn w:val="Normale"/>
    <w:next w:val="Normale"/>
    <w:autoRedefine/>
    <w:unhideWhenUsed/>
    <w:rsid w:val="006B19E2"/>
    <w:pPr>
      <w:tabs>
        <w:tab w:val="right" w:leader="dot" w:pos="9628"/>
      </w:tabs>
      <w:spacing w:after="100"/>
      <w:ind w:left="220"/>
    </w:pPr>
    <w:rPr>
      <w:smallCaps/>
      <w:noProof/>
      <w:color w:val="245794"/>
    </w:rPr>
  </w:style>
  <w:style w:type="character" w:customStyle="1" w:styleId="Titolo1Carattere">
    <w:name w:val="Titolo 1 Carattere"/>
    <w:link w:val="Titolo1"/>
    <w:rsid w:val="00217C01"/>
    <w:rPr>
      <w:rFonts w:ascii="Cambria" w:eastAsia="Times New Roman" w:hAnsi="Cambria" w:cs="Times New Roman"/>
      <w:b/>
      <w:bCs/>
      <w:color w:val="365F91"/>
      <w:sz w:val="28"/>
      <w:szCs w:val="28"/>
    </w:rPr>
  </w:style>
  <w:style w:type="table" w:styleId="Grigliatabella">
    <w:name w:val="Table Grid"/>
    <w:basedOn w:val="Tabellanormale"/>
    <w:uiPriority w:val="39"/>
    <w:rsid w:val="00F8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AF69AA"/>
    <w:pPr>
      <w:tabs>
        <w:tab w:val="center" w:pos="4819"/>
        <w:tab w:val="right" w:pos="9638"/>
      </w:tabs>
      <w:spacing w:after="0" w:line="240" w:lineRule="auto"/>
    </w:pPr>
  </w:style>
  <w:style w:type="character" w:customStyle="1" w:styleId="IntestazioneCarattere">
    <w:name w:val="Intestazione Carattere"/>
    <w:link w:val="Intestazione"/>
    <w:rsid w:val="00AF69AA"/>
    <w:rPr>
      <w:rFonts w:ascii="Calibri" w:eastAsia="Calibri" w:hAnsi="Calibri" w:cs="Times New Roman"/>
    </w:rPr>
  </w:style>
  <w:style w:type="paragraph" w:styleId="Pidipagina">
    <w:name w:val="footer"/>
    <w:basedOn w:val="Normale"/>
    <w:link w:val="PidipaginaCarattere"/>
    <w:unhideWhenUsed/>
    <w:rsid w:val="00AF69AA"/>
    <w:pPr>
      <w:tabs>
        <w:tab w:val="center" w:pos="4819"/>
        <w:tab w:val="right" w:pos="9638"/>
      </w:tabs>
      <w:spacing w:after="0" w:line="240" w:lineRule="auto"/>
    </w:pPr>
  </w:style>
  <w:style w:type="character" w:customStyle="1" w:styleId="PidipaginaCarattere">
    <w:name w:val="Piè di pagina Carattere"/>
    <w:link w:val="Pidipagina"/>
    <w:rsid w:val="00AF69AA"/>
    <w:rPr>
      <w:rFonts w:ascii="Calibri" w:eastAsia="Calibri" w:hAnsi="Calibri" w:cs="Times New Roman"/>
    </w:rPr>
  </w:style>
  <w:style w:type="paragraph" w:styleId="Testofumetto">
    <w:name w:val="Balloon Text"/>
    <w:basedOn w:val="Normale"/>
    <w:link w:val="TestofumettoCarattere"/>
    <w:unhideWhenUsed/>
    <w:rsid w:val="00AF69AA"/>
    <w:pPr>
      <w:spacing w:after="0" w:line="240" w:lineRule="auto"/>
    </w:pPr>
    <w:rPr>
      <w:rFonts w:ascii="Tahoma" w:hAnsi="Tahoma" w:cs="Tahoma"/>
      <w:sz w:val="16"/>
      <w:szCs w:val="16"/>
    </w:rPr>
  </w:style>
  <w:style w:type="character" w:customStyle="1" w:styleId="TestofumettoCarattere">
    <w:name w:val="Testo fumetto Carattere"/>
    <w:link w:val="Testofumetto"/>
    <w:rsid w:val="00AF69AA"/>
    <w:rPr>
      <w:rFonts w:ascii="Tahoma" w:eastAsia="Calibri" w:hAnsi="Tahoma" w:cs="Tahoma"/>
      <w:sz w:val="16"/>
      <w:szCs w:val="16"/>
    </w:rPr>
  </w:style>
  <w:style w:type="paragraph" w:customStyle="1" w:styleId="Regione">
    <w:name w:val="Regione"/>
    <w:basedOn w:val="Normale"/>
    <w:rsid w:val="00E432D1"/>
    <w:pPr>
      <w:suppressAutoHyphens/>
      <w:ind w:right="4202" w:firstLine="708"/>
      <w:jc w:val="center"/>
    </w:pPr>
    <w:rPr>
      <w:rFonts w:ascii="Arial" w:hAnsi="Arial" w:cs="Arial"/>
      <w:i/>
      <w:sz w:val="48"/>
      <w:szCs w:val="20"/>
      <w:lang w:eastAsia="zh-CN"/>
    </w:rPr>
  </w:style>
  <w:style w:type="paragraph" w:styleId="Puntoelenco">
    <w:name w:val="List Bullet"/>
    <w:basedOn w:val="Normale"/>
    <w:uiPriority w:val="99"/>
    <w:unhideWhenUsed/>
    <w:rsid w:val="001E3170"/>
    <w:pPr>
      <w:numPr>
        <w:numId w:val="2"/>
      </w:numPr>
      <w:contextualSpacing/>
    </w:pPr>
  </w:style>
  <w:style w:type="paragraph" w:customStyle="1" w:styleId="Guida2">
    <w:name w:val="Guida2"/>
    <w:basedOn w:val="Default"/>
    <w:qFormat/>
    <w:rsid w:val="00406A0C"/>
    <w:pPr>
      <w:numPr>
        <w:ilvl w:val="1"/>
        <w:numId w:val="3"/>
      </w:numPr>
      <w:spacing w:before="360" w:after="120"/>
    </w:pPr>
    <w:rPr>
      <w:rFonts w:ascii="Calibri" w:hAnsi="Calibri" w:cs="Calibri"/>
      <w:b/>
      <w:color w:val="244061"/>
      <w:sz w:val="30"/>
      <w:szCs w:val="30"/>
    </w:rPr>
  </w:style>
  <w:style w:type="paragraph" w:styleId="Testonotaapidipagina">
    <w:name w:val="footnote text"/>
    <w:basedOn w:val="Normale"/>
    <w:link w:val="TestonotaapidipaginaCarattere"/>
    <w:unhideWhenUsed/>
    <w:rsid w:val="00A97485"/>
    <w:pPr>
      <w:spacing w:after="0" w:line="240" w:lineRule="auto"/>
    </w:pPr>
    <w:rPr>
      <w:sz w:val="20"/>
      <w:szCs w:val="20"/>
    </w:rPr>
  </w:style>
  <w:style w:type="character" w:customStyle="1" w:styleId="TestonotaapidipaginaCarattere">
    <w:name w:val="Testo nota a piè di pagina Carattere"/>
    <w:link w:val="Testonotaapidipagina"/>
    <w:rsid w:val="00A97485"/>
    <w:rPr>
      <w:rFonts w:ascii="Calibri" w:eastAsia="Calibri" w:hAnsi="Calibri" w:cs="Times New Roman"/>
      <w:sz w:val="20"/>
      <w:szCs w:val="20"/>
    </w:rPr>
  </w:style>
  <w:style w:type="character" w:styleId="Rimandonotaapidipagina">
    <w:name w:val="footnote reference"/>
    <w:unhideWhenUsed/>
    <w:rsid w:val="00A97485"/>
    <w:rPr>
      <w:vertAlign w:val="superscript"/>
    </w:rPr>
  </w:style>
  <w:style w:type="paragraph" w:styleId="NormaleWeb">
    <w:name w:val="Normal (Web)"/>
    <w:basedOn w:val="Normale"/>
    <w:uiPriority w:val="99"/>
    <w:unhideWhenUsed/>
    <w:rsid w:val="004E1AAA"/>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uiPriority w:val="99"/>
    <w:semiHidden/>
    <w:unhideWhenUsed/>
    <w:rsid w:val="00C22475"/>
    <w:rPr>
      <w:color w:val="919191" w:themeColor="followedHyperlink"/>
      <w:u w:val="single"/>
    </w:rPr>
  </w:style>
  <w:style w:type="character" w:customStyle="1" w:styleId="Titolo2Carattere">
    <w:name w:val="Titolo 2 Carattere"/>
    <w:basedOn w:val="Carpredefinitoparagrafo"/>
    <w:link w:val="Titolo2"/>
    <w:rsid w:val="00092789"/>
    <w:rPr>
      <w:rFonts w:asciiTheme="majorHAnsi" w:eastAsiaTheme="majorEastAsia" w:hAnsiTheme="majorHAnsi" w:cstheme="majorBidi"/>
      <w:color w:val="A5A5A5" w:themeColor="accent1" w:themeShade="BF"/>
      <w:sz w:val="26"/>
      <w:szCs w:val="26"/>
      <w:lang w:eastAsia="en-US"/>
    </w:rPr>
  </w:style>
  <w:style w:type="character" w:customStyle="1" w:styleId="Titolo3Carattere">
    <w:name w:val="Titolo 3 Carattere"/>
    <w:basedOn w:val="Carpredefinitoparagrafo"/>
    <w:link w:val="Titolo3"/>
    <w:uiPriority w:val="9"/>
    <w:rsid w:val="00092789"/>
    <w:rPr>
      <w:rFonts w:ascii="Calibri Light" w:eastAsia="Times New Roman" w:hAnsi="Calibri Light"/>
      <w:b/>
      <w:bCs/>
      <w:sz w:val="26"/>
      <w:szCs w:val="26"/>
      <w:lang w:eastAsia="zh-CN"/>
    </w:rPr>
  </w:style>
  <w:style w:type="character" w:customStyle="1" w:styleId="WW8Num1z0">
    <w:name w:val="WW8Num1z0"/>
    <w:rsid w:val="00092789"/>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style>
  <w:style w:type="character" w:customStyle="1" w:styleId="WW8Num1z1">
    <w:name w:val="WW8Num1z1"/>
    <w:rsid w:val="00092789"/>
    <w:rPr>
      <w:color w:val="1F497D"/>
    </w:rPr>
  </w:style>
  <w:style w:type="character" w:customStyle="1" w:styleId="WW8Num1z2">
    <w:name w:val="WW8Num1z2"/>
    <w:rsid w:val="00092789"/>
    <w:rPr>
      <w:shd w:val="clear" w:color="auto" w:fill="FFFF00"/>
    </w:rPr>
  </w:style>
  <w:style w:type="character" w:customStyle="1" w:styleId="WW8Num1z3">
    <w:name w:val="WW8Num1z3"/>
    <w:rsid w:val="00092789"/>
  </w:style>
  <w:style w:type="character" w:customStyle="1" w:styleId="WW8Num1z4">
    <w:name w:val="WW8Num1z4"/>
    <w:rsid w:val="00092789"/>
  </w:style>
  <w:style w:type="character" w:customStyle="1" w:styleId="WW8Num1z5">
    <w:name w:val="WW8Num1z5"/>
    <w:rsid w:val="00092789"/>
  </w:style>
  <w:style w:type="character" w:customStyle="1" w:styleId="WW8Num1z6">
    <w:name w:val="WW8Num1z6"/>
    <w:rsid w:val="00092789"/>
  </w:style>
  <w:style w:type="character" w:customStyle="1" w:styleId="WW8Num1z7">
    <w:name w:val="WW8Num1z7"/>
    <w:rsid w:val="00092789"/>
  </w:style>
  <w:style w:type="character" w:customStyle="1" w:styleId="WW8Num1z8">
    <w:name w:val="WW8Num1z8"/>
    <w:rsid w:val="00092789"/>
  </w:style>
  <w:style w:type="character" w:customStyle="1" w:styleId="WW8Num2z0">
    <w:name w:val="WW8Num2z0"/>
    <w:rsid w:val="00092789"/>
    <w:rPr>
      <w:rFonts w:ascii="Calibri" w:hAnsi="Calibri" w:cs="Calibri"/>
      <w:b/>
      <w:color w:val="1F497D"/>
      <w:sz w:val="22"/>
      <w:szCs w:val="22"/>
      <w:shd w:val="clear" w:color="auto" w:fill="FFFF00"/>
    </w:rPr>
  </w:style>
  <w:style w:type="character" w:customStyle="1" w:styleId="WW8Num2z1">
    <w:name w:val="WW8Num2z1"/>
    <w:rsid w:val="00092789"/>
  </w:style>
  <w:style w:type="character" w:customStyle="1" w:styleId="WW8Num2z2">
    <w:name w:val="WW8Num2z2"/>
    <w:rsid w:val="00092789"/>
    <w:rPr>
      <w:shd w:val="clear" w:color="auto" w:fill="FFFF00"/>
    </w:rPr>
  </w:style>
  <w:style w:type="character" w:customStyle="1" w:styleId="WW8Num2z3">
    <w:name w:val="WW8Num2z3"/>
    <w:rsid w:val="00092789"/>
  </w:style>
  <w:style w:type="character" w:customStyle="1" w:styleId="WW8Num2z4">
    <w:name w:val="WW8Num2z4"/>
    <w:rsid w:val="00092789"/>
  </w:style>
  <w:style w:type="character" w:customStyle="1" w:styleId="WW8Num2z5">
    <w:name w:val="WW8Num2z5"/>
    <w:rsid w:val="00092789"/>
  </w:style>
  <w:style w:type="character" w:customStyle="1" w:styleId="WW8Num2z6">
    <w:name w:val="WW8Num2z6"/>
    <w:rsid w:val="00092789"/>
  </w:style>
  <w:style w:type="character" w:customStyle="1" w:styleId="WW8Num2z7">
    <w:name w:val="WW8Num2z7"/>
    <w:rsid w:val="00092789"/>
  </w:style>
  <w:style w:type="character" w:customStyle="1" w:styleId="WW8Num2z8">
    <w:name w:val="WW8Num2z8"/>
    <w:rsid w:val="00092789"/>
  </w:style>
  <w:style w:type="character" w:customStyle="1" w:styleId="WW8Num3z0">
    <w:name w:val="WW8Num3z0"/>
    <w:rsid w:val="00092789"/>
    <w:rPr>
      <w:rFonts w:ascii="Wingdings" w:hAnsi="Wingdings" w:cs="Wingdings"/>
      <w:sz w:val="22"/>
      <w:szCs w:val="22"/>
    </w:rPr>
  </w:style>
  <w:style w:type="character" w:customStyle="1" w:styleId="WW8Num4z0">
    <w:name w:val="WW8Num4z0"/>
    <w:rsid w:val="00092789"/>
    <w:rPr>
      <w:rFonts w:ascii="Wingdings" w:hAnsi="Wingdings" w:cs="Wingdings"/>
      <w:color w:val="C00000"/>
      <w:sz w:val="22"/>
      <w:szCs w:val="22"/>
    </w:rPr>
  </w:style>
  <w:style w:type="character" w:customStyle="1" w:styleId="WW8Num5z0">
    <w:name w:val="WW8Num5z0"/>
    <w:rsid w:val="00092789"/>
    <w:rPr>
      <w:rFonts w:ascii="Wingdings" w:hAnsi="Wingdings" w:cs="Wingdings"/>
      <w:color w:val="auto"/>
      <w:sz w:val="22"/>
      <w:szCs w:val="22"/>
      <w:lang w:val="it-IT"/>
    </w:rPr>
  </w:style>
  <w:style w:type="character" w:customStyle="1" w:styleId="WW8Num6z0">
    <w:name w:val="WW8Num6z0"/>
    <w:rsid w:val="00092789"/>
    <w:rPr>
      <w:rFonts w:ascii="Wingdings" w:hAnsi="Wingdings" w:cs="Wingdings"/>
      <w:color w:val="auto"/>
      <w:sz w:val="22"/>
      <w:szCs w:val="22"/>
      <w:lang w:val="it-IT"/>
    </w:rPr>
  </w:style>
  <w:style w:type="character" w:customStyle="1" w:styleId="WW8Num7z0">
    <w:name w:val="WW8Num7z0"/>
    <w:rsid w:val="00092789"/>
    <w:rPr>
      <w:rFonts w:ascii="Wingdings" w:hAnsi="Wingdings" w:cs="Wingdings"/>
      <w:sz w:val="22"/>
      <w:szCs w:val="22"/>
      <w:shd w:val="clear" w:color="auto" w:fill="FFFF00"/>
      <w:lang w:val="it-IT"/>
    </w:rPr>
  </w:style>
  <w:style w:type="character" w:customStyle="1" w:styleId="WW8Num8z0">
    <w:name w:val="WW8Num8z0"/>
    <w:rsid w:val="00092789"/>
    <w:rPr>
      <w:rFonts w:ascii="Wingdings" w:hAnsi="Wingdings" w:cs="Wingdings"/>
      <w:color w:val="1F497D"/>
      <w:lang w:val="it-IT"/>
    </w:rPr>
  </w:style>
  <w:style w:type="character" w:customStyle="1" w:styleId="WW8Num9z0">
    <w:name w:val="WW8Num9z0"/>
    <w:rsid w:val="00092789"/>
    <w:rPr>
      <w:rFonts w:ascii="Wingdings" w:hAnsi="Wingdings" w:cs="Wingdings"/>
      <w:color w:val="1F497D"/>
      <w:sz w:val="22"/>
      <w:szCs w:val="22"/>
    </w:rPr>
  </w:style>
  <w:style w:type="character" w:customStyle="1" w:styleId="WW8Num10z0">
    <w:name w:val="WW8Num10z0"/>
    <w:rsid w:val="00092789"/>
    <w:rPr>
      <w:rFonts w:ascii="Wingdings" w:hAnsi="Wingdings" w:cs="Wingdings"/>
    </w:rPr>
  </w:style>
  <w:style w:type="character" w:customStyle="1" w:styleId="WW8Num11z0">
    <w:name w:val="WW8Num11z0"/>
    <w:rsid w:val="00092789"/>
    <w:rPr>
      <w:rFonts w:ascii="Wingdings" w:hAnsi="Wingdings" w:cs="Wingdings"/>
      <w:shd w:val="clear" w:color="auto" w:fill="00FFFF"/>
    </w:rPr>
  </w:style>
  <w:style w:type="character" w:customStyle="1" w:styleId="WW8Num12z0">
    <w:name w:val="WW8Num12z0"/>
    <w:rsid w:val="00092789"/>
    <w:rPr>
      <w:rFonts w:ascii="Wingdings" w:eastAsia="Times New Roman" w:hAnsi="Wingdings" w:cs="Wingdings"/>
      <w:color w:val="1F497D"/>
      <w:sz w:val="22"/>
      <w:szCs w:val="22"/>
      <w:lang w:eastAsia="en-US" w:bidi="ar-SA"/>
    </w:rPr>
  </w:style>
  <w:style w:type="character" w:customStyle="1" w:styleId="WW8Num13z0">
    <w:name w:val="WW8Num13z0"/>
    <w:rsid w:val="00092789"/>
    <w:rPr>
      <w:rFonts w:ascii="Wingdings" w:eastAsia="Calibri" w:hAnsi="Wingdings" w:cs="Wingdings"/>
      <w:color w:val="1F497D"/>
      <w:sz w:val="22"/>
      <w:szCs w:val="22"/>
      <w:lang w:eastAsia="en-US" w:bidi="ar-SA"/>
    </w:rPr>
  </w:style>
  <w:style w:type="character" w:customStyle="1" w:styleId="WW8Num14z0">
    <w:name w:val="WW8Num14z0"/>
    <w:rsid w:val="00092789"/>
    <w:rPr>
      <w:rFonts w:ascii="Wingdings" w:hAnsi="Wingdings" w:cs="Wingdings"/>
      <w:color w:val="1F497D"/>
    </w:rPr>
  </w:style>
  <w:style w:type="character" w:customStyle="1" w:styleId="WW8Num15z0">
    <w:name w:val="WW8Num15z0"/>
    <w:rsid w:val="00092789"/>
    <w:rPr>
      <w:rFonts w:ascii="Wingdings" w:hAnsi="Wingdings" w:cs="Wingdings"/>
      <w:color w:val="1F497D"/>
      <w:sz w:val="22"/>
      <w:szCs w:val="22"/>
    </w:rPr>
  </w:style>
  <w:style w:type="character" w:customStyle="1" w:styleId="WW8Num16z0">
    <w:name w:val="WW8Num16z0"/>
    <w:rsid w:val="00092789"/>
    <w:rPr>
      <w:rFonts w:ascii="Wingdings" w:hAnsi="Wingdings" w:cs="Wingdings"/>
      <w:sz w:val="22"/>
      <w:szCs w:val="22"/>
    </w:rPr>
  </w:style>
  <w:style w:type="character" w:customStyle="1" w:styleId="WW8Num17z0">
    <w:name w:val="WW8Num17z0"/>
    <w:rsid w:val="00092789"/>
    <w:rPr>
      <w:rFonts w:ascii="Wingdings" w:hAnsi="Wingdings" w:cs="Times New Roman"/>
      <w:color w:val="1F497D"/>
      <w:sz w:val="22"/>
      <w:szCs w:val="22"/>
    </w:rPr>
  </w:style>
  <w:style w:type="character" w:customStyle="1" w:styleId="WW8Num18z0">
    <w:name w:val="WW8Num18z0"/>
    <w:rsid w:val="00092789"/>
    <w:rPr>
      <w:rFonts w:ascii="Courier New" w:hAnsi="Courier New" w:cs="Wingdings"/>
      <w:color w:val="1F497D"/>
      <w:kern w:val="1"/>
      <w:sz w:val="22"/>
      <w:szCs w:val="22"/>
      <w:lang w:bidi="ar-SA"/>
    </w:rPr>
  </w:style>
  <w:style w:type="character" w:customStyle="1" w:styleId="WW8Num19z0">
    <w:name w:val="WW8Num19z0"/>
    <w:rsid w:val="00092789"/>
    <w:rPr>
      <w:rFonts w:ascii="Wingdings" w:hAnsi="Wingdings" w:cs="Garamond"/>
      <w:color w:val="1F497D"/>
      <w:spacing w:val="-2"/>
      <w:w w:val="100"/>
      <w:sz w:val="24"/>
      <w:szCs w:val="24"/>
    </w:rPr>
  </w:style>
  <w:style w:type="character" w:customStyle="1" w:styleId="WW8Num20z0">
    <w:name w:val="WW8Num20z0"/>
    <w:rsid w:val="00092789"/>
    <w:rPr>
      <w:rFonts w:ascii="Wingdings" w:hAnsi="Wingdings" w:cs="Wingdings"/>
      <w:sz w:val="22"/>
      <w:szCs w:val="22"/>
    </w:rPr>
  </w:style>
  <w:style w:type="character" w:customStyle="1" w:styleId="WW8Num21z0">
    <w:name w:val="WW8Num21z0"/>
    <w:rsid w:val="00092789"/>
    <w:rPr>
      <w:rFonts w:ascii="Wingdings" w:hAnsi="Wingdings" w:cs="Courier New"/>
      <w:sz w:val="22"/>
      <w:szCs w:val="22"/>
    </w:rPr>
  </w:style>
  <w:style w:type="character" w:customStyle="1" w:styleId="WW8Num22z0">
    <w:name w:val="WW8Num22z0"/>
    <w:rsid w:val="00092789"/>
    <w:rPr>
      <w:rFonts w:ascii="Wingdings" w:hAnsi="Wingdings" w:cs="Wingdings"/>
    </w:rPr>
  </w:style>
  <w:style w:type="character" w:customStyle="1" w:styleId="WW8Num22z1">
    <w:name w:val="WW8Num22z1"/>
    <w:rsid w:val="00092789"/>
    <w:rPr>
      <w:rFonts w:ascii="Courier New" w:hAnsi="Courier New" w:cs="Courier New"/>
    </w:rPr>
  </w:style>
  <w:style w:type="character" w:customStyle="1" w:styleId="WW8Num22z3">
    <w:name w:val="WW8Num22z3"/>
    <w:rsid w:val="00092789"/>
    <w:rPr>
      <w:rFonts w:ascii="Symbol" w:hAnsi="Symbol" w:cs="Symbol"/>
    </w:rPr>
  </w:style>
  <w:style w:type="character" w:customStyle="1" w:styleId="WW8Num23z0">
    <w:name w:val="WW8Num23z0"/>
    <w:rsid w:val="00092789"/>
  </w:style>
  <w:style w:type="character" w:customStyle="1" w:styleId="WW8Num23z1">
    <w:name w:val="WW8Num23z1"/>
    <w:rsid w:val="00092789"/>
  </w:style>
  <w:style w:type="character" w:customStyle="1" w:styleId="WW8Num23z2">
    <w:name w:val="WW8Num23z2"/>
    <w:rsid w:val="00092789"/>
  </w:style>
  <w:style w:type="character" w:customStyle="1" w:styleId="WW8Num23z3">
    <w:name w:val="WW8Num23z3"/>
    <w:rsid w:val="00092789"/>
  </w:style>
  <w:style w:type="character" w:customStyle="1" w:styleId="WW8Num23z4">
    <w:name w:val="WW8Num23z4"/>
    <w:rsid w:val="00092789"/>
  </w:style>
  <w:style w:type="character" w:customStyle="1" w:styleId="WW8Num23z5">
    <w:name w:val="WW8Num23z5"/>
    <w:rsid w:val="00092789"/>
  </w:style>
  <w:style w:type="character" w:customStyle="1" w:styleId="WW8Num23z6">
    <w:name w:val="WW8Num23z6"/>
    <w:rsid w:val="00092789"/>
  </w:style>
  <w:style w:type="character" w:customStyle="1" w:styleId="WW8Num23z7">
    <w:name w:val="WW8Num23z7"/>
    <w:rsid w:val="00092789"/>
  </w:style>
  <w:style w:type="character" w:customStyle="1" w:styleId="WW8Num23z8">
    <w:name w:val="WW8Num23z8"/>
    <w:rsid w:val="00092789"/>
  </w:style>
  <w:style w:type="character" w:customStyle="1" w:styleId="WW8Num24z0">
    <w:name w:val="WW8Num24z0"/>
    <w:rsid w:val="00092789"/>
  </w:style>
  <w:style w:type="character" w:customStyle="1" w:styleId="WW8Num24z1">
    <w:name w:val="WW8Num24z1"/>
    <w:rsid w:val="00092789"/>
  </w:style>
  <w:style w:type="character" w:customStyle="1" w:styleId="WW8Num24z2">
    <w:name w:val="WW8Num24z2"/>
    <w:rsid w:val="00092789"/>
  </w:style>
  <w:style w:type="character" w:customStyle="1" w:styleId="WW8Num24z3">
    <w:name w:val="WW8Num24z3"/>
    <w:rsid w:val="00092789"/>
  </w:style>
  <w:style w:type="character" w:customStyle="1" w:styleId="WW8Num24z4">
    <w:name w:val="WW8Num24z4"/>
    <w:rsid w:val="00092789"/>
  </w:style>
  <w:style w:type="character" w:customStyle="1" w:styleId="WW8Num24z5">
    <w:name w:val="WW8Num24z5"/>
    <w:rsid w:val="00092789"/>
  </w:style>
  <w:style w:type="character" w:customStyle="1" w:styleId="WW8Num24z6">
    <w:name w:val="WW8Num24z6"/>
    <w:rsid w:val="00092789"/>
  </w:style>
  <w:style w:type="character" w:customStyle="1" w:styleId="WW8Num24z7">
    <w:name w:val="WW8Num24z7"/>
    <w:rsid w:val="00092789"/>
  </w:style>
  <w:style w:type="character" w:customStyle="1" w:styleId="WW8Num24z8">
    <w:name w:val="WW8Num24z8"/>
    <w:rsid w:val="00092789"/>
  </w:style>
  <w:style w:type="character" w:customStyle="1" w:styleId="WW8Num25z0">
    <w:name w:val="WW8Num25z0"/>
    <w:rsid w:val="00092789"/>
  </w:style>
  <w:style w:type="character" w:customStyle="1" w:styleId="WW8Num25z1">
    <w:name w:val="WW8Num25z1"/>
    <w:rsid w:val="00092789"/>
  </w:style>
  <w:style w:type="character" w:customStyle="1" w:styleId="WW8Num25z2">
    <w:name w:val="WW8Num25z2"/>
    <w:rsid w:val="00092789"/>
  </w:style>
  <w:style w:type="character" w:customStyle="1" w:styleId="WW8Num25z3">
    <w:name w:val="WW8Num25z3"/>
    <w:rsid w:val="00092789"/>
  </w:style>
  <w:style w:type="character" w:customStyle="1" w:styleId="WW8Num25z4">
    <w:name w:val="WW8Num25z4"/>
    <w:rsid w:val="00092789"/>
  </w:style>
  <w:style w:type="character" w:customStyle="1" w:styleId="WW8Num25z5">
    <w:name w:val="WW8Num25z5"/>
    <w:rsid w:val="00092789"/>
  </w:style>
  <w:style w:type="character" w:customStyle="1" w:styleId="WW8Num25z6">
    <w:name w:val="WW8Num25z6"/>
    <w:rsid w:val="00092789"/>
  </w:style>
  <w:style w:type="character" w:customStyle="1" w:styleId="WW8Num25z7">
    <w:name w:val="WW8Num25z7"/>
    <w:rsid w:val="00092789"/>
  </w:style>
  <w:style w:type="character" w:customStyle="1" w:styleId="WW8Num25z8">
    <w:name w:val="WW8Num25z8"/>
    <w:rsid w:val="00092789"/>
  </w:style>
  <w:style w:type="character" w:customStyle="1" w:styleId="WW8Num26z0">
    <w:name w:val="WW8Num26z0"/>
    <w:rsid w:val="00092789"/>
  </w:style>
  <w:style w:type="character" w:customStyle="1" w:styleId="WW8Num26z1">
    <w:name w:val="WW8Num26z1"/>
    <w:rsid w:val="00092789"/>
  </w:style>
  <w:style w:type="character" w:customStyle="1" w:styleId="WW8Num26z2">
    <w:name w:val="WW8Num26z2"/>
    <w:rsid w:val="00092789"/>
  </w:style>
  <w:style w:type="character" w:customStyle="1" w:styleId="WW8Num26z3">
    <w:name w:val="WW8Num26z3"/>
    <w:rsid w:val="00092789"/>
  </w:style>
  <w:style w:type="character" w:customStyle="1" w:styleId="WW8Num26z4">
    <w:name w:val="WW8Num26z4"/>
    <w:rsid w:val="00092789"/>
  </w:style>
  <w:style w:type="character" w:customStyle="1" w:styleId="WW8Num26z5">
    <w:name w:val="WW8Num26z5"/>
    <w:rsid w:val="00092789"/>
  </w:style>
  <w:style w:type="character" w:customStyle="1" w:styleId="WW8Num26z6">
    <w:name w:val="WW8Num26z6"/>
    <w:rsid w:val="00092789"/>
  </w:style>
  <w:style w:type="character" w:customStyle="1" w:styleId="WW8Num26z7">
    <w:name w:val="WW8Num26z7"/>
    <w:rsid w:val="00092789"/>
  </w:style>
  <w:style w:type="character" w:customStyle="1" w:styleId="WW8Num26z8">
    <w:name w:val="WW8Num26z8"/>
    <w:rsid w:val="00092789"/>
  </w:style>
  <w:style w:type="character" w:customStyle="1" w:styleId="WW8Num27z0">
    <w:name w:val="WW8Num27z0"/>
    <w:rsid w:val="00092789"/>
    <w:rPr>
      <w:rFonts w:cs="Calibri"/>
      <w:b/>
      <w:i w:val="0"/>
      <w:szCs w:val="24"/>
    </w:rPr>
  </w:style>
  <w:style w:type="character" w:customStyle="1" w:styleId="WW8Num27z1">
    <w:name w:val="WW8Num27z1"/>
    <w:rsid w:val="00092789"/>
  </w:style>
  <w:style w:type="character" w:customStyle="1" w:styleId="WW8Num27z2">
    <w:name w:val="WW8Num27z2"/>
    <w:rsid w:val="00092789"/>
  </w:style>
  <w:style w:type="character" w:customStyle="1" w:styleId="WW8Num27z3">
    <w:name w:val="WW8Num27z3"/>
    <w:rsid w:val="00092789"/>
  </w:style>
  <w:style w:type="character" w:customStyle="1" w:styleId="WW8Num27z4">
    <w:name w:val="WW8Num27z4"/>
    <w:rsid w:val="00092789"/>
  </w:style>
  <w:style w:type="character" w:customStyle="1" w:styleId="WW8Num27z5">
    <w:name w:val="WW8Num27z5"/>
    <w:rsid w:val="00092789"/>
  </w:style>
  <w:style w:type="character" w:customStyle="1" w:styleId="WW8Num27z6">
    <w:name w:val="WW8Num27z6"/>
    <w:rsid w:val="00092789"/>
  </w:style>
  <w:style w:type="character" w:customStyle="1" w:styleId="WW8Num27z7">
    <w:name w:val="WW8Num27z7"/>
    <w:rsid w:val="00092789"/>
  </w:style>
  <w:style w:type="character" w:customStyle="1" w:styleId="WW8Num27z8">
    <w:name w:val="WW8Num27z8"/>
    <w:rsid w:val="00092789"/>
  </w:style>
  <w:style w:type="character" w:customStyle="1" w:styleId="WW8Num28z0">
    <w:name w:val="WW8Num28z0"/>
    <w:rsid w:val="00092789"/>
    <w:rPr>
      <w:rFonts w:ascii="Garamond" w:eastAsia="Times New Roman" w:hAnsi="Garamond" w:cs="Arial"/>
    </w:rPr>
  </w:style>
  <w:style w:type="character" w:customStyle="1" w:styleId="WW8Num28z1">
    <w:name w:val="WW8Num28z1"/>
    <w:rsid w:val="00092789"/>
    <w:rPr>
      <w:rFonts w:ascii="Courier New" w:hAnsi="Courier New" w:cs="Courier New"/>
    </w:rPr>
  </w:style>
  <w:style w:type="character" w:customStyle="1" w:styleId="WW8Num28z2">
    <w:name w:val="WW8Num28z2"/>
    <w:rsid w:val="00092789"/>
    <w:rPr>
      <w:rFonts w:ascii="Wingdings" w:hAnsi="Wingdings" w:cs="Wingdings"/>
    </w:rPr>
  </w:style>
  <w:style w:type="character" w:customStyle="1" w:styleId="WW8Num28z3">
    <w:name w:val="WW8Num28z3"/>
    <w:rsid w:val="00092789"/>
    <w:rPr>
      <w:rFonts w:ascii="Symbol" w:hAnsi="Symbol" w:cs="Symbol"/>
    </w:rPr>
  </w:style>
  <w:style w:type="character" w:customStyle="1" w:styleId="WW8Num29z0">
    <w:name w:val="WW8Num29z0"/>
    <w:rsid w:val="00092789"/>
    <w:rPr>
      <w:rFonts w:ascii="Wingdings" w:eastAsia="Wingdings" w:hAnsi="Wingdings" w:cs="Wingdings"/>
      <w:w w:val="100"/>
      <w:sz w:val="22"/>
      <w:szCs w:val="22"/>
      <w:shd w:val="clear" w:color="auto" w:fill="00FFFF"/>
      <w:lang w:val="it-IT" w:bidi="it-IT"/>
    </w:rPr>
  </w:style>
  <w:style w:type="character" w:customStyle="1" w:styleId="WW8Num29z1">
    <w:name w:val="WW8Num29z1"/>
    <w:rsid w:val="00092789"/>
    <w:rPr>
      <w:rFonts w:ascii="Arial" w:eastAsia="Arial" w:hAnsi="Arial" w:cs="Arial"/>
      <w:color w:val="343A39"/>
      <w:w w:val="95"/>
      <w:sz w:val="24"/>
      <w:szCs w:val="24"/>
      <w:lang w:val="it-IT" w:bidi="it-IT"/>
    </w:rPr>
  </w:style>
  <w:style w:type="character" w:customStyle="1" w:styleId="WW8Num29z2">
    <w:name w:val="WW8Num29z2"/>
    <w:rsid w:val="00092789"/>
    <w:rPr>
      <w:lang w:val="it-IT" w:bidi="it-IT"/>
    </w:rPr>
  </w:style>
  <w:style w:type="character" w:customStyle="1" w:styleId="WW8Num30z0">
    <w:name w:val="WW8Num30z0"/>
    <w:rsid w:val="00092789"/>
    <w:rPr>
      <w:b/>
      <w:i w:val="0"/>
    </w:rPr>
  </w:style>
  <w:style w:type="character" w:customStyle="1" w:styleId="WW8Num30z1">
    <w:name w:val="WW8Num30z1"/>
    <w:rsid w:val="00092789"/>
  </w:style>
  <w:style w:type="character" w:customStyle="1" w:styleId="WW8Num30z2">
    <w:name w:val="WW8Num30z2"/>
    <w:rsid w:val="00092789"/>
  </w:style>
  <w:style w:type="character" w:customStyle="1" w:styleId="WW8Num30z3">
    <w:name w:val="WW8Num30z3"/>
    <w:rsid w:val="00092789"/>
  </w:style>
  <w:style w:type="character" w:customStyle="1" w:styleId="WW8Num30z4">
    <w:name w:val="WW8Num30z4"/>
    <w:rsid w:val="00092789"/>
  </w:style>
  <w:style w:type="character" w:customStyle="1" w:styleId="WW8Num30z5">
    <w:name w:val="WW8Num30z5"/>
    <w:rsid w:val="00092789"/>
  </w:style>
  <w:style w:type="character" w:customStyle="1" w:styleId="WW8Num30z6">
    <w:name w:val="WW8Num30z6"/>
    <w:rsid w:val="00092789"/>
  </w:style>
  <w:style w:type="character" w:customStyle="1" w:styleId="WW8Num30z7">
    <w:name w:val="WW8Num30z7"/>
    <w:rsid w:val="00092789"/>
  </w:style>
  <w:style w:type="character" w:customStyle="1" w:styleId="WW8Num30z8">
    <w:name w:val="WW8Num30z8"/>
    <w:rsid w:val="00092789"/>
  </w:style>
  <w:style w:type="character" w:customStyle="1" w:styleId="WW8Num31z0">
    <w:name w:val="WW8Num31z0"/>
    <w:rsid w:val="00092789"/>
  </w:style>
  <w:style w:type="character" w:customStyle="1" w:styleId="WW8Num31z1">
    <w:name w:val="WW8Num31z1"/>
    <w:rsid w:val="00092789"/>
    <w:rPr>
      <w:rFonts w:ascii="Calibri" w:hAnsi="Calibri" w:cs="Calibri"/>
      <w:b w:val="0"/>
      <w:i w:val="0"/>
      <w:strike w:val="0"/>
      <w:dstrike w:val="0"/>
      <w:sz w:val="24"/>
      <w:szCs w:val="24"/>
    </w:rPr>
  </w:style>
  <w:style w:type="character" w:customStyle="1" w:styleId="WW8Num31z2">
    <w:name w:val="WW8Num31z2"/>
    <w:rsid w:val="00092789"/>
    <w:rPr>
      <w:rFonts w:ascii="Garamond" w:eastAsia="Times New Roman" w:hAnsi="Garamond" w:cs="Arial"/>
      <w:b w:val="0"/>
      <w:i w:val="0"/>
      <w:strike w:val="0"/>
      <w:dstrike w:val="0"/>
      <w:sz w:val="24"/>
      <w:szCs w:val="24"/>
    </w:rPr>
  </w:style>
  <w:style w:type="character" w:customStyle="1" w:styleId="WW8Num31z3">
    <w:name w:val="WW8Num31z3"/>
    <w:rsid w:val="00092789"/>
    <w:rPr>
      <w:b w:val="0"/>
      <w:strike w:val="0"/>
      <w:dstrike w:val="0"/>
      <w:color w:val="auto"/>
      <w:sz w:val="24"/>
      <w:szCs w:val="24"/>
    </w:rPr>
  </w:style>
  <w:style w:type="character" w:customStyle="1" w:styleId="WW8Num31z4">
    <w:name w:val="WW8Num31z4"/>
    <w:rsid w:val="00092789"/>
  </w:style>
  <w:style w:type="character" w:customStyle="1" w:styleId="WW8Num31z5">
    <w:name w:val="WW8Num31z5"/>
    <w:rsid w:val="00092789"/>
  </w:style>
  <w:style w:type="character" w:customStyle="1" w:styleId="WW8Num31z6">
    <w:name w:val="WW8Num31z6"/>
    <w:rsid w:val="00092789"/>
  </w:style>
  <w:style w:type="character" w:customStyle="1" w:styleId="WW8Num31z7">
    <w:name w:val="WW8Num31z7"/>
    <w:rsid w:val="00092789"/>
  </w:style>
  <w:style w:type="character" w:customStyle="1" w:styleId="WW8Num31z8">
    <w:name w:val="WW8Num31z8"/>
    <w:rsid w:val="00092789"/>
  </w:style>
  <w:style w:type="character" w:customStyle="1" w:styleId="WW8Num32z0">
    <w:name w:val="WW8Num32z0"/>
    <w:rsid w:val="00092789"/>
    <w:rPr>
      <w:rFonts w:ascii="Calibri" w:eastAsia="Times New Roman" w:hAnsi="Calibri" w:cs="Calibri"/>
      <w:bCs/>
      <w:kern w:val="1"/>
      <w:sz w:val="22"/>
      <w:szCs w:val="22"/>
    </w:rPr>
  </w:style>
  <w:style w:type="character" w:customStyle="1" w:styleId="WW8Num32z1">
    <w:name w:val="WW8Num32z1"/>
    <w:rsid w:val="00092789"/>
  </w:style>
  <w:style w:type="character" w:customStyle="1" w:styleId="WW8Num32z2">
    <w:name w:val="WW8Num32z2"/>
    <w:rsid w:val="00092789"/>
  </w:style>
  <w:style w:type="character" w:customStyle="1" w:styleId="WW8Num32z3">
    <w:name w:val="WW8Num32z3"/>
    <w:rsid w:val="00092789"/>
  </w:style>
  <w:style w:type="character" w:customStyle="1" w:styleId="WW8Num32z4">
    <w:name w:val="WW8Num32z4"/>
    <w:rsid w:val="00092789"/>
  </w:style>
  <w:style w:type="character" w:customStyle="1" w:styleId="WW8Num32z5">
    <w:name w:val="WW8Num32z5"/>
    <w:rsid w:val="00092789"/>
  </w:style>
  <w:style w:type="character" w:customStyle="1" w:styleId="WW8Num32z6">
    <w:name w:val="WW8Num32z6"/>
    <w:rsid w:val="00092789"/>
  </w:style>
  <w:style w:type="character" w:customStyle="1" w:styleId="WW8Num32z7">
    <w:name w:val="WW8Num32z7"/>
    <w:rsid w:val="00092789"/>
  </w:style>
  <w:style w:type="character" w:customStyle="1" w:styleId="WW8Num32z8">
    <w:name w:val="WW8Num32z8"/>
    <w:rsid w:val="00092789"/>
  </w:style>
  <w:style w:type="character" w:customStyle="1" w:styleId="WW8Num33z0">
    <w:name w:val="WW8Num33z0"/>
    <w:rsid w:val="00092789"/>
  </w:style>
  <w:style w:type="character" w:customStyle="1" w:styleId="WW8Num33z1">
    <w:name w:val="WW8Num33z1"/>
    <w:rsid w:val="00092789"/>
  </w:style>
  <w:style w:type="character" w:customStyle="1" w:styleId="WW8Num33z2">
    <w:name w:val="WW8Num33z2"/>
    <w:rsid w:val="00092789"/>
  </w:style>
  <w:style w:type="character" w:customStyle="1" w:styleId="WW8Num33z3">
    <w:name w:val="WW8Num33z3"/>
    <w:rsid w:val="00092789"/>
  </w:style>
  <w:style w:type="character" w:customStyle="1" w:styleId="WW8Num33z4">
    <w:name w:val="WW8Num33z4"/>
    <w:rsid w:val="00092789"/>
  </w:style>
  <w:style w:type="character" w:customStyle="1" w:styleId="WW8Num33z5">
    <w:name w:val="WW8Num33z5"/>
    <w:rsid w:val="00092789"/>
  </w:style>
  <w:style w:type="character" w:customStyle="1" w:styleId="WW8Num33z6">
    <w:name w:val="WW8Num33z6"/>
    <w:rsid w:val="00092789"/>
  </w:style>
  <w:style w:type="character" w:customStyle="1" w:styleId="WW8Num33z7">
    <w:name w:val="WW8Num33z7"/>
    <w:rsid w:val="00092789"/>
  </w:style>
  <w:style w:type="character" w:customStyle="1" w:styleId="WW8Num33z8">
    <w:name w:val="WW8Num33z8"/>
    <w:rsid w:val="00092789"/>
  </w:style>
  <w:style w:type="character" w:customStyle="1" w:styleId="WW8Num34z0">
    <w:name w:val="WW8Num34z0"/>
    <w:rsid w:val="00092789"/>
    <w:rPr>
      <w:rFonts w:ascii="Arial" w:eastAsia="Arial" w:hAnsi="Arial" w:cs="Arial"/>
      <w:color w:val="343A39"/>
      <w:w w:val="95"/>
      <w:sz w:val="24"/>
      <w:szCs w:val="24"/>
      <w:lang w:val="it-IT" w:bidi="it-IT"/>
    </w:rPr>
  </w:style>
  <w:style w:type="character" w:customStyle="1" w:styleId="WW8Num34z1">
    <w:name w:val="WW8Num34z1"/>
    <w:rsid w:val="00092789"/>
    <w:rPr>
      <w:rFonts w:ascii="Courier New" w:hAnsi="Courier New" w:cs="Courier New"/>
    </w:rPr>
  </w:style>
  <w:style w:type="character" w:customStyle="1" w:styleId="WW8Num34z2">
    <w:name w:val="WW8Num34z2"/>
    <w:rsid w:val="00092789"/>
    <w:rPr>
      <w:rFonts w:ascii="Wingdings" w:hAnsi="Wingdings" w:cs="Wingdings"/>
    </w:rPr>
  </w:style>
  <w:style w:type="character" w:customStyle="1" w:styleId="WW8Num34z3">
    <w:name w:val="WW8Num34z3"/>
    <w:rsid w:val="00092789"/>
    <w:rPr>
      <w:rFonts w:ascii="Symbol" w:hAnsi="Symbol" w:cs="Symbol"/>
    </w:rPr>
  </w:style>
  <w:style w:type="character" w:customStyle="1" w:styleId="WW8Num35z0">
    <w:name w:val="WW8Num35z0"/>
    <w:rsid w:val="00092789"/>
    <w:rPr>
      <w:sz w:val="17"/>
      <w:szCs w:val="17"/>
    </w:rPr>
  </w:style>
  <w:style w:type="character" w:customStyle="1" w:styleId="WW8Num35z1">
    <w:name w:val="WW8Num35z1"/>
    <w:rsid w:val="00092789"/>
  </w:style>
  <w:style w:type="character" w:customStyle="1" w:styleId="WW8Num35z2">
    <w:name w:val="WW8Num35z2"/>
    <w:rsid w:val="00092789"/>
  </w:style>
  <w:style w:type="character" w:customStyle="1" w:styleId="WW8Num35z3">
    <w:name w:val="WW8Num35z3"/>
    <w:rsid w:val="00092789"/>
  </w:style>
  <w:style w:type="character" w:customStyle="1" w:styleId="WW8Num35z4">
    <w:name w:val="WW8Num35z4"/>
    <w:rsid w:val="00092789"/>
  </w:style>
  <w:style w:type="character" w:customStyle="1" w:styleId="WW8Num35z5">
    <w:name w:val="WW8Num35z5"/>
    <w:rsid w:val="00092789"/>
  </w:style>
  <w:style w:type="character" w:customStyle="1" w:styleId="WW8Num35z6">
    <w:name w:val="WW8Num35z6"/>
    <w:rsid w:val="00092789"/>
  </w:style>
  <w:style w:type="character" w:customStyle="1" w:styleId="WW8Num35z7">
    <w:name w:val="WW8Num35z7"/>
    <w:rsid w:val="00092789"/>
  </w:style>
  <w:style w:type="character" w:customStyle="1" w:styleId="WW8Num35z8">
    <w:name w:val="WW8Num35z8"/>
    <w:rsid w:val="00092789"/>
  </w:style>
  <w:style w:type="character" w:customStyle="1" w:styleId="WW8Num36z0">
    <w:name w:val="WW8Num36z0"/>
    <w:rsid w:val="00092789"/>
  </w:style>
  <w:style w:type="character" w:customStyle="1" w:styleId="WW8Num36z1">
    <w:name w:val="WW8Num36z1"/>
    <w:rsid w:val="00092789"/>
  </w:style>
  <w:style w:type="character" w:customStyle="1" w:styleId="WW8Num36z2">
    <w:name w:val="WW8Num36z2"/>
    <w:rsid w:val="00092789"/>
  </w:style>
  <w:style w:type="character" w:customStyle="1" w:styleId="WW8Num36z3">
    <w:name w:val="WW8Num36z3"/>
    <w:rsid w:val="00092789"/>
  </w:style>
  <w:style w:type="character" w:customStyle="1" w:styleId="WW8Num36z4">
    <w:name w:val="WW8Num36z4"/>
    <w:rsid w:val="00092789"/>
  </w:style>
  <w:style w:type="character" w:customStyle="1" w:styleId="WW8Num36z5">
    <w:name w:val="WW8Num36z5"/>
    <w:rsid w:val="00092789"/>
  </w:style>
  <w:style w:type="character" w:customStyle="1" w:styleId="WW8Num36z6">
    <w:name w:val="WW8Num36z6"/>
    <w:rsid w:val="00092789"/>
  </w:style>
  <w:style w:type="character" w:customStyle="1" w:styleId="WW8Num36z7">
    <w:name w:val="WW8Num36z7"/>
    <w:rsid w:val="00092789"/>
  </w:style>
  <w:style w:type="character" w:customStyle="1" w:styleId="WW8Num36z8">
    <w:name w:val="WW8Num36z8"/>
    <w:rsid w:val="00092789"/>
  </w:style>
  <w:style w:type="character" w:customStyle="1" w:styleId="WW8Num37z0">
    <w:name w:val="WW8Num37z0"/>
    <w:rsid w:val="00092789"/>
    <w:rPr>
      <w:rFonts w:ascii="Times New Roman" w:eastAsia="Times New Roman" w:hAnsi="Times New Roman" w:cs="Times New Roman"/>
      <w:w w:val="100"/>
      <w:sz w:val="22"/>
      <w:szCs w:val="22"/>
      <w:lang w:val="it-IT" w:bidi="it-IT"/>
    </w:rPr>
  </w:style>
  <w:style w:type="character" w:customStyle="1" w:styleId="WW8Num37z1">
    <w:name w:val="WW8Num37z1"/>
    <w:rsid w:val="00092789"/>
    <w:rPr>
      <w:rFonts w:ascii="Courier New" w:hAnsi="Courier New" w:cs="Courier New"/>
    </w:rPr>
  </w:style>
  <w:style w:type="character" w:customStyle="1" w:styleId="WW8Num37z2">
    <w:name w:val="WW8Num37z2"/>
    <w:rsid w:val="00092789"/>
    <w:rPr>
      <w:rFonts w:ascii="Wingdings" w:hAnsi="Wingdings" w:cs="Wingdings"/>
    </w:rPr>
  </w:style>
  <w:style w:type="character" w:customStyle="1" w:styleId="WW8Num37z3">
    <w:name w:val="WW8Num37z3"/>
    <w:rsid w:val="00092789"/>
    <w:rPr>
      <w:rFonts w:ascii="Symbol" w:hAnsi="Symbol" w:cs="Symbol"/>
    </w:rPr>
  </w:style>
  <w:style w:type="character" w:customStyle="1" w:styleId="WW8Num38z0">
    <w:name w:val="WW8Num38z0"/>
    <w:rsid w:val="00092789"/>
    <w:rPr>
      <w:rFonts w:ascii="Wingdings" w:hAnsi="Wingdings" w:cs="Wingdings"/>
      <w:sz w:val="22"/>
      <w:szCs w:val="22"/>
      <w:shd w:val="clear" w:color="auto" w:fill="00FFFF"/>
    </w:rPr>
  </w:style>
  <w:style w:type="character" w:customStyle="1" w:styleId="WW8Num38z1">
    <w:name w:val="WW8Num38z1"/>
    <w:rsid w:val="00092789"/>
    <w:rPr>
      <w:rFonts w:ascii="Courier New" w:hAnsi="Courier New" w:cs="Courier New"/>
    </w:rPr>
  </w:style>
  <w:style w:type="character" w:customStyle="1" w:styleId="WW8Num38z3">
    <w:name w:val="WW8Num38z3"/>
    <w:rsid w:val="00092789"/>
    <w:rPr>
      <w:rFonts w:ascii="Symbol" w:hAnsi="Symbol" w:cs="Symbol"/>
    </w:rPr>
  </w:style>
  <w:style w:type="character" w:customStyle="1" w:styleId="Carpredefinitoparagrafo4">
    <w:name w:val="Car. predefinito paragrafo4"/>
    <w:rsid w:val="00092789"/>
  </w:style>
  <w:style w:type="character" w:customStyle="1" w:styleId="WW8Num20z1">
    <w:name w:val="WW8Num20z1"/>
    <w:rsid w:val="00092789"/>
    <w:rPr>
      <w:rFonts w:ascii="Courier New" w:hAnsi="Courier New" w:cs="Courier New"/>
    </w:rPr>
  </w:style>
  <w:style w:type="character" w:customStyle="1" w:styleId="WW8Num20z3">
    <w:name w:val="WW8Num20z3"/>
    <w:rsid w:val="00092789"/>
    <w:rPr>
      <w:rFonts w:ascii="Symbol" w:hAnsi="Symbol" w:cs="Symbol"/>
    </w:rPr>
  </w:style>
  <w:style w:type="character" w:customStyle="1" w:styleId="WW8Num21z1">
    <w:name w:val="WW8Num21z1"/>
    <w:rsid w:val="00092789"/>
    <w:rPr>
      <w:rFonts w:ascii="Courier New" w:hAnsi="Courier New" w:cs="Courier New"/>
    </w:rPr>
  </w:style>
  <w:style w:type="character" w:customStyle="1" w:styleId="WW8Num21z3">
    <w:name w:val="WW8Num21z3"/>
    <w:rsid w:val="00092789"/>
    <w:rPr>
      <w:rFonts w:ascii="Symbol" w:hAnsi="Symbol" w:cs="Symbol"/>
    </w:rPr>
  </w:style>
  <w:style w:type="character" w:customStyle="1" w:styleId="Carpredefinitoparagrafo3">
    <w:name w:val="Car. predefinito paragrafo3"/>
    <w:rsid w:val="00092789"/>
  </w:style>
  <w:style w:type="character" w:customStyle="1" w:styleId="Rimandocommento2">
    <w:name w:val="Rimando commento2"/>
    <w:rsid w:val="00092789"/>
    <w:rPr>
      <w:sz w:val="16"/>
      <w:szCs w:val="16"/>
    </w:rPr>
  </w:style>
  <w:style w:type="character" w:customStyle="1" w:styleId="TestocommentoCarattere">
    <w:name w:val="Testo commento Carattere"/>
    <w:rsid w:val="00092789"/>
    <w:rPr>
      <w:sz w:val="20"/>
      <w:szCs w:val="20"/>
    </w:rPr>
  </w:style>
  <w:style w:type="character" w:customStyle="1" w:styleId="SoggettocommentoCarattere">
    <w:name w:val="Soggetto commento Carattere"/>
    <w:rsid w:val="00092789"/>
    <w:rPr>
      <w:b/>
      <w:bCs/>
      <w:sz w:val="20"/>
      <w:szCs w:val="20"/>
    </w:rPr>
  </w:style>
  <w:style w:type="character" w:customStyle="1" w:styleId="CorpotestoCarattere">
    <w:name w:val="Corpo testo Carattere"/>
    <w:rsid w:val="00092789"/>
    <w:rPr>
      <w:rFonts w:ascii="Arial Narrow" w:eastAsia="Arial Unicode MS" w:hAnsi="Arial Narrow" w:cs="Arial Narrow"/>
      <w:kern w:val="1"/>
      <w:sz w:val="24"/>
      <w:szCs w:val="24"/>
      <w:shd w:val="clear" w:color="auto" w:fill="FFFFFF"/>
    </w:rPr>
  </w:style>
  <w:style w:type="character" w:customStyle="1" w:styleId="Caratteredellanota">
    <w:name w:val="Carattere della nota"/>
    <w:rsid w:val="00092789"/>
    <w:rPr>
      <w:vertAlign w:val="superscript"/>
    </w:rPr>
  </w:style>
  <w:style w:type="character" w:customStyle="1" w:styleId="Nessuno">
    <w:name w:val="Nessuno"/>
    <w:rsid w:val="00092789"/>
  </w:style>
  <w:style w:type="character" w:customStyle="1" w:styleId="WW-Caratteredellanota">
    <w:name w:val="WW-Carattere della nota"/>
    <w:rsid w:val="00092789"/>
  </w:style>
  <w:style w:type="character" w:customStyle="1" w:styleId="Hyperlink0">
    <w:name w:val="Hyperlink.0"/>
    <w:rsid w:val="00092789"/>
    <w:rPr>
      <w:u w:val="single" w:color="000000"/>
    </w:rPr>
  </w:style>
  <w:style w:type="character" w:customStyle="1" w:styleId="Rimandonotaapidipagina1">
    <w:name w:val="Rimando nota a piè di pagina1"/>
    <w:rsid w:val="00092789"/>
    <w:rPr>
      <w:vertAlign w:val="superscript"/>
    </w:rPr>
  </w:style>
  <w:style w:type="character" w:styleId="Enfasicorsivo">
    <w:name w:val="Emphasis"/>
    <w:qFormat/>
    <w:rsid w:val="00092789"/>
    <w:rPr>
      <w:i/>
      <w:iCs/>
    </w:rPr>
  </w:style>
  <w:style w:type="character" w:customStyle="1" w:styleId="Carpredefinitoparagrafo2">
    <w:name w:val="Car. predefinito paragrafo2"/>
    <w:rsid w:val="00092789"/>
  </w:style>
  <w:style w:type="character" w:customStyle="1" w:styleId="WW8Num11z2">
    <w:name w:val="WW8Num11z2"/>
    <w:rsid w:val="00092789"/>
    <w:rPr>
      <w:rFonts w:ascii="Wingdings" w:hAnsi="Wingdings" w:cs="Wingdings"/>
    </w:rPr>
  </w:style>
  <w:style w:type="character" w:customStyle="1" w:styleId="WW8Num11z3">
    <w:name w:val="WW8Num11z3"/>
    <w:rsid w:val="00092789"/>
    <w:rPr>
      <w:rFonts w:ascii="Symbol" w:hAnsi="Symbol" w:cs="Symbol"/>
    </w:rPr>
  </w:style>
  <w:style w:type="character" w:customStyle="1" w:styleId="WW8Num12z2">
    <w:name w:val="WW8Num12z2"/>
    <w:rsid w:val="00092789"/>
    <w:rPr>
      <w:rFonts w:ascii="Wingdings" w:hAnsi="Wingdings" w:cs="Wingdings"/>
    </w:rPr>
  </w:style>
  <w:style w:type="character" w:customStyle="1" w:styleId="WW8Num12z3">
    <w:name w:val="WW8Num12z3"/>
    <w:rsid w:val="00092789"/>
    <w:rPr>
      <w:rFonts w:ascii="Symbol" w:hAnsi="Symbol" w:cs="Symbol"/>
    </w:rPr>
  </w:style>
  <w:style w:type="character" w:customStyle="1" w:styleId="WW8Num3z1">
    <w:name w:val="WW8Num3z1"/>
    <w:rsid w:val="00092789"/>
    <w:rPr>
      <w:rFonts w:ascii="Courier New" w:hAnsi="Courier New" w:cs="Courier New"/>
    </w:rPr>
  </w:style>
  <w:style w:type="character" w:customStyle="1" w:styleId="WW8Num3z3">
    <w:name w:val="WW8Num3z3"/>
    <w:rsid w:val="00092789"/>
    <w:rPr>
      <w:rFonts w:ascii="Symbol" w:hAnsi="Symbol" w:cs="Symbol"/>
    </w:rPr>
  </w:style>
  <w:style w:type="character" w:customStyle="1" w:styleId="WW8Num4z1">
    <w:name w:val="WW8Num4z1"/>
    <w:rsid w:val="00092789"/>
    <w:rPr>
      <w:rFonts w:ascii="Courier New" w:hAnsi="Courier New" w:cs="Courier New"/>
    </w:rPr>
  </w:style>
  <w:style w:type="character" w:customStyle="1" w:styleId="WW8Num4z3">
    <w:name w:val="WW8Num4z3"/>
    <w:rsid w:val="00092789"/>
    <w:rPr>
      <w:rFonts w:ascii="Symbol" w:hAnsi="Symbol" w:cs="Symbol"/>
    </w:rPr>
  </w:style>
  <w:style w:type="character" w:customStyle="1" w:styleId="WW8Num5z1">
    <w:name w:val="WW8Num5z1"/>
    <w:rsid w:val="00092789"/>
    <w:rPr>
      <w:rFonts w:ascii="Calibri" w:eastAsia="Calibri" w:hAnsi="Calibri" w:cs="Calibri"/>
    </w:rPr>
  </w:style>
  <w:style w:type="character" w:customStyle="1" w:styleId="WW8Num5z2">
    <w:name w:val="WW8Num5z2"/>
    <w:rsid w:val="00092789"/>
    <w:rPr>
      <w:rFonts w:ascii="Wingdings" w:hAnsi="Wingdings" w:cs="Wingdings"/>
    </w:rPr>
  </w:style>
  <w:style w:type="character" w:customStyle="1" w:styleId="WW8Num5z3">
    <w:name w:val="WW8Num5z3"/>
    <w:rsid w:val="00092789"/>
    <w:rPr>
      <w:rFonts w:ascii="Symbol" w:hAnsi="Symbol" w:cs="Symbol"/>
    </w:rPr>
  </w:style>
  <w:style w:type="character" w:customStyle="1" w:styleId="WW8Num6z1">
    <w:name w:val="WW8Num6z1"/>
    <w:rsid w:val="00092789"/>
  </w:style>
  <w:style w:type="character" w:customStyle="1" w:styleId="WW8Num6z2">
    <w:name w:val="WW8Num6z2"/>
    <w:rsid w:val="00092789"/>
  </w:style>
  <w:style w:type="character" w:customStyle="1" w:styleId="WW8Num6z3">
    <w:name w:val="WW8Num6z3"/>
    <w:rsid w:val="00092789"/>
  </w:style>
  <w:style w:type="character" w:customStyle="1" w:styleId="WW8Num6z4">
    <w:name w:val="WW8Num6z4"/>
    <w:rsid w:val="00092789"/>
  </w:style>
  <w:style w:type="character" w:customStyle="1" w:styleId="WW8Num6z5">
    <w:name w:val="WW8Num6z5"/>
    <w:rsid w:val="00092789"/>
  </w:style>
  <w:style w:type="character" w:customStyle="1" w:styleId="WW8Num6z6">
    <w:name w:val="WW8Num6z6"/>
    <w:rsid w:val="00092789"/>
  </w:style>
  <w:style w:type="character" w:customStyle="1" w:styleId="WW8Num6z7">
    <w:name w:val="WW8Num6z7"/>
    <w:rsid w:val="00092789"/>
  </w:style>
  <w:style w:type="character" w:customStyle="1" w:styleId="WW8Num6z8">
    <w:name w:val="WW8Num6z8"/>
    <w:rsid w:val="00092789"/>
  </w:style>
  <w:style w:type="character" w:customStyle="1" w:styleId="WW8Num7z1">
    <w:name w:val="WW8Num7z1"/>
    <w:rsid w:val="00092789"/>
  </w:style>
  <w:style w:type="character" w:customStyle="1" w:styleId="WW8Num7z2">
    <w:name w:val="WW8Num7z2"/>
    <w:rsid w:val="00092789"/>
  </w:style>
  <w:style w:type="character" w:customStyle="1" w:styleId="WW8Num7z3">
    <w:name w:val="WW8Num7z3"/>
    <w:rsid w:val="00092789"/>
  </w:style>
  <w:style w:type="character" w:customStyle="1" w:styleId="WW8Num7z4">
    <w:name w:val="WW8Num7z4"/>
    <w:rsid w:val="00092789"/>
  </w:style>
  <w:style w:type="character" w:customStyle="1" w:styleId="WW8Num7z5">
    <w:name w:val="WW8Num7z5"/>
    <w:rsid w:val="00092789"/>
  </w:style>
  <w:style w:type="character" w:customStyle="1" w:styleId="WW8Num7z6">
    <w:name w:val="WW8Num7z6"/>
    <w:rsid w:val="00092789"/>
  </w:style>
  <w:style w:type="character" w:customStyle="1" w:styleId="WW8Num7z7">
    <w:name w:val="WW8Num7z7"/>
    <w:rsid w:val="00092789"/>
  </w:style>
  <w:style w:type="character" w:customStyle="1" w:styleId="WW8Num7z8">
    <w:name w:val="WW8Num7z8"/>
    <w:rsid w:val="00092789"/>
  </w:style>
  <w:style w:type="character" w:customStyle="1" w:styleId="WW8Num8z1">
    <w:name w:val="WW8Num8z1"/>
    <w:rsid w:val="00092789"/>
    <w:rPr>
      <w:rFonts w:ascii="Courier New" w:hAnsi="Courier New" w:cs="Courier New"/>
    </w:rPr>
  </w:style>
  <w:style w:type="character" w:customStyle="1" w:styleId="WW8Num8z2">
    <w:name w:val="WW8Num8z2"/>
    <w:rsid w:val="00092789"/>
    <w:rPr>
      <w:rFonts w:ascii="Wingdings" w:hAnsi="Wingdings" w:cs="Wingdings"/>
    </w:rPr>
  </w:style>
  <w:style w:type="character" w:customStyle="1" w:styleId="WW8Num8z3">
    <w:name w:val="WW8Num8z3"/>
    <w:rsid w:val="00092789"/>
    <w:rPr>
      <w:rFonts w:ascii="Symbol" w:hAnsi="Symbol" w:cs="Symbol"/>
    </w:rPr>
  </w:style>
  <w:style w:type="character" w:customStyle="1" w:styleId="WW8Num9z1">
    <w:name w:val="WW8Num9z1"/>
    <w:rsid w:val="00092789"/>
    <w:rPr>
      <w:rFonts w:ascii="Garamond" w:eastAsia="Garamond" w:hAnsi="Garamond" w:cs="Garamond"/>
      <w:b/>
      <w:bCs/>
      <w:spacing w:val="-1"/>
      <w:w w:val="100"/>
      <w:sz w:val="24"/>
      <w:szCs w:val="24"/>
    </w:rPr>
  </w:style>
  <w:style w:type="character" w:customStyle="1" w:styleId="WW8Num9z2">
    <w:name w:val="WW8Num9z2"/>
    <w:rsid w:val="00092789"/>
  </w:style>
  <w:style w:type="character" w:customStyle="1" w:styleId="WW8Num9z3">
    <w:name w:val="WW8Num9z3"/>
    <w:rsid w:val="00092789"/>
  </w:style>
  <w:style w:type="character" w:customStyle="1" w:styleId="WW8Num9z4">
    <w:name w:val="WW8Num9z4"/>
    <w:rsid w:val="00092789"/>
  </w:style>
  <w:style w:type="character" w:customStyle="1" w:styleId="WW8Num9z5">
    <w:name w:val="WW8Num9z5"/>
    <w:rsid w:val="00092789"/>
  </w:style>
  <w:style w:type="character" w:customStyle="1" w:styleId="WW8Num9z6">
    <w:name w:val="WW8Num9z6"/>
    <w:rsid w:val="00092789"/>
  </w:style>
  <w:style w:type="character" w:customStyle="1" w:styleId="WW8Num9z7">
    <w:name w:val="WW8Num9z7"/>
    <w:rsid w:val="00092789"/>
  </w:style>
  <w:style w:type="character" w:customStyle="1" w:styleId="WW8Num9z8">
    <w:name w:val="WW8Num9z8"/>
    <w:rsid w:val="00092789"/>
  </w:style>
  <w:style w:type="character" w:customStyle="1" w:styleId="WW8Num10z1">
    <w:name w:val="WW8Num10z1"/>
    <w:rsid w:val="00092789"/>
    <w:rPr>
      <w:rFonts w:ascii="Courier New" w:hAnsi="Courier New" w:cs="Courier New"/>
    </w:rPr>
  </w:style>
  <w:style w:type="character" w:customStyle="1" w:styleId="WW8Num10z2">
    <w:name w:val="WW8Num10z2"/>
    <w:rsid w:val="00092789"/>
    <w:rPr>
      <w:rFonts w:ascii="Wingdings" w:hAnsi="Wingdings" w:cs="Wingdings"/>
    </w:rPr>
  </w:style>
  <w:style w:type="character" w:customStyle="1" w:styleId="WW8Num10z3">
    <w:name w:val="WW8Num10z3"/>
    <w:rsid w:val="00092789"/>
    <w:rPr>
      <w:rFonts w:ascii="Symbol" w:hAnsi="Symbol" w:cs="Symbol"/>
    </w:rPr>
  </w:style>
  <w:style w:type="character" w:customStyle="1" w:styleId="WW8Num11z1">
    <w:name w:val="WW8Num11z1"/>
    <w:rsid w:val="00092789"/>
  </w:style>
  <w:style w:type="character" w:customStyle="1" w:styleId="WW8Num11z4">
    <w:name w:val="WW8Num11z4"/>
    <w:rsid w:val="00092789"/>
  </w:style>
  <w:style w:type="character" w:customStyle="1" w:styleId="WW8Num11z5">
    <w:name w:val="WW8Num11z5"/>
    <w:rsid w:val="00092789"/>
  </w:style>
  <w:style w:type="character" w:customStyle="1" w:styleId="WW8Num11z6">
    <w:name w:val="WW8Num11z6"/>
    <w:rsid w:val="00092789"/>
  </w:style>
  <w:style w:type="character" w:customStyle="1" w:styleId="WW8Num11z7">
    <w:name w:val="WW8Num11z7"/>
    <w:rsid w:val="00092789"/>
  </w:style>
  <w:style w:type="character" w:customStyle="1" w:styleId="WW8Num11z8">
    <w:name w:val="WW8Num11z8"/>
    <w:rsid w:val="00092789"/>
  </w:style>
  <w:style w:type="character" w:customStyle="1" w:styleId="WW8Num12z1">
    <w:name w:val="WW8Num12z1"/>
    <w:rsid w:val="00092789"/>
    <w:rPr>
      <w:rFonts w:ascii="Courier New" w:hAnsi="Courier New" w:cs="Courier New"/>
    </w:rPr>
  </w:style>
  <w:style w:type="character" w:customStyle="1" w:styleId="WW8Num13z1">
    <w:name w:val="WW8Num13z1"/>
    <w:rsid w:val="00092789"/>
    <w:rPr>
      <w:rFonts w:ascii="Courier New" w:hAnsi="Courier New" w:cs="Courier New"/>
    </w:rPr>
  </w:style>
  <w:style w:type="character" w:customStyle="1" w:styleId="WW8Num13z3">
    <w:name w:val="WW8Num13z3"/>
    <w:rsid w:val="00092789"/>
    <w:rPr>
      <w:rFonts w:ascii="Symbol" w:hAnsi="Symbol" w:cs="Symbol"/>
    </w:rPr>
  </w:style>
  <w:style w:type="character" w:customStyle="1" w:styleId="WW8Num14z1">
    <w:name w:val="WW8Num14z1"/>
    <w:rsid w:val="00092789"/>
    <w:rPr>
      <w:rFonts w:ascii="Courier New" w:hAnsi="Courier New" w:cs="Courier New"/>
    </w:rPr>
  </w:style>
  <w:style w:type="character" w:customStyle="1" w:styleId="WW8Num14z3">
    <w:name w:val="WW8Num14z3"/>
    <w:rsid w:val="00092789"/>
    <w:rPr>
      <w:rFonts w:ascii="Symbol" w:hAnsi="Symbol" w:cs="Symbol"/>
    </w:rPr>
  </w:style>
  <w:style w:type="character" w:customStyle="1" w:styleId="WW8Num15z1">
    <w:name w:val="WW8Num15z1"/>
    <w:rsid w:val="00092789"/>
    <w:rPr>
      <w:rFonts w:ascii="Courier New" w:hAnsi="Courier New" w:cs="Courier New"/>
    </w:rPr>
  </w:style>
  <w:style w:type="character" w:customStyle="1" w:styleId="WW8Num15z3">
    <w:name w:val="WW8Num15z3"/>
    <w:rsid w:val="00092789"/>
    <w:rPr>
      <w:rFonts w:ascii="Symbol" w:hAnsi="Symbol" w:cs="Symbol"/>
    </w:rPr>
  </w:style>
  <w:style w:type="character" w:customStyle="1" w:styleId="WW8Num16z2">
    <w:name w:val="WW8Num16z2"/>
    <w:rsid w:val="00092789"/>
    <w:rPr>
      <w:rFonts w:ascii="Wingdings" w:hAnsi="Wingdings" w:cs="Wingdings"/>
    </w:rPr>
  </w:style>
  <w:style w:type="character" w:customStyle="1" w:styleId="WW8Num16z3">
    <w:name w:val="WW8Num16z3"/>
    <w:rsid w:val="00092789"/>
    <w:rPr>
      <w:rFonts w:ascii="Symbol" w:hAnsi="Symbol" w:cs="Symbol"/>
    </w:rPr>
  </w:style>
  <w:style w:type="character" w:customStyle="1" w:styleId="WW8Num17z1">
    <w:name w:val="WW8Num17z1"/>
    <w:rsid w:val="00092789"/>
    <w:rPr>
      <w:rFonts w:ascii="Courier New" w:hAnsi="Courier New" w:cs="Courier New"/>
    </w:rPr>
  </w:style>
  <w:style w:type="character" w:customStyle="1" w:styleId="WW8Num17z2">
    <w:name w:val="WW8Num17z2"/>
    <w:rsid w:val="00092789"/>
    <w:rPr>
      <w:rFonts w:ascii="Wingdings" w:hAnsi="Wingdings" w:cs="Wingdings"/>
    </w:rPr>
  </w:style>
  <w:style w:type="character" w:customStyle="1" w:styleId="WW8Num18z1">
    <w:name w:val="WW8Num18z1"/>
    <w:rsid w:val="00092789"/>
  </w:style>
  <w:style w:type="character" w:customStyle="1" w:styleId="WW8Num18z2">
    <w:name w:val="WW8Num18z2"/>
    <w:rsid w:val="00092789"/>
  </w:style>
  <w:style w:type="character" w:customStyle="1" w:styleId="WW8Num18z3">
    <w:name w:val="WW8Num18z3"/>
    <w:rsid w:val="00092789"/>
  </w:style>
  <w:style w:type="character" w:customStyle="1" w:styleId="WW8Num18z4">
    <w:name w:val="WW8Num18z4"/>
    <w:rsid w:val="00092789"/>
  </w:style>
  <w:style w:type="character" w:customStyle="1" w:styleId="WW8Num18z5">
    <w:name w:val="WW8Num18z5"/>
    <w:rsid w:val="00092789"/>
  </w:style>
  <w:style w:type="character" w:customStyle="1" w:styleId="WW8Num18z6">
    <w:name w:val="WW8Num18z6"/>
    <w:rsid w:val="00092789"/>
  </w:style>
  <w:style w:type="character" w:customStyle="1" w:styleId="WW8Num18z7">
    <w:name w:val="WW8Num18z7"/>
    <w:rsid w:val="00092789"/>
  </w:style>
  <w:style w:type="character" w:customStyle="1" w:styleId="WW8Num18z8">
    <w:name w:val="WW8Num18z8"/>
    <w:rsid w:val="00092789"/>
  </w:style>
  <w:style w:type="character" w:customStyle="1" w:styleId="WW8Num19z1">
    <w:name w:val="WW8Num19z1"/>
    <w:rsid w:val="00092789"/>
    <w:rPr>
      <w:rFonts w:ascii="Courier New" w:hAnsi="Courier New" w:cs="Courier New"/>
    </w:rPr>
  </w:style>
  <w:style w:type="character" w:customStyle="1" w:styleId="WW8Num19z3">
    <w:name w:val="WW8Num19z3"/>
    <w:rsid w:val="00092789"/>
    <w:rPr>
      <w:rFonts w:ascii="Symbol" w:hAnsi="Symbol" w:cs="Symbol"/>
    </w:rPr>
  </w:style>
  <w:style w:type="character" w:customStyle="1" w:styleId="WW8Num21z2">
    <w:name w:val="WW8Num21z2"/>
    <w:rsid w:val="00092789"/>
    <w:rPr>
      <w:rFonts w:ascii="Wingdings" w:hAnsi="Wingdings" w:cs="Wingdings"/>
    </w:rPr>
  </w:style>
  <w:style w:type="character" w:customStyle="1" w:styleId="WW8Num29z3">
    <w:name w:val="WW8Num29z3"/>
    <w:rsid w:val="00092789"/>
    <w:rPr>
      <w:rFonts w:ascii="Symbol" w:hAnsi="Symbol" w:cs="Symbol"/>
    </w:rPr>
  </w:style>
  <w:style w:type="character" w:customStyle="1" w:styleId="Carpredefinitoparagrafo1">
    <w:name w:val="Car. predefinito paragrafo1"/>
    <w:rsid w:val="00092789"/>
  </w:style>
  <w:style w:type="character" w:customStyle="1" w:styleId="Rimandocommento1">
    <w:name w:val="Rimando commento1"/>
    <w:rsid w:val="00092789"/>
    <w:rPr>
      <w:sz w:val="16"/>
      <w:szCs w:val="16"/>
    </w:rPr>
  </w:style>
  <w:style w:type="character" w:customStyle="1" w:styleId="WW-Caratteredellanota1">
    <w:name w:val="WW-Carattere della nota1"/>
    <w:rsid w:val="00092789"/>
  </w:style>
  <w:style w:type="character" w:customStyle="1" w:styleId="Rimandonotaapidipagina2">
    <w:name w:val="Rimando nota a piè di pagina2"/>
    <w:rsid w:val="00092789"/>
    <w:rPr>
      <w:vertAlign w:val="superscript"/>
    </w:rPr>
  </w:style>
  <w:style w:type="character" w:customStyle="1" w:styleId="Caratterenotadichiusura">
    <w:name w:val="Carattere nota di chiusura"/>
    <w:rsid w:val="00092789"/>
    <w:rPr>
      <w:vertAlign w:val="superscript"/>
    </w:rPr>
  </w:style>
  <w:style w:type="character" w:customStyle="1" w:styleId="WW-Caratterenotadichiusura">
    <w:name w:val="WW-Carattere nota di chiusura"/>
    <w:rsid w:val="00092789"/>
  </w:style>
  <w:style w:type="character" w:customStyle="1" w:styleId="Rimandonotadichiusura1">
    <w:name w:val="Rimando nota di chiusura1"/>
    <w:rsid w:val="00092789"/>
    <w:rPr>
      <w:vertAlign w:val="superscript"/>
    </w:rPr>
  </w:style>
  <w:style w:type="character" w:customStyle="1" w:styleId="Rimandonotadichiusura2">
    <w:name w:val="Rimando nota di chiusura2"/>
    <w:rsid w:val="00092789"/>
    <w:rPr>
      <w:vertAlign w:val="superscript"/>
    </w:rPr>
  </w:style>
  <w:style w:type="character" w:customStyle="1" w:styleId="SottotitoloCarattere">
    <w:name w:val="Sottotitolo Carattere"/>
    <w:rsid w:val="00092789"/>
    <w:rPr>
      <w:rFonts w:ascii="Arial" w:eastAsia="Lucida Sans Unicode" w:hAnsi="Arial" w:cs="Tahoma"/>
      <w:i/>
      <w:iCs/>
      <w:sz w:val="28"/>
      <w:szCs w:val="28"/>
      <w:lang w:val="en-GB"/>
    </w:rPr>
  </w:style>
  <w:style w:type="character" w:customStyle="1" w:styleId="Rimandonotaapidipagina3">
    <w:name w:val="Rimando nota a piè di pagina3"/>
    <w:rsid w:val="00092789"/>
    <w:rPr>
      <w:vertAlign w:val="superscript"/>
    </w:rPr>
  </w:style>
  <w:style w:type="character" w:customStyle="1" w:styleId="Rimandonotadichiusura3">
    <w:name w:val="Rimando nota di chiusura3"/>
    <w:rsid w:val="00092789"/>
    <w:rPr>
      <w:vertAlign w:val="superscript"/>
    </w:rPr>
  </w:style>
  <w:style w:type="character" w:styleId="Enfasigrassetto">
    <w:name w:val="Strong"/>
    <w:qFormat/>
    <w:rsid w:val="00092789"/>
    <w:rPr>
      <w:b/>
      <w:bCs/>
    </w:rPr>
  </w:style>
  <w:style w:type="character" w:customStyle="1" w:styleId="Punti">
    <w:name w:val="Punti"/>
    <w:rsid w:val="00092789"/>
    <w:rPr>
      <w:rFonts w:ascii="OpenSymbol" w:eastAsia="OpenSymbol" w:hAnsi="OpenSymbol" w:cs="OpenSymbol"/>
    </w:rPr>
  </w:style>
  <w:style w:type="character" w:styleId="Rimandonotadichiusura">
    <w:name w:val="endnote reference"/>
    <w:rsid w:val="00092789"/>
    <w:rPr>
      <w:vertAlign w:val="superscript"/>
    </w:rPr>
  </w:style>
  <w:style w:type="paragraph" w:customStyle="1" w:styleId="Titolo30">
    <w:name w:val="Titolo3"/>
    <w:basedOn w:val="Normale"/>
    <w:next w:val="Corpotesto"/>
    <w:rsid w:val="00092789"/>
    <w:pPr>
      <w:keepNext/>
      <w:suppressAutoHyphens/>
      <w:spacing w:before="240" w:after="120"/>
    </w:pPr>
    <w:rPr>
      <w:rFonts w:ascii="Liberation Sans" w:eastAsia="Microsoft YaHei" w:hAnsi="Liberation Sans" w:cs="Arial"/>
      <w:sz w:val="28"/>
      <w:szCs w:val="28"/>
      <w:lang w:eastAsia="zh-CN"/>
    </w:rPr>
  </w:style>
  <w:style w:type="paragraph" w:styleId="Corpotesto">
    <w:name w:val="Body Text"/>
    <w:basedOn w:val="Normale"/>
    <w:link w:val="CorpotestoCarattere1"/>
    <w:rsid w:val="00092789"/>
    <w:pPr>
      <w:shd w:val="clear" w:color="auto" w:fill="FFFFFF"/>
      <w:suppressAutoHyphens/>
      <w:spacing w:after="120" w:line="100" w:lineRule="atLeast"/>
    </w:pPr>
    <w:rPr>
      <w:rFonts w:ascii="Arial Narrow" w:eastAsia="Arial Unicode MS" w:hAnsi="Arial Narrow" w:cs="Arial Narrow"/>
      <w:kern w:val="1"/>
      <w:sz w:val="24"/>
      <w:szCs w:val="24"/>
      <w:lang w:eastAsia="zh-CN"/>
    </w:rPr>
  </w:style>
  <w:style w:type="character" w:customStyle="1" w:styleId="CorpotestoCarattere1">
    <w:name w:val="Corpo testo Carattere1"/>
    <w:basedOn w:val="Carpredefinitoparagrafo"/>
    <w:link w:val="Corpotesto"/>
    <w:rsid w:val="00092789"/>
    <w:rPr>
      <w:rFonts w:ascii="Arial Narrow" w:eastAsia="Arial Unicode MS" w:hAnsi="Arial Narrow" w:cs="Arial Narrow"/>
      <w:kern w:val="1"/>
      <w:sz w:val="24"/>
      <w:szCs w:val="24"/>
      <w:shd w:val="clear" w:color="auto" w:fill="FFFFFF"/>
      <w:lang w:eastAsia="zh-CN"/>
    </w:rPr>
  </w:style>
  <w:style w:type="paragraph" w:styleId="Elenco">
    <w:name w:val="List"/>
    <w:basedOn w:val="Corpotesto"/>
    <w:rsid w:val="00092789"/>
    <w:rPr>
      <w:rFonts w:cs="Mangal"/>
      <w:lang w:val="x-none"/>
    </w:rPr>
  </w:style>
  <w:style w:type="paragraph" w:styleId="Didascalia">
    <w:name w:val="caption"/>
    <w:basedOn w:val="Normale"/>
    <w:qFormat/>
    <w:rsid w:val="00092789"/>
    <w:pPr>
      <w:suppressLineNumbers/>
      <w:suppressAutoHyphens/>
      <w:spacing w:before="120" w:after="120"/>
    </w:pPr>
    <w:rPr>
      <w:rFonts w:cs="Arial"/>
      <w:i/>
      <w:iCs/>
      <w:sz w:val="24"/>
      <w:szCs w:val="24"/>
      <w:lang w:eastAsia="zh-CN"/>
    </w:rPr>
  </w:style>
  <w:style w:type="paragraph" w:customStyle="1" w:styleId="Indice">
    <w:name w:val="Indice"/>
    <w:basedOn w:val="Normale"/>
    <w:rsid w:val="00092789"/>
    <w:pPr>
      <w:suppressLineNumbers/>
      <w:suppressAutoHyphens/>
    </w:pPr>
    <w:rPr>
      <w:rFonts w:cs="Mangal"/>
      <w:lang w:eastAsia="zh-CN"/>
    </w:rPr>
  </w:style>
  <w:style w:type="paragraph" w:customStyle="1" w:styleId="Intestazione1">
    <w:name w:val="Intestazione1"/>
    <w:basedOn w:val="Normale"/>
    <w:next w:val="Corpotesto"/>
    <w:rsid w:val="00092789"/>
    <w:pPr>
      <w:keepNext/>
      <w:suppressAutoHyphens/>
      <w:spacing w:before="240" w:after="120"/>
    </w:pPr>
    <w:rPr>
      <w:rFonts w:ascii="Arial" w:eastAsia="Microsoft YaHei" w:hAnsi="Arial" w:cs="Mangal"/>
      <w:sz w:val="28"/>
      <w:szCs w:val="28"/>
      <w:lang w:eastAsia="zh-CN"/>
    </w:rPr>
  </w:style>
  <w:style w:type="paragraph" w:customStyle="1" w:styleId="Didascalia1">
    <w:name w:val="Didascalia1"/>
    <w:rsid w:val="00092789"/>
    <w:pPr>
      <w:tabs>
        <w:tab w:val="left" w:pos="1150"/>
      </w:tabs>
      <w:suppressAutoHyphens/>
    </w:pPr>
    <w:rPr>
      <w:rFonts w:ascii="Helvetica" w:eastAsia="Arial Unicode MS" w:hAnsi="Helvetica" w:cs="Arial Unicode MS"/>
      <w:b/>
      <w:bCs/>
      <w:caps/>
      <w:color w:val="000000"/>
      <w:lang w:eastAsia="zh-CN"/>
    </w:rPr>
  </w:style>
  <w:style w:type="paragraph" w:customStyle="1" w:styleId="Testocommento2">
    <w:name w:val="Testo commento2"/>
    <w:basedOn w:val="Normale"/>
    <w:rsid w:val="00092789"/>
    <w:pPr>
      <w:suppressAutoHyphens/>
      <w:spacing w:line="240" w:lineRule="auto"/>
    </w:pPr>
    <w:rPr>
      <w:sz w:val="20"/>
      <w:szCs w:val="20"/>
      <w:lang w:eastAsia="zh-CN"/>
    </w:rPr>
  </w:style>
  <w:style w:type="paragraph" w:styleId="Testocommento">
    <w:name w:val="annotation text"/>
    <w:basedOn w:val="Normale"/>
    <w:link w:val="TestocommentoCarattere1"/>
    <w:uiPriority w:val="99"/>
    <w:semiHidden/>
    <w:unhideWhenUsed/>
    <w:rsid w:val="00092789"/>
    <w:pPr>
      <w:spacing w:line="240" w:lineRule="auto"/>
    </w:pPr>
    <w:rPr>
      <w:sz w:val="20"/>
      <w:szCs w:val="20"/>
    </w:rPr>
  </w:style>
  <w:style w:type="character" w:customStyle="1" w:styleId="TestocommentoCarattere1">
    <w:name w:val="Testo commento Carattere1"/>
    <w:basedOn w:val="Carpredefinitoparagrafo"/>
    <w:link w:val="Testocommento"/>
    <w:uiPriority w:val="99"/>
    <w:semiHidden/>
    <w:rsid w:val="00092789"/>
    <w:rPr>
      <w:lang w:eastAsia="en-US"/>
    </w:rPr>
  </w:style>
  <w:style w:type="paragraph" w:styleId="Soggettocommento">
    <w:name w:val="annotation subject"/>
    <w:basedOn w:val="Testocommento2"/>
    <w:next w:val="Testocommento2"/>
    <w:link w:val="SoggettocommentoCarattere1"/>
    <w:rsid w:val="00092789"/>
    <w:rPr>
      <w:b/>
      <w:bCs/>
    </w:rPr>
  </w:style>
  <w:style w:type="character" w:customStyle="1" w:styleId="SoggettocommentoCarattere1">
    <w:name w:val="Soggetto commento Carattere1"/>
    <w:basedOn w:val="TestocommentoCarattere1"/>
    <w:link w:val="Soggettocommento"/>
    <w:rsid w:val="00092789"/>
    <w:rPr>
      <w:rFonts w:cs="Calibri"/>
      <w:b/>
      <w:bCs/>
      <w:lang w:eastAsia="zh-CN"/>
    </w:rPr>
  </w:style>
  <w:style w:type="paragraph" w:customStyle="1" w:styleId="Corpo">
    <w:name w:val="Corpo"/>
    <w:rsid w:val="00092789"/>
    <w:pPr>
      <w:shd w:val="clear" w:color="auto" w:fill="FFFFFF"/>
      <w:suppressAutoHyphens/>
      <w:spacing w:line="100" w:lineRule="atLeast"/>
    </w:pPr>
    <w:rPr>
      <w:rFonts w:ascii="Times New Roman" w:eastAsia="Times New Roman" w:hAnsi="Times New Roman"/>
      <w:color w:val="000000"/>
      <w:kern w:val="1"/>
      <w:sz w:val="24"/>
      <w:szCs w:val="24"/>
      <w:lang w:eastAsia="zh-CN" w:bidi="hi-IN"/>
    </w:rPr>
  </w:style>
  <w:style w:type="paragraph" w:customStyle="1" w:styleId="Elencomedio2-Colore21">
    <w:name w:val="Elenco medio 2 - Colore 21"/>
    <w:rsid w:val="00092789"/>
    <w:pPr>
      <w:suppressAutoHyphens/>
    </w:pPr>
    <w:rPr>
      <w:lang w:eastAsia="zh-CN"/>
    </w:rPr>
  </w:style>
  <w:style w:type="paragraph" w:customStyle="1" w:styleId="Grigliatab31">
    <w:name w:val="Griglia tab. 31"/>
    <w:basedOn w:val="Titolo1"/>
    <w:next w:val="Normale"/>
    <w:rsid w:val="00092789"/>
    <w:pPr>
      <w:suppressAutoHyphens/>
      <w:spacing w:line="240" w:lineRule="auto"/>
    </w:pPr>
    <w:rPr>
      <w:rFonts w:eastAsia="MS Gothic" w:cs="Cambria"/>
      <w:lang w:eastAsia="zh-CN"/>
    </w:rPr>
  </w:style>
  <w:style w:type="paragraph" w:customStyle="1" w:styleId="Grigliamedia1-Colore21">
    <w:name w:val="Griglia media 1 - Colore 21"/>
    <w:basedOn w:val="Normale"/>
    <w:rsid w:val="00092789"/>
    <w:pPr>
      <w:widowControl w:val="0"/>
      <w:suppressAutoHyphens/>
      <w:ind w:left="708"/>
    </w:pPr>
    <w:rPr>
      <w:lang w:val="en-US" w:eastAsia="zh-CN"/>
    </w:rPr>
  </w:style>
  <w:style w:type="paragraph" w:customStyle="1" w:styleId="Titolo20">
    <w:name w:val="Titolo2"/>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itolo10">
    <w:name w:val="Titolo1"/>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estocommento1">
    <w:name w:val="Testo commento1"/>
    <w:basedOn w:val="Normale"/>
    <w:rsid w:val="00092789"/>
    <w:pPr>
      <w:suppressAutoHyphens/>
      <w:spacing w:line="240" w:lineRule="auto"/>
    </w:pPr>
    <w:rPr>
      <w:sz w:val="20"/>
      <w:szCs w:val="20"/>
      <w:lang w:val="x-none" w:eastAsia="zh-CN"/>
    </w:rPr>
  </w:style>
  <w:style w:type="paragraph" w:customStyle="1" w:styleId="Elencoscuro-Colore31">
    <w:name w:val="Elenco scuro - Colore 31"/>
    <w:rsid w:val="00092789"/>
    <w:pPr>
      <w:suppressAutoHyphens/>
    </w:pPr>
    <w:rPr>
      <w:lang w:eastAsia="zh-CN"/>
    </w:rPr>
  </w:style>
  <w:style w:type="paragraph" w:styleId="Titolosommario">
    <w:name w:val="TOC Heading"/>
    <w:basedOn w:val="Titolo1"/>
    <w:next w:val="Normale"/>
    <w:qFormat/>
    <w:rsid w:val="00092789"/>
    <w:pPr>
      <w:suppressAutoHyphens/>
      <w:spacing w:line="240" w:lineRule="auto"/>
    </w:pPr>
    <w:rPr>
      <w:rFonts w:eastAsia="MS Gothic" w:cs="Cambria"/>
      <w:lang w:val="x-none" w:eastAsia="zh-CN"/>
    </w:rPr>
  </w:style>
  <w:style w:type="paragraph" w:customStyle="1" w:styleId="Sfondoacolori-Colore31">
    <w:name w:val="Sfondo a colori - Colore 31"/>
    <w:basedOn w:val="Normale"/>
    <w:rsid w:val="00092789"/>
    <w:pPr>
      <w:widowControl w:val="0"/>
      <w:suppressAutoHyphens/>
      <w:ind w:left="708"/>
    </w:pPr>
    <w:rPr>
      <w:lang w:val="en-US" w:eastAsia="zh-CN"/>
    </w:rPr>
  </w:style>
  <w:style w:type="paragraph" w:customStyle="1" w:styleId="WW-Grigliamedia1-Colore21">
    <w:name w:val="WW-Griglia media 1 - Colore 21"/>
    <w:basedOn w:val="Normale"/>
    <w:rsid w:val="00092789"/>
    <w:pPr>
      <w:widowControl w:val="0"/>
      <w:suppressAutoHyphens/>
      <w:ind w:left="708"/>
    </w:pPr>
    <w:rPr>
      <w:lang w:val="en-US" w:eastAsia="zh-CN"/>
    </w:rPr>
  </w:style>
  <w:style w:type="paragraph" w:customStyle="1" w:styleId="Elencoacolori-Colore11">
    <w:name w:val="Elenco a colori - Colore 11"/>
    <w:basedOn w:val="Normale"/>
    <w:rsid w:val="00092789"/>
    <w:pPr>
      <w:suppressAutoHyphens/>
      <w:ind w:left="708"/>
    </w:pPr>
    <w:rPr>
      <w:lang w:eastAsia="zh-CN"/>
    </w:rPr>
  </w:style>
  <w:style w:type="paragraph" w:styleId="Sommario3">
    <w:name w:val="toc 3"/>
    <w:basedOn w:val="Indice"/>
    <w:rsid w:val="00092789"/>
    <w:pPr>
      <w:ind w:left="566"/>
    </w:pPr>
  </w:style>
  <w:style w:type="paragraph" w:styleId="Sommario4">
    <w:name w:val="toc 4"/>
    <w:basedOn w:val="Indice"/>
    <w:rsid w:val="00092789"/>
    <w:pPr>
      <w:ind w:left="849"/>
    </w:pPr>
  </w:style>
  <w:style w:type="paragraph" w:styleId="Sommario5">
    <w:name w:val="toc 5"/>
    <w:basedOn w:val="Indice"/>
    <w:rsid w:val="00092789"/>
    <w:pPr>
      <w:ind w:left="1132"/>
    </w:pPr>
  </w:style>
  <w:style w:type="paragraph" w:styleId="Sommario6">
    <w:name w:val="toc 6"/>
    <w:basedOn w:val="Indice"/>
    <w:rsid w:val="00092789"/>
    <w:pPr>
      <w:ind w:left="1415"/>
    </w:pPr>
  </w:style>
  <w:style w:type="paragraph" w:styleId="Sommario7">
    <w:name w:val="toc 7"/>
    <w:basedOn w:val="Indice"/>
    <w:rsid w:val="00092789"/>
    <w:pPr>
      <w:ind w:left="1698"/>
    </w:pPr>
  </w:style>
  <w:style w:type="paragraph" w:styleId="Sommario8">
    <w:name w:val="toc 8"/>
    <w:basedOn w:val="Indice"/>
    <w:rsid w:val="00092789"/>
    <w:pPr>
      <w:ind w:left="1981"/>
    </w:pPr>
  </w:style>
  <w:style w:type="paragraph" w:styleId="Sommario9">
    <w:name w:val="toc 9"/>
    <w:basedOn w:val="Indice"/>
    <w:rsid w:val="00092789"/>
    <w:pPr>
      <w:ind w:left="2264"/>
    </w:pPr>
  </w:style>
  <w:style w:type="paragraph" w:customStyle="1" w:styleId="Indice10">
    <w:name w:val="Indice 10"/>
    <w:basedOn w:val="Indice"/>
    <w:rsid w:val="00092789"/>
    <w:pPr>
      <w:ind w:left="2547"/>
    </w:pPr>
  </w:style>
  <w:style w:type="paragraph" w:customStyle="1" w:styleId="Contenutotabella">
    <w:name w:val="Contenuto tabella"/>
    <w:basedOn w:val="Normale"/>
    <w:rsid w:val="00092789"/>
    <w:pPr>
      <w:suppressLineNumbers/>
      <w:suppressAutoHyphens/>
    </w:pPr>
    <w:rPr>
      <w:lang w:eastAsia="zh-CN"/>
    </w:rPr>
  </w:style>
  <w:style w:type="paragraph" w:customStyle="1" w:styleId="Titolotabella">
    <w:name w:val="Titolo tabella"/>
    <w:basedOn w:val="Contenutotabella"/>
    <w:rsid w:val="00092789"/>
    <w:pPr>
      <w:jc w:val="center"/>
    </w:pPr>
    <w:rPr>
      <w:b/>
      <w:bCs/>
    </w:rPr>
  </w:style>
  <w:style w:type="paragraph" w:styleId="Sottotitolo">
    <w:name w:val="Subtitle"/>
    <w:basedOn w:val="Normale"/>
    <w:next w:val="Normale"/>
    <w:link w:val="SottotitoloCarattere1"/>
    <w:uiPriority w:val="11"/>
    <w:qFormat/>
    <w:pPr>
      <w:keepNext/>
      <w:spacing w:before="240" w:after="120"/>
      <w:jc w:val="center"/>
    </w:pPr>
    <w:rPr>
      <w:rFonts w:ascii="Arial" w:eastAsia="Arial" w:hAnsi="Arial" w:cs="Arial"/>
      <w:i/>
      <w:sz w:val="28"/>
      <w:szCs w:val="28"/>
    </w:rPr>
  </w:style>
  <w:style w:type="character" w:customStyle="1" w:styleId="SottotitoloCarattere1">
    <w:name w:val="Sottotitolo Carattere1"/>
    <w:basedOn w:val="Carpredefinitoparagrafo"/>
    <w:link w:val="Sottotitolo"/>
    <w:rsid w:val="00092789"/>
    <w:rPr>
      <w:rFonts w:ascii="Arial" w:eastAsia="Lucida Sans Unicode" w:hAnsi="Arial" w:cs="Tahoma"/>
      <w:i/>
      <w:iCs/>
      <w:sz w:val="28"/>
      <w:szCs w:val="28"/>
      <w:lang w:val="en-GB" w:eastAsia="zh-CN"/>
    </w:rPr>
  </w:style>
  <w:style w:type="paragraph" w:customStyle="1" w:styleId="Corpodeltesto21">
    <w:name w:val="Corpo del testo 21"/>
    <w:basedOn w:val="Normale"/>
    <w:rsid w:val="00092789"/>
    <w:pPr>
      <w:suppressAutoHyphens/>
    </w:pPr>
    <w:rPr>
      <w:rFonts w:ascii="Arial" w:eastAsia="Arial Unicode MS" w:hAnsi="Arial" w:cs="Arial"/>
      <w:sz w:val="16"/>
      <w:lang w:eastAsia="zh-CN"/>
    </w:rPr>
  </w:style>
  <w:style w:type="paragraph" w:customStyle="1" w:styleId="Intestazionetabella">
    <w:name w:val="Intestazione tabella"/>
    <w:basedOn w:val="Contenutotabella"/>
    <w:rsid w:val="00092789"/>
    <w:pPr>
      <w:jc w:val="center"/>
    </w:pPr>
    <w:rPr>
      <w:b/>
      <w:bCs/>
    </w:rPr>
  </w:style>
  <w:style w:type="paragraph" w:customStyle="1" w:styleId="popolo">
    <w:name w:val="popolo"/>
    <w:basedOn w:val="Normale"/>
    <w:rsid w:val="00092789"/>
    <w:pPr>
      <w:spacing w:before="280" w:after="280" w:line="240" w:lineRule="auto"/>
    </w:pPr>
    <w:rPr>
      <w:rFonts w:ascii="Times New Roman" w:eastAsia="Times New Roman" w:hAnsi="Times New Roman"/>
      <w:sz w:val="24"/>
      <w:szCs w:val="24"/>
      <w:lang w:eastAsia="zh-CN"/>
    </w:rPr>
  </w:style>
  <w:style w:type="character" w:customStyle="1" w:styleId="Menzionenonrisolta1">
    <w:name w:val="Menzione non risolta1"/>
    <w:uiPriority w:val="99"/>
    <w:semiHidden/>
    <w:unhideWhenUsed/>
    <w:rsid w:val="0009278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customStyle="1" w:styleId="Menzionenonrisolta2">
    <w:name w:val="Menzione non risolta2"/>
    <w:uiPriority w:val="99"/>
    <w:semiHidden/>
    <w:unhideWhenUsed/>
    <w:rsid w:val="00032107"/>
    <w:rPr>
      <w:color w:val="605E5C"/>
      <w:shd w:val="clear" w:color="auto" w:fill="E1DFDD"/>
    </w:rPr>
  </w:style>
  <w:style w:type="table" w:customStyle="1" w:styleId="7">
    <w:name w:val="7"/>
    <w:basedOn w:val="TableNormal"/>
    <w:rsid w:val="00032107"/>
    <w:tblPr>
      <w:tblStyleRowBandSize w:val="1"/>
      <w:tblStyleColBandSize w:val="1"/>
      <w:tblCellMar>
        <w:left w:w="115" w:type="dxa"/>
        <w:right w:w="115" w:type="dxa"/>
      </w:tblCellMar>
    </w:tblPr>
  </w:style>
  <w:style w:type="table" w:customStyle="1" w:styleId="6">
    <w:name w:val="6"/>
    <w:basedOn w:val="TableNormal"/>
    <w:rsid w:val="00032107"/>
    <w:tblPr>
      <w:tblStyleRowBandSize w:val="1"/>
      <w:tblStyleColBandSize w:val="1"/>
      <w:tblCellMar>
        <w:left w:w="70" w:type="dxa"/>
        <w:right w:w="70" w:type="dxa"/>
      </w:tblCellMar>
    </w:tblPr>
  </w:style>
  <w:style w:type="table" w:customStyle="1" w:styleId="5">
    <w:name w:val="5"/>
    <w:basedOn w:val="TableNormal"/>
    <w:rsid w:val="00032107"/>
    <w:tblPr>
      <w:tblStyleRowBandSize w:val="1"/>
      <w:tblStyleColBandSize w:val="1"/>
      <w:tblCellMar>
        <w:left w:w="70" w:type="dxa"/>
        <w:right w:w="70" w:type="dxa"/>
      </w:tblCellMar>
    </w:tblPr>
  </w:style>
  <w:style w:type="table" w:customStyle="1" w:styleId="4">
    <w:name w:val="4"/>
    <w:basedOn w:val="TableNormal"/>
    <w:rsid w:val="00032107"/>
    <w:tblPr>
      <w:tblStyleRowBandSize w:val="1"/>
      <w:tblStyleColBandSize w:val="1"/>
      <w:tblCellMar>
        <w:left w:w="115" w:type="dxa"/>
        <w:right w:w="115" w:type="dxa"/>
      </w:tblCellMar>
    </w:tblPr>
  </w:style>
  <w:style w:type="table" w:customStyle="1" w:styleId="3">
    <w:name w:val="3"/>
    <w:basedOn w:val="TableNormal"/>
    <w:rsid w:val="00032107"/>
    <w:tblPr>
      <w:tblStyleRowBandSize w:val="1"/>
      <w:tblStyleColBandSize w:val="1"/>
      <w:tblCellMar>
        <w:left w:w="115" w:type="dxa"/>
        <w:right w:w="115" w:type="dxa"/>
      </w:tblCellMar>
    </w:tblPr>
  </w:style>
  <w:style w:type="table" w:customStyle="1" w:styleId="2">
    <w:name w:val="2"/>
    <w:basedOn w:val="TableNormal"/>
    <w:rsid w:val="00032107"/>
    <w:tblPr>
      <w:tblStyleRowBandSize w:val="1"/>
      <w:tblStyleColBandSize w:val="1"/>
      <w:tblCellMar>
        <w:left w:w="108" w:type="dxa"/>
        <w:right w:w="108" w:type="dxa"/>
      </w:tblCellMar>
    </w:tblPr>
  </w:style>
  <w:style w:type="table" w:customStyle="1" w:styleId="1">
    <w:name w:val="1"/>
    <w:basedOn w:val="TableNormal"/>
    <w:rsid w:val="00032107"/>
    <w:tblPr>
      <w:tblStyleRowBandSize w:val="1"/>
      <w:tblStyleColBandSize w:val="1"/>
      <w:tblCellMar>
        <w:left w:w="108" w:type="dxa"/>
        <w:right w:w="108" w:type="dxa"/>
      </w:tblCellMar>
    </w:tblPr>
  </w:style>
  <w:style w:type="paragraph" w:customStyle="1" w:styleId="Standard">
    <w:name w:val="Standard"/>
    <w:rsid w:val="00032107"/>
    <w:pPr>
      <w:suppressAutoHyphens/>
      <w:autoSpaceDN w:val="0"/>
      <w:textAlignment w:val="baseline"/>
    </w:pPr>
    <w:rPr>
      <w:rFonts w:cs="Times New Roman"/>
      <w:lang w:eastAsia="en-US"/>
    </w:rPr>
  </w:style>
  <w:style w:type="paragraph" w:customStyle="1" w:styleId="Textbody">
    <w:name w:val="Text body"/>
    <w:basedOn w:val="Standard"/>
    <w:rsid w:val="00032107"/>
    <w:pPr>
      <w:shd w:val="clear" w:color="auto" w:fill="FFFFFF"/>
      <w:spacing w:after="120" w:line="100" w:lineRule="atLeast"/>
    </w:pPr>
    <w:rPr>
      <w:rFonts w:ascii="Arial Narrow" w:eastAsia="Arial Unicode MS" w:hAnsi="Arial Narrow" w:cs="Arial Narrow"/>
      <w:kern w:val="3"/>
      <w:sz w:val="24"/>
      <w:szCs w:val="24"/>
      <w:lang w:eastAsia="zh-CN"/>
    </w:rPr>
  </w:style>
  <w:style w:type="paragraph" w:customStyle="1" w:styleId="Footnote">
    <w:name w:val="Footnote"/>
    <w:basedOn w:val="Standard"/>
    <w:rsid w:val="00032107"/>
    <w:pPr>
      <w:spacing w:after="0" w:line="240" w:lineRule="auto"/>
    </w:pPr>
    <w:rPr>
      <w:sz w:val="20"/>
      <w:szCs w:val="20"/>
    </w:rPr>
  </w:style>
  <w:style w:type="character" w:customStyle="1" w:styleId="FootnoteCharacters">
    <w:name w:val="Footnote Characters"/>
    <w:rsid w:val="00032107"/>
    <w:rPr>
      <w:position w:val="0"/>
      <w:vertAlign w:val="superscript"/>
    </w:rPr>
  </w:style>
  <w:style w:type="character" w:customStyle="1" w:styleId="FootnoteSymbol">
    <w:name w:val="Footnote Symbol"/>
    <w:rsid w:val="00032107"/>
  </w:style>
  <w:style w:type="numbering" w:customStyle="1" w:styleId="WWOutlineListStyle">
    <w:name w:val="WW_OutlineListStyle"/>
    <w:basedOn w:val="Nessunelenco"/>
    <w:rsid w:val="00032107"/>
    <w:pPr>
      <w:numPr>
        <w:numId w:val="34"/>
      </w:numPr>
    </w:pPr>
  </w:style>
  <w:style w:type="numbering" w:customStyle="1" w:styleId="WWNum19">
    <w:name w:val="WWNum19"/>
    <w:basedOn w:val="Nessunelenco"/>
    <w:rsid w:val="00032107"/>
    <w:pPr>
      <w:numPr>
        <w:numId w:val="35"/>
      </w:numPr>
    </w:pPr>
  </w:style>
  <w:style w:type="numbering" w:customStyle="1" w:styleId="WWNum20">
    <w:name w:val="WWNum20"/>
    <w:basedOn w:val="Nessunelenco"/>
    <w:rsid w:val="00032107"/>
    <w:pPr>
      <w:numPr>
        <w:numId w:val="36"/>
      </w:numPr>
    </w:pPr>
  </w:style>
  <w:style w:type="numbering" w:customStyle="1" w:styleId="WWNum57">
    <w:name w:val="WWNum57"/>
    <w:basedOn w:val="Nessunelenco"/>
    <w:rsid w:val="00032107"/>
    <w:pPr>
      <w:numPr>
        <w:numId w:val="41"/>
      </w:numPr>
    </w:pPr>
  </w:style>
  <w:style w:type="character" w:customStyle="1" w:styleId="dj-testo-evidenziato">
    <w:name w:val="dj-testo-evidenziato"/>
    <w:rsid w:val="00032107"/>
    <w:rPr>
      <w:shd w:val="clear" w:color="auto" w:fill="F5E5D5"/>
    </w:rPr>
  </w:style>
  <w:style w:type="character" w:styleId="Menzionenonrisolta">
    <w:name w:val="Unresolved Mention"/>
    <w:basedOn w:val="Carpredefinitoparagrafo"/>
    <w:uiPriority w:val="99"/>
    <w:semiHidden/>
    <w:unhideWhenUsed/>
    <w:rsid w:val="007B0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1123">
      <w:bodyDiv w:val="1"/>
      <w:marLeft w:val="0"/>
      <w:marRight w:val="0"/>
      <w:marTop w:val="0"/>
      <w:marBottom w:val="0"/>
      <w:divBdr>
        <w:top w:val="none" w:sz="0" w:space="0" w:color="auto"/>
        <w:left w:val="none" w:sz="0" w:space="0" w:color="auto"/>
        <w:bottom w:val="none" w:sz="0" w:space="0" w:color="auto"/>
        <w:right w:val="none" w:sz="0" w:space="0" w:color="auto"/>
      </w:divBdr>
      <w:divsChild>
        <w:div w:id="1908831878">
          <w:marLeft w:val="446"/>
          <w:marRight w:val="0"/>
          <w:marTop w:val="0"/>
          <w:marBottom w:val="120"/>
          <w:divBdr>
            <w:top w:val="none" w:sz="0" w:space="0" w:color="auto"/>
            <w:left w:val="none" w:sz="0" w:space="0" w:color="auto"/>
            <w:bottom w:val="none" w:sz="0" w:space="0" w:color="auto"/>
            <w:right w:val="none" w:sz="0" w:space="0" w:color="auto"/>
          </w:divBdr>
        </w:div>
        <w:div w:id="1337074886">
          <w:marLeft w:val="446"/>
          <w:marRight w:val="0"/>
          <w:marTop w:val="0"/>
          <w:marBottom w:val="120"/>
          <w:divBdr>
            <w:top w:val="none" w:sz="0" w:space="0" w:color="auto"/>
            <w:left w:val="none" w:sz="0" w:space="0" w:color="auto"/>
            <w:bottom w:val="none" w:sz="0" w:space="0" w:color="auto"/>
            <w:right w:val="none" w:sz="0" w:space="0" w:color="auto"/>
          </w:divBdr>
        </w:div>
        <w:div w:id="1611930674">
          <w:marLeft w:val="446"/>
          <w:marRight w:val="0"/>
          <w:marTop w:val="0"/>
          <w:marBottom w:val="120"/>
          <w:divBdr>
            <w:top w:val="none" w:sz="0" w:space="0" w:color="auto"/>
            <w:left w:val="none" w:sz="0" w:space="0" w:color="auto"/>
            <w:bottom w:val="none" w:sz="0" w:space="0" w:color="auto"/>
            <w:right w:val="none" w:sz="0" w:space="0" w:color="auto"/>
          </w:divBdr>
        </w:div>
        <w:div w:id="1025785607">
          <w:marLeft w:val="446"/>
          <w:marRight w:val="0"/>
          <w:marTop w:val="0"/>
          <w:marBottom w:val="0"/>
          <w:divBdr>
            <w:top w:val="none" w:sz="0" w:space="0" w:color="auto"/>
            <w:left w:val="none" w:sz="0" w:space="0" w:color="auto"/>
            <w:bottom w:val="none" w:sz="0" w:space="0" w:color="auto"/>
            <w:right w:val="none" w:sz="0" w:space="0" w:color="auto"/>
          </w:divBdr>
        </w:div>
      </w:divsChild>
    </w:div>
    <w:div w:id="1450708954">
      <w:bodyDiv w:val="1"/>
      <w:marLeft w:val="0"/>
      <w:marRight w:val="0"/>
      <w:marTop w:val="0"/>
      <w:marBottom w:val="0"/>
      <w:divBdr>
        <w:top w:val="none" w:sz="0" w:space="0" w:color="auto"/>
        <w:left w:val="none" w:sz="0" w:space="0" w:color="auto"/>
        <w:bottom w:val="none" w:sz="0" w:space="0" w:color="auto"/>
        <w:right w:val="none" w:sz="0" w:space="0" w:color="auto"/>
      </w:divBdr>
      <w:divsChild>
        <w:div w:id="1575973423">
          <w:marLeft w:val="446"/>
          <w:marRight w:val="0"/>
          <w:marTop w:val="0"/>
          <w:marBottom w:val="0"/>
          <w:divBdr>
            <w:top w:val="none" w:sz="0" w:space="0" w:color="auto"/>
            <w:left w:val="none" w:sz="0" w:space="0" w:color="auto"/>
            <w:bottom w:val="none" w:sz="0" w:space="0" w:color="auto"/>
            <w:right w:val="none" w:sz="0" w:space="0" w:color="auto"/>
          </w:divBdr>
        </w:div>
        <w:div w:id="425420143">
          <w:marLeft w:val="446"/>
          <w:marRight w:val="0"/>
          <w:marTop w:val="0"/>
          <w:marBottom w:val="0"/>
          <w:divBdr>
            <w:top w:val="none" w:sz="0" w:space="0" w:color="auto"/>
            <w:left w:val="none" w:sz="0" w:space="0" w:color="auto"/>
            <w:bottom w:val="none" w:sz="0" w:space="0" w:color="auto"/>
            <w:right w:val="none" w:sz="0" w:space="0" w:color="auto"/>
          </w:divBdr>
        </w:div>
        <w:div w:id="169326261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gid.gov.it/it/piattaforme/procurement/documento-gara-unico-europe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gid.gov.it/it/piattaforme/procurement/documento-gara-unico-europeo"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anticorruzione.it/-/fascicolo-virtuale-dell-operatore-economico-fvoe" TargetMode="External"/><Relationship Id="rId4" Type="http://schemas.openxmlformats.org/officeDocument/2006/relationships/styles" Target="styles.xml"/><Relationship Id="rId9" Type="http://schemas.openxmlformats.org/officeDocument/2006/relationships/hyperlink" Target="https://www.anticorruzione.it/-/portale-dei-pagamenti-di-ana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i Office">
  <a:themeElements>
    <a:clrScheme name="Gradazioni di grigi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jGEMN1zfvSRYcXSA7wFDwD8hwg==">CgMxLjAyCGguZ2pkZ3hzMgloLjMwajB6bGwyCWguMWZvYjl0ZTIJaC4zem55c2g3MgloLjJldDkycDAyCGgudHlqY3d0MgloLjNkeTZ2a20yCWguMXQzaDVzZjIJaC40ZDM0b2c4MgloLjJzOGV5bzEyDmguNGppZmk3OWc0M3l6OAByITE3UnNCdnNwWEo5bk52RHh2bkxqVjR4S1ZFWnFNM1dabg==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53223D-4197-40C2-910B-FC78AF6A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27</Pages>
  <Words>11216</Words>
  <Characters>63935</Characters>
  <Application>Microsoft Office Word</Application>
  <DocSecurity>0</DocSecurity>
  <Lines>532</Lines>
  <Paragraphs>150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Raffaele Greco</cp:lastModifiedBy>
  <cp:revision>6</cp:revision>
  <cp:lastPrinted>2023-12-13T10:21:00Z</cp:lastPrinted>
  <dcterms:created xsi:type="dcterms:W3CDTF">2026-08-05T13:04:00Z</dcterms:created>
  <dcterms:modified xsi:type="dcterms:W3CDTF">2026-08-05T15:26:00Z</dcterms:modified>
</cp:coreProperties>
</file>